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73B" w:rsidRPr="00FA33D6" w:rsidRDefault="0066373B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:rsidR="0066373B" w:rsidRPr="00FA33D6" w:rsidRDefault="0066373B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66373B" w:rsidRDefault="0066373B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66373B" w:rsidRPr="00BF7710" w:rsidRDefault="0066373B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66373B" w:rsidRPr="00FA33D6" w:rsidRDefault="0066373B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66373B" w:rsidRDefault="0066373B" w:rsidP="009B1417">
      <w:pPr>
        <w:pStyle w:val="14responsabile"/>
        <w:ind w:left="4536"/>
        <w:jc w:val="left"/>
        <w:rPr>
          <w:sz w:val="20"/>
        </w:rPr>
      </w:pPr>
    </w:p>
    <w:p w:rsidR="0066373B" w:rsidRDefault="0066373B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66373B" w:rsidRDefault="0066373B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66373B" w:rsidRDefault="0066373B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66373B" w:rsidRPr="00BF7710" w:rsidRDefault="0066373B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66373B" w:rsidRPr="00BF7710" w:rsidRDefault="0066373B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66373B" w:rsidRPr="00415A37" w:rsidRDefault="0066373B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1805C4">
        <w:rPr>
          <w:rFonts w:ascii="Tahoma" w:hAnsi="Tahoma" w:cs="Tahoma"/>
          <w:noProof/>
          <w:sz w:val="20"/>
          <w:szCs w:val="20"/>
        </w:rPr>
        <w:t>2075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12/12/2025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1805C4">
        <w:rPr>
          <w:rFonts w:ascii="Tahoma" w:hAnsi="Tahoma" w:cs="Tahoma"/>
          <w:b/>
          <w:noProof/>
          <w:sz w:val="20"/>
          <w:szCs w:val="20"/>
        </w:rPr>
        <w:t>81/25/CC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l</w:t>
      </w:r>
      <w:r w:rsidR="007F466E">
        <w:rPr>
          <w:rFonts w:ascii="Tahoma" w:hAnsi="Tahoma" w:cs="Tahoma"/>
          <w:noProof/>
          <w:sz w:val="20"/>
          <w:szCs w:val="20"/>
        </w:rPr>
        <w:t>’</w:t>
      </w:r>
      <w:r w:rsidRPr="001805C4">
        <w:rPr>
          <w:rFonts w:ascii="Tahoma" w:hAnsi="Tahoma" w:cs="Tahoma"/>
          <w:noProof/>
          <w:sz w:val="20"/>
          <w:szCs w:val="20"/>
        </w:rPr>
        <w:t>Area Internazionalizzazione, Cooperazione, Alleanze e Mobilità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66373B" w:rsidRPr="009B1417" w:rsidRDefault="0066373B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66373B" w:rsidRPr="009B1417" w:rsidRDefault="0066373B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66373B" w:rsidRPr="009B1417" w:rsidRDefault="0066373B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66373B" w:rsidRPr="009B1417" w:rsidRDefault="0066373B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66373B" w:rsidRPr="009B1417" w:rsidRDefault="0066373B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66373B" w:rsidRPr="009B1417" w:rsidRDefault="0066373B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66373B" w:rsidRPr="009B1417" w:rsidRDefault="0066373B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66373B" w:rsidRPr="00274896" w:rsidRDefault="0066373B" w:rsidP="00274896">
      <w:pPr>
        <w:pStyle w:val="Rientrocorpodeltesto2"/>
        <w:ind w:left="0"/>
        <w:rPr>
          <w:rFonts w:ascii="Tahoma" w:hAnsi="Tahoma" w:cs="Tahoma"/>
        </w:rPr>
      </w:pPr>
    </w:p>
    <w:p w:rsidR="0066373B" w:rsidRPr="00274896" w:rsidRDefault="0066373B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66373B" w:rsidRPr="00274896" w:rsidRDefault="0066373B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66373B" w:rsidRPr="009B1417" w:rsidRDefault="0066373B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66373B" w:rsidRPr="009B1417" w:rsidRDefault="0066373B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66373B" w:rsidRPr="009B1417" w:rsidRDefault="0066373B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66373B" w:rsidRPr="009B1417" w:rsidRDefault="0066373B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66373B" w:rsidRPr="009B1417" w:rsidRDefault="0066373B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1805C4">
        <w:rPr>
          <w:rFonts w:ascii="Tahoma" w:hAnsi="Tahoma" w:cs="Tahoma"/>
          <w:noProof/>
          <w:sz w:val="20"/>
          <w:szCs w:val="20"/>
        </w:rPr>
        <w:t>2075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12/12/2025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1805C4">
        <w:rPr>
          <w:rFonts w:ascii="Tahoma" w:hAnsi="Tahoma" w:cs="Tahoma"/>
          <w:b/>
          <w:noProof/>
          <w:sz w:val="20"/>
          <w:szCs w:val="20"/>
        </w:rPr>
        <w:t>81/25/CC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l</w:t>
      </w:r>
      <w:r w:rsidR="007F466E">
        <w:rPr>
          <w:rFonts w:ascii="Tahoma" w:hAnsi="Tahoma" w:cs="Tahoma"/>
          <w:sz w:val="20"/>
          <w:szCs w:val="20"/>
        </w:rPr>
        <w:t>’</w:t>
      </w:r>
      <w:r w:rsidRPr="001805C4">
        <w:rPr>
          <w:rFonts w:ascii="Tahoma" w:hAnsi="Tahoma" w:cs="Tahoma"/>
          <w:noProof/>
          <w:sz w:val="20"/>
          <w:szCs w:val="20"/>
        </w:rPr>
        <w:t>Area Internazionalizzazione, Cooperazione, Alleanze e Mobilità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>temporanea al</w:t>
      </w:r>
      <w:r w:rsidR="007F466E">
        <w:rPr>
          <w:rFonts w:ascii="Tahoma" w:hAnsi="Tahoma" w:cs="Tahoma"/>
          <w:sz w:val="20"/>
          <w:szCs w:val="20"/>
        </w:rPr>
        <w:t>l’</w:t>
      </w:r>
      <w:bookmarkStart w:id="0" w:name="_GoBack"/>
      <w:bookmarkEnd w:id="0"/>
      <w:r w:rsidRPr="001805C4">
        <w:rPr>
          <w:rFonts w:ascii="Tahoma" w:hAnsi="Tahoma" w:cs="Tahoma"/>
          <w:noProof/>
          <w:sz w:val="20"/>
          <w:szCs w:val="20"/>
        </w:rPr>
        <w:t>Area Internazionalizzazione, Cooperazione, Alleanze e Mobilità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66373B" w:rsidRPr="009B1417" w:rsidRDefault="0066373B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66373B" w:rsidRPr="009B1417" w:rsidRDefault="0066373B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66373B" w:rsidRPr="009B1417" w:rsidRDefault="0066373B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66373B" w:rsidRPr="009B1417" w:rsidRDefault="0066373B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66373B" w:rsidRPr="009B1417" w:rsidRDefault="0066373B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66373B" w:rsidRPr="009B1417" w:rsidRDefault="0066373B" w:rsidP="009B1417">
      <w:pPr>
        <w:rPr>
          <w:szCs w:val="22"/>
        </w:rPr>
      </w:pPr>
    </w:p>
    <w:sectPr w:rsidR="0066373B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73B" w:rsidRDefault="0066373B" w:rsidP="007C499E">
      <w:r>
        <w:separator/>
      </w:r>
    </w:p>
  </w:endnote>
  <w:endnote w:type="continuationSeparator" w:id="0">
    <w:p w:rsidR="0066373B" w:rsidRDefault="0066373B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73B" w:rsidRDefault="0066373B" w:rsidP="007C499E">
      <w:r>
        <w:separator/>
      </w:r>
    </w:p>
  </w:footnote>
  <w:footnote w:type="continuationSeparator" w:id="0">
    <w:p w:rsidR="0066373B" w:rsidRDefault="0066373B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05BD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6373B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466E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BCAAE-3AA4-4E47-809E-F930B7B1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2</cp:revision>
  <cp:lastPrinted>2012-01-23T13:36:00Z</cp:lastPrinted>
  <dcterms:created xsi:type="dcterms:W3CDTF">2025-12-12T13:24:00Z</dcterms:created>
  <dcterms:modified xsi:type="dcterms:W3CDTF">2025-12-12T13:25:00Z</dcterms:modified>
</cp:coreProperties>
</file>