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6328"/>
      </w:tblGrid>
      <w:tr w:rsidR="001746B3" w:rsidRPr="00625850" w14:paraId="3D7FE18C" w14:textId="77777777" w:rsidTr="00AC138B">
        <w:trPr>
          <w:trHeight w:val="4528"/>
        </w:trPr>
        <w:tc>
          <w:tcPr>
            <w:tcW w:w="3023" w:type="dxa"/>
            <w:shd w:val="clear" w:color="auto" w:fill="auto"/>
            <w:vAlign w:val="center"/>
          </w:tcPr>
          <w:p w14:paraId="15267409" w14:textId="77777777" w:rsidR="001746B3" w:rsidRPr="00625850" w:rsidRDefault="001746B3" w:rsidP="00E32F01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7F3E29EC" w14:textId="77777777" w:rsidR="001746B3" w:rsidRPr="00625850" w:rsidRDefault="001746B3" w:rsidP="00E32F01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328" w:type="dxa"/>
            <w:shd w:val="clear" w:color="auto" w:fill="auto"/>
          </w:tcPr>
          <w:p w14:paraId="11D4E70B" w14:textId="77777777" w:rsidR="00AC138B" w:rsidRPr="00AC138B" w:rsidRDefault="00B74BEA" w:rsidP="00AC138B">
            <w:pPr>
              <w:pStyle w:val="Default"/>
              <w:spacing w:line="264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C138B">
              <w:rPr>
                <w:rFonts w:ascii="Century Gothic" w:hAnsi="Century Gothic" w:cstheme="minorBidi"/>
                <w:sz w:val="20"/>
                <w:szCs w:val="20"/>
              </w:rPr>
              <w:t xml:space="preserve">OGGETTO: </w:t>
            </w:r>
            <w:r w:rsidRPr="00AC138B">
              <w:rPr>
                <w:rFonts w:ascii="Century Gothic" w:hAnsi="Century Gothic"/>
                <w:sz w:val="20"/>
                <w:szCs w:val="20"/>
              </w:rPr>
              <w:t xml:space="preserve">PIANO NAZIONALE DI RIPRESA E RESILIENZA (PNRR) – MISSIONE 4 COMPONENTE 2, “Dalla ricerca all’impresa” INVESTIMENTO 3.1, “Fondo per la realizzazione di un sistema integrato di infrastrutture di ricerca e innovazione”, finanziato dall’Unione europea – </w:t>
            </w:r>
            <w:proofErr w:type="spellStart"/>
            <w:r w:rsidRPr="00AC138B">
              <w:rPr>
                <w:rFonts w:ascii="Century Gothic" w:hAnsi="Century Gothic"/>
                <w:sz w:val="20"/>
                <w:szCs w:val="20"/>
              </w:rPr>
              <w:t>NextGenerationEU</w:t>
            </w:r>
            <w:proofErr w:type="spellEnd"/>
            <w:r w:rsidRPr="00AC138B">
              <w:rPr>
                <w:rFonts w:ascii="Century Gothic" w:hAnsi="Century Gothic"/>
                <w:sz w:val="20"/>
                <w:szCs w:val="20"/>
              </w:rPr>
              <w:t>, azione di riferimento 3.1.2 “Infrastrutture tecnologiche di innovazione” di cui al D.M. 7 ottobre 2021, n. 1141.</w:t>
            </w:r>
          </w:p>
          <w:p w14:paraId="5D994133" w14:textId="25A959FD" w:rsidR="00B74BEA" w:rsidRPr="00AC138B" w:rsidRDefault="00AC138B" w:rsidP="00AC138B">
            <w:pPr>
              <w:pStyle w:val="Default"/>
              <w:spacing w:line="264" w:lineRule="auto"/>
              <w:contextualSpacing/>
              <w:jc w:val="both"/>
              <w:rPr>
                <w:rFonts w:ascii="Century Gothic" w:eastAsia="Cambria" w:hAnsi="Century Gothic" w:cstheme="minorHAnsi"/>
                <w:sz w:val="20"/>
                <w:szCs w:val="20"/>
                <w:lang w:eastAsia="it-IT"/>
              </w:rPr>
            </w:pPr>
            <w:r w:rsidRPr="00AC138B">
              <w:rPr>
                <w:rFonts w:ascii="Century Gothic" w:eastAsia="Cambria" w:hAnsi="Century Gothic" w:cstheme="minorHAnsi"/>
                <w:sz w:val="20"/>
                <w:szCs w:val="20"/>
                <w:lang w:eastAsia="it-IT"/>
              </w:rPr>
              <w:t>Procedura negoziata senza previa pubblicazione del bando, ai sensi dell’art. 76, comma 2, lett. a), D. Lgs. 36/2023, per l’affidamento della realizzazione, gestione ed utilizzo di una infrastruttura tecnologica di innovazione per la mobilità sostenibile in Italia nell’ambito del Progetto ISM4Italy CUI F00518460019202400048 - CUP E17G22000620001</w:t>
            </w:r>
          </w:p>
          <w:p w14:paraId="018979D8" w14:textId="77777777" w:rsidR="00AC138B" w:rsidRDefault="00AC138B" w:rsidP="00B74BEA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B672BD9" w14:textId="6CEE002C" w:rsidR="00B74BEA" w:rsidRPr="00AC138B" w:rsidRDefault="00B74BEA" w:rsidP="00B74BEA">
            <w:pPr>
              <w:suppressAutoHyphens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C138B">
              <w:rPr>
                <w:rFonts w:ascii="Century Gothic" w:hAnsi="Century Gothic"/>
                <w:sz w:val="20"/>
                <w:szCs w:val="20"/>
              </w:rPr>
              <w:t>Lotto _____ – CIG _____________</w:t>
            </w:r>
          </w:p>
          <w:p w14:paraId="7A30CEF1" w14:textId="1CA30495" w:rsidR="001746B3" w:rsidRPr="00AC138B" w:rsidRDefault="00B74BEA" w:rsidP="00B74BEA">
            <w:pPr>
              <w:suppressAutoHyphens/>
              <w:contextualSpacing/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C138B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6DFC8435" w14:textId="77777777" w:rsidR="003B6F35" w:rsidRDefault="003B6F35" w:rsidP="000A3F19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p w14:paraId="0B68E8FB" w14:textId="77777777" w:rsidR="005903C2" w:rsidRPr="00867333" w:rsidRDefault="005903C2" w:rsidP="000A3F19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14:paraId="157BAC33" w14:textId="77777777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EA53F" w14:textId="16D18FE7" w:rsidR="00B11F35" w:rsidRPr="00867333" w:rsidRDefault="005F309B" w:rsidP="00E32F01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4756" w14:textId="77777777"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14:paraId="4489E10A" w14:textId="77777777"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88B2587" w14:textId="77777777"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14:paraId="0D2BB7A3" w14:textId="62481B6C"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</w:t>
      </w:r>
    </w:p>
    <w:p w14:paraId="6130AAF9" w14:textId="1F784370"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il concorrente fornisce i dati identificativi (ragione sociale, codice fiscale, sede) e il ruolo di ciascuna impresa (mandataria/</w:t>
      </w:r>
      <w:r w:rsidR="006E542D"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mandant</w:t>
      </w:r>
      <w:r w:rsidR="00C118D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e</w:t>
      </w: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). </w:t>
      </w:r>
    </w:p>
    <w:p w14:paraId="231C0C98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061BD98C" w14:textId="77777777"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14:paraId="7575776B" w14:textId="77777777"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14:paraId="3673407A" w14:textId="77777777"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14:paraId="7E7D64DA" w14:textId="77777777"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14:paraId="2B930BEA" w14:textId="77777777"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14:paraId="433CC847" w14:textId="6CE29CA9"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concorrenti, di cui all’art.  </w:t>
      </w:r>
      <w:r w:rsidR="00D8713C" w:rsidRPr="007C0198">
        <w:rPr>
          <w:rFonts w:ascii="Century Gothic" w:hAnsi="Century Gothic" w:cs="Calibri"/>
          <w:sz w:val="20"/>
          <w:szCs w:val="20"/>
        </w:rPr>
        <w:t>65, comma 2, letter</w:t>
      </w:r>
      <w:r w:rsidR="00C118D3">
        <w:rPr>
          <w:rFonts w:ascii="Century Gothic" w:hAnsi="Century Gothic" w:cs="Calibri"/>
          <w:sz w:val="20"/>
          <w:szCs w:val="20"/>
        </w:rPr>
        <w:t>a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e)</w:t>
      </w:r>
      <w:r w:rsidR="00E469C6">
        <w:rPr>
          <w:rFonts w:ascii="Century Gothic" w:hAnsi="Century Gothic" w:cs="Calibri"/>
          <w:sz w:val="20"/>
          <w:szCs w:val="20"/>
        </w:rPr>
        <w:t xml:space="preserve"> D.</w:t>
      </w:r>
      <w:r w:rsidR="00575C14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 xml:space="preserve">Lgs. 36/2023, </w:t>
      </w:r>
      <w:r w:rsidRPr="00867333">
        <w:rPr>
          <w:rFonts w:ascii="Century Gothic" w:hAnsi="Century Gothic"/>
          <w:sz w:val="20"/>
          <w:szCs w:val="20"/>
        </w:rPr>
        <w:t xml:space="preserve">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14:paraId="0DDC3572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53FB0E3C" w14:textId="77777777"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14:paraId="615DF9FF" w14:textId="5539FCD7" w:rsidR="007B16D7" w:rsidRPr="00E469C6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</w:t>
      </w:r>
      <w:r w:rsidR="009F38E1">
        <w:rPr>
          <w:rFonts w:ascii="Century Gothic" w:hAnsi="Century Gothic"/>
          <w:sz w:val="20"/>
          <w:szCs w:val="20"/>
        </w:rPr>
        <w:t>i</w:t>
      </w:r>
      <w:r w:rsidRPr="00867333">
        <w:rPr>
          <w:rFonts w:ascii="Century Gothic" w:hAnsi="Century Gothic"/>
          <w:sz w:val="20"/>
          <w:szCs w:val="20"/>
        </w:rPr>
        <w:t xml:space="preserve"> di cui all’art.  </w:t>
      </w:r>
      <w:r w:rsidR="00D8713C" w:rsidRPr="007C0198">
        <w:rPr>
          <w:rFonts w:ascii="Century Gothic" w:hAnsi="Century Gothic" w:cs="Calibri"/>
          <w:sz w:val="20"/>
          <w:szCs w:val="20"/>
        </w:rPr>
        <w:t>65, comma 2, letter</w:t>
      </w:r>
      <w:r w:rsidR="009F38E1">
        <w:rPr>
          <w:rFonts w:ascii="Century Gothic" w:hAnsi="Century Gothic" w:cs="Calibri"/>
          <w:sz w:val="20"/>
          <w:szCs w:val="20"/>
        </w:rPr>
        <w:t>a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e)</w:t>
      </w:r>
      <w:r w:rsidR="00E469C6">
        <w:rPr>
          <w:rFonts w:ascii="Century Gothic" w:hAnsi="Century Gothic" w:cs="Calibri"/>
          <w:sz w:val="20"/>
          <w:szCs w:val="20"/>
        </w:rPr>
        <w:t>, D.</w:t>
      </w:r>
      <w:r w:rsidR="00575C14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 xml:space="preserve">Lgs. 36/2023, </w:t>
      </w:r>
      <w:r w:rsidRPr="00867333">
        <w:rPr>
          <w:rFonts w:ascii="Century Gothic" w:hAnsi="Century Gothic"/>
          <w:sz w:val="20"/>
          <w:szCs w:val="20"/>
        </w:rPr>
        <w:t>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14:paraId="6D4CA28C" w14:textId="77777777"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14:paraId="3004B8D1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14:paraId="4032E964" w14:textId="77777777"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14:paraId="7C307565" w14:textId="77777777"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14:paraId="6A149C40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14:paraId="33BB2721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14:paraId="2DD8FBB3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14:paraId="783CCC47" w14:textId="764DE904" w:rsidR="00693E65" w:rsidRDefault="00DD420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</w:t>
      </w:r>
      <w:r w:rsidRPr="00DF14AD">
        <w:rPr>
          <w:rFonts w:ascii="Century Gothic" w:hAnsi="Century Gothic"/>
          <w:sz w:val="20"/>
          <w:szCs w:val="20"/>
        </w:rPr>
        <w:t>dell’art. 68, comma 2 del D.</w:t>
      </w:r>
      <w:r w:rsidR="002B601F" w:rsidRPr="00DF14AD">
        <w:rPr>
          <w:rFonts w:ascii="Century Gothic" w:hAnsi="Century Gothic"/>
          <w:sz w:val="20"/>
          <w:szCs w:val="20"/>
        </w:rPr>
        <w:t xml:space="preserve"> </w:t>
      </w:r>
      <w:r w:rsidRPr="00DF14AD">
        <w:rPr>
          <w:rFonts w:ascii="Century Gothic" w:hAnsi="Century Gothic"/>
          <w:sz w:val="20"/>
          <w:szCs w:val="20"/>
        </w:rPr>
        <w:t>Lgs. 36/2023</w:t>
      </w:r>
      <w:r w:rsidR="00693E65" w:rsidRPr="00DF14AD">
        <w:rPr>
          <w:rFonts w:ascii="Century Gothic" w:hAnsi="Century Gothic"/>
          <w:sz w:val="20"/>
          <w:szCs w:val="20"/>
        </w:rPr>
        <w:t xml:space="preserve">, </w:t>
      </w:r>
      <w:r w:rsidR="000922D7" w:rsidRPr="00DF14AD">
        <w:rPr>
          <w:rFonts w:ascii="Century Gothic" w:hAnsi="Century Gothic"/>
          <w:sz w:val="20"/>
          <w:szCs w:val="20"/>
        </w:rPr>
        <w:t xml:space="preserve">le categorie di lavori </w:t>
      </w:r>
      <w:r w:rsidR="0028630A" w:rsidRPr="00DF14AD">
        <w:rPr>
          <w:rFonts w:ascii="Century Gothic" w:hAnsi="Century Gothic"/>
          <w:sz w:val="20"/>
          <w:szCs w:val="20"/>
        </w:rPr>
        <w:t xml:space="preserve">e </w:t>
      </w:r>
      <w:r w:rsidR="00693E65" w:rsidRPr="00DF14AD">
        <w:rPr>
          <w:rFonts w:ascii="Century Gothic" w:hAnsi="Century Gothic"/>
          <w:sz w:val="20"/>
          <w:szCs w:val="20"/>
        </w:rPr>
        <w:t>le parti del</w:t>
      </w:r>
      <w:r w:rsidR="008E7D9F" w:rsidRPr="00DF14AD">
        <w:rPr>
          <w:rFonts w:ascii="Century Gothic" w:hAnsi="Century Gothic"/>
          <w:sz w:val="20"/>
          <w:szCs w:val="20"/>
        </w:rPr>
        <w:t>la/ del</w:t>
      </w:r>
      <w:r w:rsidR="00693E65" w:rsidRPr="00DF14AD">
        <w:rPr>
          <w:rFonts w:ascii="Century Gothic" w:hAnsi="Century Gothic"/>
          <w:sz w:val="20"/>
          <w:szCs w:val="20"/>
        </w:rPr>
        <w:t xml:space="preserve"> </w:t>
      </w:r>
      <w:r w:rsidR="0028630A" w:rsidRPr="00DF14AD">
        <w:rPr>
          <w:rFonts w:ascii="Century Gothic" w:hAnsi="Century Gothic"/>
          <w:sz w:val="20"/>
          <w:szCs w:val="20"/>
        </w:rPr>
        <w:t xml:space="preserve">fornitura/servizio </w:t>
      </w:r>
      <w:r w:rsidR="00693E65" w:rsidRPr="00DF14AD">
        <w:rPr>
          <w:rFonts w:ascii="Century Gothic" w:hAnsi="Century Gothic"/>
          <w:sz w:val="20"/>
          <w:szCs w:val="20"/>
        </w:rPr>
        <w:t xml:space="preserve">ovvero la percentuale </w:t>
      </w:r>
      <w:r w:rsidR="00693E65">
        <w:rPr>
          <w:rFonts w:ascii="Century Gothic" w:hAnsi="Century Gothic"/>
          <w:sz w:val="20"/>
          <w:szCs w:val="20"/>
        </w:rPr>
        <w:t>in caso di servizio indivisibile, che saranno eseguite dai singoli operatori economici riuniti sono:</w:t>
      </w:r>
    </w:p>
    <w:p w14:paraId="4F75C038" w14:textId="77777777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735C0B11" w14:textId="77777777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2D218C81" w14:textId="77777777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7B17F81E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1968D22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7B14377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14:paraId="16761E93" w14:textId="77777777"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14:paraId="4C7FA7EC" w14:textId="77777777"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14:paraId="5859DD41" w14:textId="174C7B66" w:rsidR="00A71576" w:rsidRPr="00DF14AD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ai sensi </w:t>
      </w:r>
      <w:r w:rsidRPr="006D4BF8">
        <w:rPr>
          <w:rFonts w:ascii="Century Gothic" w:hAnsi="Century Gothic"/>
          <w:sz w:val="20"/>
          <w:szCs w:val="20"/>
        </w:rPr>
        <w:t xml:space="preserve">dell’art. </w:t>
      </w:r>
      <w:r w:rsidR="006D4BF8" w:rsidRPr="006D4BF8">
        <w:rPr>
          <w:rFonts w:ascii="Century Gothic" w:hAnsi="Century Gothic"/>
          <w:sz w:val="20"/>
          <w:szCs w:val="20"/>
        </w:rPr>
        <w:t>6</w:t>
      </w:r>
      <w:r w:rsidRPr="006D4BF8">
        <w:rPr>
          <w:rFonts w:ascii="Century Gothic" w:hAnsi="Century Gothic"/>
          <w:sz w:val="20"/>
          <w:szCs w:val="20"/>
        </w:rPr>
        <w:t xml:space="preserve">8, comma </w:t>
      </w:r>
      <w:r w:rsidR="006D4BF8" w:rsidRPr="006D4BF8">
        <w:rPr>
          <w:rFonts w:ascii="Century Gothic" w:hAnsi="Century Gothic"/>
          <w:sz w:val="20"/>
          <w:szCs w:val="20"/>
        </w:rPr>
        <w:t>1</w:t>
      </w:r>
      <w:r w:rsidRPr="006D4BF8">
        <w:rPr>
          <w:rFonts w:ascii="Century Gothic" w:hAnsi="Century Gothic"/>
          <w:sz w:val="20"/>
          <w:szCs w:val="20"/>
        </w:rPr>
        <w:t xml:space="preserve"> del </w:t>
      </w:r>
      <w:r w:rsidR="006D4BF8" w:rsidRPr="006D4BF8">
        <w:rPr>
          <w:rFonts w:ascii="Century Gothic" w:hAnsi="Century Gothic"/>
          <w:sz w:val="20"/>
          <w:szCs w:val="20"/>
        </w:rPr>
        <w:t>D</w:t>
      </w:r>
      <w:r w:rsidR="006D4BF8" w:rsidRPr="00DF14AD">
        <w:rPr>
          <w:rFonts w:ascii="Century Gothic" w:hAnsi="Century Gothic"/>
          <w:sz w:val="20"/>
          <w:szCs w:val="20"/>
        </w:rPr>
        <w:t>.</w:t>
      </w:r>
      <w:r w:rsidR="002B601F" w:rsidRPr="00DF14AD">
        <w:rPr>
          <w:rFonts w:ascii="Century Gothic" w:hAnsi="Century Gothic"/>
          <w:sz w:val="20"/>
          <w:szCs w:val="20"/>
        </w:rPr>
        <w:t xml:space="preserve"> </w:t>
      </w:r>
      <w:r w:rsidR="006D4BF8" w:rsidRPr="00DF14AD">
        <w:rPr>
          <w:rFonts w:ascii="Century Gothic" w:hAnsi="Century Gothic"/>
          <w:sz w:val="20"/>
          <w:szCs w:val="20"/>
        </w:rPr>
        <w:t xml:space="preserve">Lgs. </w:t>
      </w:r>
      <w:r w:rsidR="006D4BF8" w:rsidRPr="00DF14AD">
        <w:rPr>
          <w:rFonts w:ascii="Century Gothic" w:hAnsi="Century Gothic"/>
          <w:sz w:val="20"/>
          <w:szCs w:val="20"/>
        </w:rPr>
        <w:lastRenderedPageBreak/>
        <w:t>36/2023</w:t>
      </w:r>
      <w:r w:rsidRPr="00DF14AD">
        <w:rPr>
          <w:rFonts w:ascii="Century Gothic" w:hAnsi="Century Gothic"/>
          <w:sz w:val="20"/>
          <w:szCs w:val="20"/>
        </w:rPr>
        <w:t xml:space="preserve">; </w:t>
      </w:r>
    </w:p>
    <w:p w14:paraId="0A89DC43" w14:textId="44AF7BDD" w:rsidR="00693E65" w:rsidRDefault="00693E65" w:rsidP="00C2720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DF14AD">
        <w:rPr>
          <w:rFonts w:ascii="Century Gothic" w:hAnsi="Century Gothic"/>
          <w:sz w:val="20"/>
          <w:szCs w:val="20"/>
        </w:rPr>
        <w:t xml:space="preserve">ai sensi </w:t>
      </w:r>
      <w:r w:rsidR="006D4BF8" w:rsidRPr="00DF14AD">
        <w:rPr>
          <w:rFonts w:ascii="Century Gothic" w:hAnsi="Century Gothic"/>
          <w:sz w:val="20"/>
          <w:szCs w:val="20"/>
        </w:rPr>
        <w:t>dell’art. 68, comma 2 del D.</w:t>
      </w:r>
      <w:r w:rsidR="002B601F" w:rsidRPr="00DF14AD">
        <w:rPr>
          <w:rFonts w:ascii="Century Gothic" w:hAnsi="Century Gothic"/>
          <w:sz w:val="20"/>
          <w:szCs w:val="20"/>
        </w:rPr>
        <w:t xml:space="preserve"> </w:t>
      </w:r>
      <w:r w:rsidR="006D4BF8" w:rsidRPr="00DF14AD">
        <w:rPr>
          <w:rFonts w:ascii="Century Gothic" w:hAnsi="Century Gothic"/>
          <w:sz w:val="20"/>
          <w:szCs w:val="20"/>
        </w:rPr>
        <w:t>Lgs. 36/2023</w:t>
      </w:r>
      <w:r w:rsidRPr="00DF14AD">
        <w:rPr>
          <w:rFonts w:ascii="Century Gothic" w:hAnsi="Century Gothic"/>
          <w:sz w:val="20"/>
          <w:szCs w:val="20"/>
        </w:rPr>
        <w:t xml:space="preserve">, </w:t>
      </w:r>
      <w:r w:rsidR="008E7D9F" w:rsidRPr="00DF14AD">
        <w:rPr>
          <w:rFonts w:ascii="Century Gothic" w:hAnsi="Century Gothic"/>
          <w:sz w:val="20"/>
          <w:szCs w:val="20"/>
        </w:rPr>
        <w:t xml:space="preserve">le categorie di lavori e le parti della/del fornitura/servizio </w:t>
      </w:r>
      <w:r w:rsidRPr="00DF14AD">
        <w:rPr>
          <w:rFonts w:ascii="Century Gothic" w:hAnsi="Century Gothic"/>
          <w:sz w:val="20"/>
          <w:szCs w:val="20"/>
        </w:rPr>
        <w:t xml:space="preserve">del servizio ovvero </w:t>
      </w:r>
      <w:r>
        <w:rPr>
          <w:rFonts w:ascii="Century Gothic" w:hAnsi="Century Gothic"/>
          <w:sz w:val="20"/>
          <w:szCs w:val="20"/>
        </w:rPr>
        <w:t>la percentuale in caso di servizio indivisibile, che saranno eseguite dai singoli operatori economici riuniti sono:</w:t>
      </w:r>
    </w:p>
    <w:p w14:paraId="65D39B0D" w14:textId="77777777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01F04214" w14:textId="77777777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7923B282" w14:textId="77777777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14:paraId="69841CBD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0277A4C9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42F96C31" w14:textId="77777777"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75B85DFB" w14:textId="77777777"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3CFA5048" w14:textId="77777777"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69E6BBC9" w14:textId="77777777"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53BF01DC" w14:textId="77777777"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14:paraId="61B727B7" w14:textId="77777777"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14:paraId="4A7B8CAB" w14:textId="352FDD3B"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</w:t>
      </w:r>
      <w:r w:rsidRPr="00B11212">
        <w:rPr>
          <w:rFonts w:ascii="Century Gothic" w:hAnsi="Century Gothic"/>
          <w:sz w:val="20"/>
          <w:szCs w:val="20"/>
        </w:rPr>
        <w:t xml:space="preserve">indicate al par. </w:t>
      </w:r>
      <w:r w:rsidR="004061C8" w:rsidRPr="00B11212">
        <w:rPr>
          <w:rFonts w:ascii="Century Gothic" w:hAnsi="Century Gothic"/>
          <w:sz w:val="20"/>
          <w:szCs w:val="20"/>
        </w:rPr>
        <w:t>1</w:t>
      </w:r>
      <w:r w:rsidR="00513117">
        <w:rPr>
          <w:rFonts w:ascii="Century Gothic" w:hAnsi="Century Gothic"/>
          <w:sz w:val="20"/>
          <w:szCs w:val="20"/>
        </w:rPr>
        <w:t>5</w:t>
      </w:r>
      <w:r w:rsidR="004061C8" w:rsidRPr="00B11212">
        <w:rPr>
          <w:rFonts w:ascii="Century Gothic" w:hAnsi="Century Gothic"/>
          <w:sz w:val="20"/>
          <w:szCs w:val="20"/>
        </w:rPr>
        <w:t xml:space="preserve">.5.2.2. </w:t>
      </w:r>
      <w:r w:rsidRPr="00B11212">
        <w:rPr>
          <w:rFonts w:ascii="Century Gothic" w:hAnsi="Century Gothic"/>
          <w:sz w:val="20"/>
          <w:szCs w:val="20"/>
        </w:rPr>
        <w:t>del disciplinare</w:t>
      </w:r>
      <w:r w:rsidRPr="00FE0896">
        <w:rPr>
          <w:rFonts w:ascii="Century Gothic" w:hAnsi="Century Gothic"/>
          <w:sz w:val="20"/>
          <w:szCs w:val="20"/>
        </w:rPr>
        <w:t xml:space="preserve"> di gara. </w:t>
      </w:r>
    </w:p>
    <w:p w14:paraId="00D05943" w14:textId="77777777"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10"/>
      <w:footerReference w:type="default" r:id="rId11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15FA" w14:textId="77777777" w:rsidR="002B30C1" w:rsidRDefault="002B30C1">
      <w:r>
        <w:separator/>
      </w:r>
    </w:p>
  </w:endnote>
  <w:endnote w:type="continuationSeparator" w:id="0">
    <w:p w14:paraId="15A7B423" w14:textId="77777777" w:rsidR="002B30C1" w:rsidRDefault="002B30C1">
      <w:r>
        <w:continuationSeparator/>
      </w:r>
    </w:p>
  </w:endnote>
  <w:endnote w:type="continuationNotice" w:id="1">
    <w:p w14:paraId="6FC6A829" w14:textId="77777777" w:rsidR="00B53B25" w:rsidRDefault="00B53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4316" w14:textId="77777777" w:rsidR="008A3CE6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6094A8" w14:textId="77777777" w:rsidR="008A3CE6" w:rsidRDefault="008A3C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5A57" w14:textId="77777777" w:rsidR="008A3CE6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70F0B43D" w14:textId="77777777" w:rsidR="00E63B1D" w:rsidRDefault="00E63B1D">
    <w:pPr>
      <w:pStyle w:val="Pidipagina"/>
    </w:pPr>
  </w:p>
  <w:p w14:paraId="5D3F7315" w14:textId="77777777" w:rsidR="00E63B1D" w:rsidRDefault="00E63B1D" w:rsidP="00E63B1D">
    <w:pPr>
      <w:pStyle w:val="Pidipagina"/>
      <w:ind w:left="-284"/>
    </w:pPr>
  </w:p>
  <w:p w14:paraId="662ECE42" w14:textId="77777777" w:rsidR="00E63B1D" w:rsidRDefault="00E63B1D">
    <w:pPr>
      <w:pStyle w:val="Pidipagina"/>
    </w:pPr>
    <w:r>
      <w:rPr>
        <w:noProof/>
      </w:rPr>
      <w:drawing>
        <wp:inline distT="0" distB="0" distL="0" distR="0" wp14:anchorId="59BBCC0C" wp14:editId="578B8F8D">
          <wp:extent cx="6065520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ABADD1" w14:textId="77777777" w:rsidR="00E63B1D" w:rsidRDefault="00E63B1D">
    <w:pPr>
      <w:pStyle w:val="Pidipagina"/>
    </w:pPr>
  </w:p>
  <w:p w14:paraId="5137FDB9" w14:textId="77777777" w:rsidR="00E63B1D" w:rsidRDefault="00E63B1D">
    <w:pPr>
      <w:pStyle w:val="Pidipagina"/>
    </w:pPr>
  </w:p>
  <w:p w14:paraId="6C0D7107" w14:textId="77777777" w:rsidR="00E63B1D" w:rsidRDefault="00E63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7077" w14:textId="77777777" w:rsidR="002B30C1" w:rsidRDefault="002B30C1">
      <w:r>
        <w:separator/>
      </w:r>
    </w:p>
  </w:footnote>
  <w:footnote w:type="continuationSeparator" w:id="0">
    <w:p w14:paraId="6F392528" w14:textId="77777777" w:rsidR="002B30C1" w:rsidRDefault="002B30C1">
      <w:r>
        <w:continuationSeparator/>
      </w:r>
    </w:p>
  </w:footnote>
  <w:footnote w:type="continuationNotice" w:id="1">
    <w:p w14:paraId="0F7E9DC1" w14:textId="77777777" w:rsidR="00B53B25" w:rsidRDefault="00B53B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26B2DC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7578">
    <w:abstractNumId w:val="8"/>
  </w:num>
  <w:num w:numId="2" w16cid:durableId="198011049">
    <w:abstractNumId w:val="7"/>
  </w:num>
  <w:num w:numId="3" w16cid:durableId="921177782">
    <w:abstractNumId w:val="5"/>
  </w:num>
  <w:num w:numId="4" w16cid:durableId="1635259805">
    <w:abstractNumId w:val="10"/>
  </w:num>
  <w:num w:numId="5" w16cid:durableId="1413815883">
    <w:abstractNumId w:val="6"/>
  </w:num>
  <w:num w:numId="6" w16cid:durableId="680205977">
    <w:abstractNumId w:val="1"/>
  </w:num>
  <w:num w:numId="7" w16cid:durableId="713886685">
    <w:abstractNumId w:val="2"/>
  </w:num>
  <w:num w:numId="8" w16cid:durableId="597954975">
    <w:abstractNumId w:val="9"/>
  </w:num>
  <w:num w:numId="9" w16cid:durableId="185560419">
    <w:abstractNumId w:val="0"/>
  </w:num>
  <w:num w:numId="10" w16cid:durableId="1131093947">
    <w:abstractNumId w:val="11"/>
  </w:num>
  <w:num w:numId="11" w16cid:durableId="712658142">
    <w:abstractNumId w:val="4"/>
  </w:num>
  <w:num w:numId="12" w16cid:durableId="1987002529">
    <w:abstractNumId w:val="3"/>
  </w:num>
  <w:num w:numId="13" w16cid:durableId="7086039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61360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7628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99209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7230371">
    <w:abstractNumId w:val="10"/>
  </w:num>
  <w:num w:numId="18" w16cid:durableId="95833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00985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45964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8591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49"/>
    <w:rsid w:val="00010D6D"/>
    <w:rsid w:val="0001294C"/>
    <w:rsid w:val="0002017E"/>
    <w:rsid w:val="00024D06"/>
    <w:rsid w:val="00031D25"/>
    <w:rsid w:val="00041D3F"/>
    <w:rsid w:val="00063150"/>
    <w:rsid w:val="00065EAE"/>
    <w:rsid w:val="00080AC2"/>
    <w:rsid w:val="00082128"/>
    <w:rsid w:val="0008745F"/>
    <w:rsid w:val="000922D7"/>
    <w:rsid w:val="00094AEA"/>
    <w:rsid w:val="00095AFD"/>
    <w:rsid w:val="000A3588"/>
    <w:rsid w:val="000A3F19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6B3"/>
    <w:rsid w:val="00174B63"/>
    <w:rsid w:val="00182893"/>
    <w:rsid w:val="00182EBC"/>
    <w:rsid w:val="00182F90"/>
    <w:rsid w:val="00183D72"/>
    <w:rsid w:val="00195B0F"/>
    <w:rsid w:val="00196843"/>
    <w:rsid w:val="001A094E"/>
    <w:rsid w:val="001A16CB"/>
    <w:rsid w:val="001B1675"/>
    <w:rsid w:val="001B73AB"/>
    <w:rsid w:val="001B7F98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395"/>
    <w:rsid w:val="00235652"/>
    <w:rsid w:val="00250262"/>
    <w:rsid w:val="00253690"/>
    <w:rsid w:val="002637C2"/>
    <w:rsid w:val="002660BA"/>
    <w:rsid w:val="002716D2"/>
    <w:rsid w:val="00276D55"/>
    <w:rsid w:val="0028007A"/>
    <w:rsid w:val="0028630A"/>
    <w:rsid w:val="00286BE8"/>
    <w:rsid w:val="00296DD5"/>
    <w:rsid w:val="00297023"/>
    <w:rsid w:val="00297783"/>
    <w:rsid w:val="002A0693"/>
    <w:rsid w:val="002A0FE5"/>
    <w:rsid w:val="002A1FEB"/>
    <w:rsid w:val="002A6E3D"/>
    <w:rsid w:val="002B30C1"/>
    <w:rsid w:val="002B601F"/>
    <w:rsid w:val="002B7425"/>
    <w:rsid w:val="002C10ED"/>
    <w:rsid w:val="002D3F98"/>
    <w:rsid w:val="002E6C0B"/>
    <w:rsid w:val="002F5BE8"/>
    <w:rsid w:val="003031B9"/>
    <w:rsid w:val="003248E1"/>
    <w:rsid w:val="00340F51"/>
    <w:rsid w:val="00376AC0"/>
    <w:rsid w:val="00386513"/>
    <w:rsid w:val="003941CB"/>
    <w:rsid w:val="003973BB"/>
    <w:rsid w:val="003B487C"/>
    <w:rsid w:val="003B6F35"/>
    <w:rsid w:val="003D21C0"/>
    <w:rsid w:val="003D2C48"/>
    <w:rsid w:val="003E2E76"/>
    <w:rsid w:val="003F033D"/>
    <w:rsid w:val="003F0A67"/>
    <w:rsid w:val="003F15A5"/>
    <w:rsid w:val="004061C8"/>
    <w:rsid w:val="00413DF4"/>
    <w:rsid w:val="00416417"/>
    <w:rsid w:val="00427811"/>
    <w:rsid w:val="004326BC"/>
    <w:rsid w:val="00441E4C"/>
    <w:rsid w:val="00451A96"/>
    <w:rsid w:val="00463A69"/>
    <w:rsid w:val="00465B89"/>
    <w:rsid w:val="00484233"/>
    <w:rsid w:val="00484558"/>
    <w:rsid w:val="00486ECE"/>
    <w:rsid w:val="00496541"/>
    <w:rsid w:val="004C3437"/>
    <w:rsid w:val="004C717B"/>
    <w:rsid w:val="004E433C"/>
    <w:rsid w:val="004F18C8"/>
    <w:rsid w:val="004F374D"/>
    <w:rsid w:val="004F7207"/>
    <w:rsid w:val="00505723"/>
    <w:rsid w:val="00513117"/>
    <w:rsid w:val="0052055D"/>
    <w:rsid w:val="00521CF2"/>
    <w:rsid w:val="0053144E"/>
    <w:rsid w:val="0054232B"/>
    <w:rsid w:val="00544F40"/>
    <w:rsid w:val="00552E7B"/>
    <w:rsid w:val="00560C35"/>
    <w:rsid w:val="00564F33"/>
    <w:rsid w:val="005705AD"/>
    <w:rsid w:val="00575C14"/>
    <w:rsid w:val="005903C2"/>
    <w:rsid w:val="005A1B05"/>
    <w:rsid w:val="005A2FF2"/>
    <w:rsid w:val="005B3484"/>
    <w:rsid w:val="005C091F"/>
    <w:rsid w:val="005C3BFE"/>
    <w:rsid w:val="005C597B"/>
    <w:rsid w:val="005D0092"/>
    <w:rsid w:val="005D2786"/>
    <w:rsid w:val="005D3793"/>
    <w:rsid w:val="005F309B"/>
    <w:rsid w:val="00610F00"/>
    <w:rsid w:val="006154F8"/>
    <w:rsid w:val="006246B8"/>
    <w:rsid w:val="00626773"/>
    <w:rsid w:val="00642D56"/>
    <w:rsid w:val="006645D6"/>
    <w:rsid w:val="00666EA7"/>
    <w:rsid w:val="00670DA4"/>
    <w:rsid w:val="00671B6F"/>
    <w:rsid w:val="006813F6"/>
    <w:rsid w:val="0068290E"/>
    <w:rsid w:val="00693E65"/>
    <w:rsid w:val="006B09DB"/>
    <w:rsid w:val="006C147A"/>
    <w:rsid w:val="006D4BF8"/>
    <w:rsid w:val="006E02A1"/>
    <w:rsid w:val="006E2A90"/>
    <w:rsid w:val="006E3EDC"/>
    <w:rsid w:val="006E542D"/>
    <w:rsid w:val="006F0F86"/>
    <w:rsid w:val="006F72FF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D1917"/>
    <w:rsid w:val="007E2578"/>
    <w:rsid w:val="007E2FD1"/>
    <w:rsid w:val="007E6164"/>
    <w:rsid w:val="007F0849"/>
    <w:rsid w:val="007F15D6"/>
    <w:rsid w:val="007F51CD"/>
    <w:rsid w:val="007F72E6"/>
    <w:rsid w:val="00803301"/>
    <w:rsid w:val="00807583"/>
    <w:rsid w:val="008256A4"/>
    <w:rsid w:val="00832AD1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A3CE6"/>
    <w:rsid w:val="008B0015"/>
    <w:rsid w:val="008B721F"/>
    <w:rsid w:val="008C0610"/>
    <w:rsid w:val="008C1199"/>
    <w:rsid w:val="008C5680"/>
    <w:rsid w:val="008C6CE2"/>
    <w:rsid w:val="008C7812"/>
    <w:rsid w:val="008D680D"/>
    <w:rsid w:val="008E3FBF"/>
    <w:rsid w:val="008E493F"/>
    <w:rsid w:val="008E74D6"/>
    <w:rsid w:val="008E7D9F"/>
    <w:rsid w:val="008F6DB0"/>
    <w:rsid w:val="0090428C"/>
    <w:rsid w:val="00915553"/>
    <w:rsid w:val="00922624"/>
    <w:rsid w:val="00923580"/>
    <w:rsid w:val="00926555"/>
    <w:rsid w:val="009313EC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877EE"/>
    <w:rsid w:val="009963FF"/>
    <w:rsid w:val="00997A90"/>
    <w:rsid w:val="009A01A4"/>
    <w:rsid w:val="009A6A83"/>
    <w:rsid w:val="009B067B"/>
    <w:rsid w:val="009B202F"/>
    <w:rsid w:val="009B237A"/>
    <w:rsid w:val="009B471A"/>
    <w:rsid w:val="009C0AC7"/>
    <w:rsid w:val="009D4B7E"/>
    <w:rsid w:val="009E4E5F"/>
    <w:rsid w:val="009F38E1"/>
    <w:rsid w:val="009F7C68"/>
    <w:rsid w:val="00A00410"/>
    <w:rsid w:val="00A17183"/>
    <w:rsid w:val="00A17318"/>
    <w:rsid w:val="00A30E3C"/>
    <w:rsid w:val="00A31A8E"/>
    <w:rsid w:val="00A31CBB"/>
    <w:rsid w:val="00A377FE"/>
    <w:rsid w:val="00A50CF9"/>
    <w:rsid w:val="00A547A1"/>
    <w:rsid w:val="00A6713D"/>
    <w:rsid w:val="00A71576"/>
    <w:rsid w:val="00A77C85"/>
    <w:rsid w:val="00A82A15"/>
    <w:rsid w:val="00A874B3"/>
    <w:rsid w:val="00A91283"/>
    <w:rsid w:val="00A96B14"/>
    <w:rsid w:val="00AA795D"/>
    <w:rsid w:val="00AC138B"/>
    <w:rsid w:val="00AD4738"/>
    <w:rsid w:val="00AE249A"/>
    <w:rsid w:val="00AE2585"/>
    <w:rsid w:val="00AF1C36"/>
    <w:rsid w:val="00AF2D78"/>
    <w:rsid w:val="00AF348B"/>
    <w:rsid w:val="00B01F5D"/>
    <w:rsid w:val="00B036CD"/>
    <w:rsid w:val="00B11212"/>
    <w:rsid w:val="00B11F35"/>
    <w:rsid w:val="00B22BBB"/>
    <w:rsid w:val="00B23426"/>
    <w:rsid w:val="00B24042"/>
    <w:rsid w:val="00B341AF"/>
    <w:rsid w:val="00B462F7"/>
    <w:rsid w:val="00B46731"/>
    <w:rsid w:val="00B53B25"/>
    <w:rsid w:val="00B635DA"/>
    <w:rsid w:val="00B71164"/>
    <w:rsid w:val="00B74BEA"/>
    <w:rsid w:val="00B85859"/>
    <w:rsid w:val="00B91371"/>
    <w:rsid w:val="00BA5C5E"/>
    <w:rsid w:val="00BA6FA5"/>
    <w:rsid w:val="00BB21DC"/>
    <w:rsid w:val="00BB7087"/>
    <w:rsid w:val="00BC5283"/>
    <w:rsid w:val="00BD1AEB"/>
    <w:rsid w:val="00BD483F"/>
    <w:rsid w:val="00BD6332"/>
    <w:rsid w:val="00BE3D44"/>
    <w:rsid w:val="00BE4F8C"/>
    <w:rsid w:val="00BF5CE2"/>
    <w:rsid w:val="00C04AA0"/>
    <w:rsid w:val="00C118D3"/>
    <w:rsid w:val="00C11EE9"/>
    <w:rsid w:val="00C175A4"/>
    <w:rsid w:val="00C268FE"/>
    <w:rsid w:val="00C26A59"/>
    <w:rsid w:val="00C27207"/>
    <w:rsid w:val="00C31444"/>
    <w:rsid w:val="00C350E0"/>
    <w:rsid w:val="00C36CBE"/>
    <w:rsid w:val="00C42B85"/>
    <w:rsid w:val="00C43480"/>
    <w:rsid w:val="00C43FD9"/>
    <w:rsid w:val="00C5387D"/>
    <w:rsid w:val="00C55BE6"/>
    <w:rsid w:val="00C572CF"/>
    <w:rsid w:val="00C73598"/>
    <w:rsid w:val="00C73E69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0B36"/>
    <w:rsid w:val="00D4672B"/>
    <w:rsid w:val="00D47409"/>
    <w:rsid w:val="00D60C23"/>
    <w:rsid w:val="00D67B2F"/>
    <w:rsid w:val="00D71634"/>
    <w:rsid w:val="00D7276F"/>
    <w:rsid w:val="00D76B94"/>
    <w:rsid w:val="00D80644"/>
    <w:rsid w:val="00D817AA"/>
    <w:rsid w:val="00D83733"/>
    <w:rsid w:val="00D8713C"/>
    <w:rsid w:val="00D87E0D"/>
    <w:rsid w:val="00D9127C"/>
    <w:rsid w:val="00DA1011"/>
    <w:rsid w:val="00DA5C4D"/>
    <w:rsid w:val="00DB770A"/>
    <w:rsid w:val="00DC1C30"/>
    <w:rsid w:val="00DD1446"/>
    <w:rsid w:val="00DD4205"/>
    <w:rsid w:val="00DD7F4C"/>
    <w:rsid w:val="00DF14AD"/>
    <w:rsid w:val="00E14C2A"/>
    <w:rsid w:val="00E21767"/>
    <w:rsid w:val="00E32F01"/>
    <w:rsid w:val="00E42F1B"/>
    <w:rsid w:val="00E469C6"/>
    <w:rsid w:val="00E56ADD"/>
    <w:rsid w:val="00E6139B"/>
    <w:rsid w:val="00E63B1D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B5035"/>
    <w:rsid w:val="00EB51A6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663D"/>
    <w:rsid w:val="00F356FC"/>
    <w:rsid w:val="00F4345F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CD27"/>
  <w15:docId w15:val="{58EBA815-72D9-4575-9046-AD020C11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63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C13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3dd339c7be34a9dfc61fa79b36e1a730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fa43d5cd01534936299dc6fd36ed598a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2E2D5-BB93-4CD9-9879-1FA758CCD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F9F56-F575-42AE-BA1F-7E16DCFAE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96FE5-1F35-462B-8FCE-0F9EF653F8EF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STEFANELLI  MARIA</dc:creator>
  <cp:keywords/>
  <cp:lastModifiedBy>Maria  Stefanelli</cp:lastModifiedBy>
  <cp:revision>11</cp:revision>
  <cp:lastPrinted>2017-05-05T00:16:00Z</cp:lastPrinted>
  <dcterms:created xsi:type="dcterms:W3CDTF">2023-10-26T13:34:00Z</dcterms:created>
  <dcterms:modified xsi:type="dcterms:W3CDTF">2024-05-03T08:20:00Z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