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37"/>
      </w:tblGrid>
      <w:tr w:rsidR="00742B73" w:rsidRPr="00625850" w14:paraId="265FA0D8" w14:textId="77777777" w:rsidTr="000407D1">
        <w:tc>
          <w:tcPr>
            <w:tcW w:w="3227" w:type="dxa"/>
            <w:shd w:val="clear" w:color="auto" w:fill="auto"/>
            <w:vAlign w:val="center"/>
          </w:tcPr>
          <w:p w14:paraId="584084F4" w14:textId="77777777" w:rsidR="00742B73" w:rsidRPr="00622C57" w:rsidRDefault="00742B73" w:rsidP="00622C57">
            <w:pPr>
              <w:rPr>
                <w:rFonts w:ascii="Century Gothic" w:hAnsi="Century Gothic"/>
                <w:sz w:val="20"/>
              </w:rPr>
            </w:pPr>
            <w:r w:rsidRPr="00622C57">
              <w:rPr>
                <w:rFonts w:ascii="Century Gothic" w:hAnsi="Century Gothic"/>
                <w:sz w:val="20"/>
              </w:rPr>
              <w:t>Stazione appaltante:</w:t>
            </w:r>
          </w:p>
          <w:p w14:paraId="3E395D35" w14:textId="77777777"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4A6BD88E" w14:textId="4377E80B" w:rsidR="00C93138" w:rsidRPr="00C461A9" w:rsidRDefault="00FE51AE" w:rsidP="00C461A9">
            <w:pPr>
              <w:tabs>
                <w:tab w:val="left" w:pos="3168"/>
              </w:tabs>
              <w:spacing w:after="0" w:line="312" w:lineRule="auto"/>
              <w:contextualSpacing/>
              <w:jc w:val="both"/>
              <w:rPr>
                <w:rFonts w:ascii="Calibri" w:eastAsia="Times New Roman" w:hAnsi="Calibri" w:cs="Calibri"/>
                <w:color w:val="C00000"/>
                <w:lang w:eastAsia="it-IT"/>
              </w:rPr>
            </w:pPr>
            <w:r>
              <w:rPr>
                <w:rFonts w:ascii="Century Gothic" w:eastAsia="Times New Roman" w:hAnsi="Century Gothic" w:cs="Times New Roman"/>
                <w:color w:val="000000"/>
                <w:sz w:val="20"/>
                <w:szCs w:val="20"/>
              </w:rPr>
              <w:t xml:space="preserve">Gara europea a procedura aperta ai sensi dell’art. 60, D.lgs. 50/2016 e </w:t>
            </w:r>
            <w:proofErr w:type="spellStart"/>
            <w:r>
              <w:rPr>
                <w:rFonts w:ascii="Century Gothic" w:eastAsia="Times New Roman" w:hAnsi="Century Gothic" w:cs="Times New Roman"/>
                <w:color w:val="000000"/>
                <w:sz w:val="20"/>
                <w:szCs w:val="20"/>
              </w:rPr>
              <w:t>ss.mm.ii</w:t>
            </w:r>
            <w:proofErr w:type="spellEnd"/>
            <w:r>
              <w:rPr>
                <w:rFonts w:ascii="Century Gothic" w:eastAsia="Times New Roman" w:hAnsi="Century Gothic" w:cs="Times New Roman"/>
                <w:color w:val="000000"/>
                <w:sz w:val="20"/>
                <w:szCs w:val="20"/>
              </w:rPr>
              <w:t xml:space="preserve">., per l’affidamento della Polizza sanitaria – RSMO – rimborso spese medico ospedaliere - CIG 99189608BA - CUI </w:t>
            </w:r>
            <w:r>
              <w:rPr>
                <w:rFonts w:ascii="Century Gothic" w:hAnsi="Century Gothic"/>
                <w:sz w:val="20"/>
                <w:szCs w:val="20"/>
              </w:rPr>
              <w:t>S00518460019202300085</w:t>
            </w:r>
          </w:p>
        </w:tc>
      </w:tr>
    </w:tbl>
    <w:p w14:paraId="3DAA4F77" w14:textId="6E4D03A0"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4C662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67FA235F" w:rsidR="00972CD1" w:rsidRPr="00625850" w:rsidRDefault="00972CD1" w:rsidP="008F36ED">
      <w:pPr>
        <w:widowControl w:val="0"/>
        <w:spacing w:after="0" w:line="360" w:lineRule="auto"/>
        <w:ind w:left="1418" w:right="56" w:hanging="710"/>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proofErr w:type="gramStart"/>
      <w:r w:rsidR="00E67E32" w:rsidRPr="00625850">
        <w:rPr>
          <w:rFonts w:ascii="Century Gothic" w:eastAsia="Times New Roman" w:hAnsi="Century Gothic" w:cs="Times New Roman"/>
          <w:sz w:val="20"/>
          <w:szCs w:val="20"/>
          <w:lang w:eastAsia="it-IT"/>
        </w:rPr>
        <w:t xml:space="preserve">): </w:t>
      </w:r>
      <w:r w:rsidR="008F36ED">
        <w:rPr>
          <w:rFonts w:ascii="Century Gothic" w:eastAsia="Times New Roman" w:hAnsi="Century Gothic" w:cs="Times New Roman"/>
          <w:sz w:val="20"/>
          <w:szCs w:val="20"/>
          <w:lang w:eastAsia="it-IT"/>
        </w:rPr>
        <w:t xml:space="preserve">  </w:t>
      </w:r>
      <w:proofErr w:type="gramEnd"/>
      <w:r w:rsidR="008F36ED">
        <w:rPr>
          <w:rFonts w:ascii="Century Gothic" w:eastAsia="Times New Roman" w:hAnsi="Century Gothic" w:cs="Times New Roman"/>
          <w:sz w:val="20"/>
          <w:szCs w:val="20"/>
          <w:lang w:eastAsia="it-IT"/>
        </w:rPr>
        <w:t xml:space="preserve">   </w:t>
      </w:r>
      <w:r w:rsidR="00E67E32" w:rsidRPr="00625850">
        <w:rPr>
          <w:rFonts w:ascii="Century Gothic" w:eastAsia="Times New Roman" w:hAnsi="Century Gothic" w:cs="Times New Roman"/>
          <w:sz w:val="20"/>
          <w:szCs w:val="20"/>
          <w:lang w:eastAsia="it-IT"/>
        </w:rPr>
        <w:t>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418946A3" w:rsidR="00972CD1"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A67AA7D" w14:textId="77777777" w:rsidR="00EA1D0D" w:rsidRPr="00625850" w:rsidRDefault="00EA1D0D"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0"/>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02588ADC"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625850">
        <w:rPr>
          <w:rFonts w:ascii="Century Gothic" w:eastAsia="Times New Roman" w:hAnsi="Century Gothic" w:cs="Times New Roman"/>
          <w:b/>
          <w:sz w:val="20"/>
          <w:szCs w:val="20"/>
          <w:lang w:eastAsia="it-IT"/>
        </w:rPr>
        <w:t xml:space="preserve"> </w:t>
      </w:r>
      <w:r w:rsidRPr="00625850">
        <w:rPr>
          <w:rFonts w:ascii="Century Gothic" w:eastAsia="Times New Roman" w:hAnsi="Century Gothic" w:cs="Times New Roman"/>
          <w:sz w:val="20"/>
          <w:szCs w:val="20"/>
          <w:lang w:eastAsia="it-IT"/>
        </w:rPr>
        <w:t xml:space="preserve">al </w:t>
      </w:r>
      <w:r w:rsidRPr="00BE6101">
        <w:rPr>
          <w:rFonts w:ascii="Century Gothic" w:eastAsia="Times New Roman" w:hAnsi="Century Gothic" w:cs="Times New Roman"/>
          <w:b/>
          <w:color w:val="0070C0"/>
          <w:sz w:val="20"/>
          <w:szCs w:val="20"/>
          <w:lang w:eastAsia="it-IT"/>
        </w:rPr>
        <w:t>parag</w:t>
      </w:r>
      <w:r w:rsidRPr="00192AD7">
        <w:rPr>
          <w:rFonts w:ascii="Century Gothic" w:eastAsia="Times New Roman" w:hAnsi="Century Gothic" w:cs="Times New Roman"/>
          <w:b/>
          <w:color w:val="0070C0"/>
          <w:sz w:val="20"/>
          <w:szCs w:val="20"/>
          <w:lang w:eastAsia="it-IT"/>
        </w:rPr>
        <w:t xml:space="preserve">rafo </w:t>
      </w:r>
      <w:bookmarkStart w:id="1" w:name="_Hlk505515349"/>
      <w:r w:rsidR="00B433A1" w:rsidRPr="00192AD7">
        <w:rPr>
          <w:rFonts w:ascii="Century Gothic" w:eastAsia="Times New Roman" w:hAnsi="Century Gothic" w:cs="Times New Roman"/>
          <w:b/>
          <w:color w:val="0070C0"/>
          <w:sz w:val="20"/>
          <w:szCs w:val="20"/>
          <w:lang w:eastAsia="it-IT"/>
        </w:rPr>
        <w:t>1</w:t>
      </w:r>
      <w:r w:rsidR="009D35AD" w:rsidRPr="00192AD7">
        <w:rPr>
          <w:rFonts w:ascii="Century Gothic" w:eastAsia="Times New Roman" w:hAnsi="Century Gothic" w:cs="Times New Roman"/>
          <w:b/>
          <w:color w:val="0070C0"/>
          <w:sz w:val="20"/>
          <w:szCs w:val="20"/>
          <w:lang w:eastAsia="it-IT"/>
        </w:rPr>
        <w:t>4</w:t>
      </w:r>
      <w:r w:rsidR="000407D1" w:rsidRPr="00192AD7">
        <w:rPr>
          <w:rFonts w:ascii="Century Gothic" w:eastAsia="Times New Roman" w:hAnsi="Century Gothic" w:cs="Times New Roman"/>
          <w:b/>
          <w:color w:val="0070C0"/>
          <w:sz w:val="20"/>
          <w:szCs w:val="20"/>
          <w:lang w:eastAsia="it-IT"/>
        </w:rPr>
        <w:t>.</w:t>
      </w:r>
      <w:bookmarkEnd w:id="1"/>
      <w:r w:rsidR="009D37D7" w:rsidRPr="00192AD7">
        <w:rPr>
          <w:rFonts w:ascii="Century Gothic" w:eastAsia="Times New Roman" w:hAnsi="Century Gothic" w:cs="Times New Roman"/>
          <w:b/>
          <w:color w:val="0070C0"/>
          <w:sz w:val="20"/>
          <w:szCs w:val="20"/>
          <w:lang w:eastAsia="it-IT"/>
        </w:rPr>
        <w:t>1</w:t>
      </w:r>
      <w:r w:rsidRPr="00625850">
        <w:rPr>
          <w:rFonts w:ascii="Century Gothic" w:eastAsia="Times New Roman" w:hAnsi="Century Gothic" w:cs="Times New Roman"/>
          <w:color w:val="0070C0"/>
          <w:sz w:val="20"/>
          <w:szCs w:val="20"/>
          <w:lang w:eastAsia="it-IT"/>
        </w:rPr>
        <w:t xml:space="preserve"> </w:t>
      </w:r>
      <w:r w:rsidRPr="00625850">
        <w:rPr>
          <w:rFonts w:ascii="Century Gothic" w:eastAsia="Times New Roman" w:hAnsi="Century Gothic" w:cs="Times New Roman"/>
          <w:sz w:val="20"/>
          <w:szCs w:val="20"/>
          <w:lang w:eastAsia="it-IT"/>
        </w:rPr>
        <w:t xml:space="preserve">del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51EA43CF" w:rsidR="0016223B" w:rsidRPr="002F3448"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2F3448">
        <w:rPr>
          <w:rFonts w:ascii="Century Gothic" w:hAnsi="Century Gothic"/>
          <w:b/>
          <w:color w:val="0070C0"/>
          <w:sz w:val="20"/>
          <w:szCs w:val="20"/>
        </w:rPr>
        <w:t>Che l’offerta nel suo complesso formulata garantisce il rispetto</w:t>
      </w:r>
      <w:r w:rsidR="002F3448" w:rsidRPr="002F3448">
        <w:rPr>
          <w:rFonts w:ascii="Century Gothic" w:hAnsi="Century Gothic"/>
          <w:b/>
          <w:color w:val="0070C0"/>
          <w:sz w:val="20"/>
          <w:szCs w:val="20"/>
        </w:rPr>
        <w:t xml:space="preserve"> di quanto previsto nel C.S.O. e ne</w:t>
      </w:r>
      <w:r w:rsidR="001E34B9">
        <w:rPr>
          <w:rFonts w:ascii="Century Gothic" w:hAnsi="Century Gothic"/>
          <w:b/>
          <w:color w:val="0070C0"/>
          <w:sz w:val="20"/>
          <w:szCs w:val="20"/>
        </w:rPr>
        <w:t>i</w:t>
      </w:r>
      <w:r w:rsidR="002F3448" w:rsidRPr="002F3448">
        <w:rPr>
          <w:rFonts w:ascii="Century Gothic" w:hAnsi="Century Gothic"/>
          <w:b/>
          <w:color w:val="0070C0"/>
          <w:sz w:val="20"/>
          <w:szCs w:val="20"/>
        </w:rPr>
        <w:t xml:space="preserve"> suo</w:t>
      </w:r>
      <w:r w:rsidR="001E34B9">
        <w:rPr>
          <w:rFonts w:ascii="Century Gothic" w:hAnsi="Century Gothic"/>
          <w:b/>
          <w:color w:val="0070C0"/>
          <w:sz w:val="20"/>
          <w:szCs w:val="20"/>
        </w:rPr>
        <w:t>i</w:t>
      </w:r>
      <w:r w:rsidR="002F3448" w:rsidRPr="002F3448">
        <w:rPr>
          <w:rFonts w:ascii="Century Gothic" w:hAnsi="Century Gothic"/>
          <w:b/>
          <w:color w:val="0070C0"/>
          <w:sz w:val="20"/>
          <w:szCs w:val="20"/>
        </w:rPr>
        <w:t xml:space="preserve"> allegat</w:t>
      </w:r>
      <w:r w:rsidR="001E34B9">
        <w:rPr>
          <w:rFonts w:ascii="Century Gothic" w:hAnsi="Century Gothic"/>
          <w:b/>
          <w:color w:val="0070C0"/>
          <w:sz w:val="20"/>
          <w:szCs w:val="20"/>
        </w:rPr>
        <w:t>i</w:t>
      </w:r>
      <w:r w:rsidR="002F3448" w:rsidRPr="002F3448">
        <w:rPr>
          <w:rFonts w:ascii="Century Gothic" w:hAnsi="Century Gothic"/>
          <w:b/>
          <w:color w:val="0070C0"/>
          <w:sz w:val="20"/>
          <w:szCs w:val="20"/>
        </w:rPr>
        <w:t xml:space="preserve">, </w:t>
      </w:r>
      <w:r w:rsidRPr="002F3448">
        <w:rPr>
          <w:rFonts w:ascii="Century Gothic" w:hAnsi="Century Gothic"/>
          <w:b/>
          <w:color w:val="0070C0"/>
          <w:sz w:val="20"/>
          <w:szCs w:val="20"/>
        </w:rPr>
        <w:t>a pena di esclusione</w:t>
      </w:r>
      <w:r w:rsidR="002F3448" w:rsidRPr="002F3448">
        <w:rPr>
          <w:rFonts w:ascii="Century Gothic" w:hAnsi="Century Gothic"/>
          <w:b/>
          <w:color w:val="0070C0"/>
          <w:sz w:val="20"/>
          <w:szCs w:val="20"/>
        </w:rPr>
        <w:t>;</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69FDA61D"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9342E2">
        <w:rPr>
          <w:rFonts w:ascii="Century Gothic" w:hAnsi="Century Gothic"/>
          <w:b/>
          <w:color w:val="0070C0"/>
          <w:sz w:val="20"/>
          <w:szCs w:val="20"/>
        </w:rPr>
        <w:t>4</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6DFF2ECE"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38E84A0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426CBB32"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0C870A91"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60564008"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67E36F0F"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1B2891D4"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18D3047F"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1F5664">
        <w:rPr>
          <w:rFonts w:ascii="Century Gothic" w:hAnsi="Century Gothic"/>
          <w:b/>
          <w:color w:val="0070C0"/>
          <w:sz w:val="20"/>
          <w:szCs w:val="20"/>
        </w:rPr>
        <w:t>4</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w:t>
      </w:r>
      <w:r w:rsidRPr="00C8132F">
        <w:rPr>
          <w:rFonts w:ascii="Century Gothic" w:hAnsi="Century Gothic"/>
          <w:sz w:val="20"/>
          <w:szCs w:val="20"/>
          <w:lang w:bidi="it-IT"/>
        </w:rPr>
        <w:lastRenderedPageBreak/>
        <w:t xml:space="preserve">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7C7F28D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2C1CE70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2248516C"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3F90187B"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B11DEA">
        <w:rPr>
          <w:rFonts w:ascii="Century Gothic" w:hAnsi="Century Gothic"/>
          <w:b/>
          <w:color w:val="0070C0"/>
          <w:sz w:val="20"/>
          <w:szCs w:val="20"/>
        </w:rPr>
        <w:t>4</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4B686943"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768A3B8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225EAB">
        <w:rPr>
          <w:rFonts w:ascii="Century Gothic" w:hAnsi="Century Gothic"/>
          <w:b/>
          <w:color w:val="0070C0"/>
          <w:sz w:val="20"/>
          <w:szCs w:val="20"/>
        </w:rPr>
        <w:t>4</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F23B51"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22DA8FDC"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lastRenderedPageBreak/>
        <w:t></w:t>
      </w:r>
      <w:r w:rsidR="00245E93">
        <w:rPr>
          <w:rFonts w:ascii="Century Gothic" w:hAnsi="Century Gothic"/>
          <w:sz w:val="20"/>
          <w:szCs w:val="20"/>
          <w:lang w:bidi="it-IT"/>
        </w:rPr>
        <w:t xml:space="preserve"> </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461D8AC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591F64">
        <w:rPr>
          <w:rFonts w:ascii="Century Gothic" w:hAnsi="Century Gothic"/>
          <w:b/>
          <w:color w:val="0070C0"/>
          <w:sz w:val="20"/>
          <w:szCs w:val="20"/>
        </w:rPr>
        <w:t>4</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35CDA119"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2CA9FC13"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333FD32A" w14:textId="1C68B4EF" w:rsidR="00D8794A" w:rsidRPr="00D8794A" w:rsidRDefault="00147858" w:rsidP="00D8794A">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542306">
        <w:rPr>
          <w:rFonts w:ascii="Century Gothic" w:hAnsi="Century Gothic"/>
          <w:b/>
          <w:color w:val="0070C0"/>
          <w:sz w:val="20"/>
          <w:szCs w:val="20"/>
        </w:rPr>
        <w:t>4</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dichiara di possedere i requisiti di idoneità professionale</w:t>
      </w:r>
      <w:r w:rsidR="00A74E48">
        <w:rPr>
          <w:rFonts w:ascii="Century Gothic" w:hAnsi="Century Gothic"/>
          <w:sz w:val="20"/>
          <w:szCs w:val="20"/>
        </w:rPr>
        <w:t xml:space="preserve">, </w:t>
      </w:r>
      <w:r w:rsidR="006274FE">
        <w:rPr>
          <w:rFonts w:ascii="Century Gothic" w:hAnsi="Century Gothic"/>
          <w:sz w:val="20"/>
          <w:szCs w:val="20"/>
        </w:rPr>
        <w:t>di capacità</w:t>
      </w:r>
      <w:r w:rsidR="00A74E48">
        <w:rPr>
          <w:rFonts w:ascii="Century Gothic" w:hAnsi="Century Gothic"/>
          <w:sz w:val="20"/>
          <w:szCs w:val="20"/>
        </w:rPr>
        <w:t xml:space="preserve"> economico-finanziaria e</w:t>
      </w:r>
      <w:r w:rsidR="006274FE">
        <w:rPr>
          <w:rFonts w:ascii="Century Gothic" w:hAnsi="Century Gothic"/>
          <w:sz w:val="20"/>
          <w:szCs w:val="20"/>
        </w:rPr>
        <w:t xml:space="preserve"> </w:t>
      </w:r>
      <w:r w:rsidRPr="00C8132F">
        <w:rPr>
          <w:rFonts w:ascii="Century Gothic" w:hAnsi="Century Gothic"/>
          <w:sz w:val="20"/>
          <w:szCs w:val="20"/>
        </w:rPr>
        <w:t>tecni</w:t>
      </w:r>
      <w:r w:rsidR="006274FE">
        <w:rPr>
          <w:rFonts w:ascii="Century Gothic" w:hAnsi="Century Gothic"/>
          <w:sz w:val="20"/>
          <w:szCs w:val="20"/>
        </w:rPr>
        <w:t xml:space="preserve">ca e </w:t>
      </w:r>
      <w:r w:rsidRPr="00C8132F">
        <w:rPr>
          <w:rFonts w:ascii="Century Gothic" w:hAnsi="Century Gothic"/>
          <w:sz w:val="20"/>
          <w:szCs w:val="20"/>
        </w:rPr>
        <w:t>professionale di cui a</w:t>
      </w:r>
      <w:r w:rsidR="00245E93">
        <w:rPr>
          <w:rFonts w:ascii="Century Gothic" w:hAnsi="Century Gothic"/>
          <w:sz w:val="20"/>
          <w:szCs w:val="20"/>
        </w:rPr>
        <w:t>i</w:t>
      </w:r>
      <w:r w:rsidRPr="00C8132F">
        <w:rPr>
          <w:rFonts w:ascii="Century Gothic" w:hAnsi="Century Gothic"/>
          <w:sz w:val="20"/>
          <w:szCs w:val="20"/>
        </w:rPr>
        <w:t xml:space="preserve"> paragra</w:t>
      </w:r>
      <w:r w:rsidR="00245E93">
        <w:rPr>
          <w:rFonts w:ascii="Century Gothic" w:hAnsi="Century Gothic"/>
          <w:sz w:val="20"/>
          <w:szCs w:val="20"/>
        </w:rPr>
        <w:t>fi</w:t>
      </w:r>
      <w:r w:rsidRPr="00C8132F">
        <w:rPr>
          <w:rFonts w:ascii="Century Gothic" w:hAnsi="Century Gothic"/>
          <w:sz w:val="20"/>
          <w:szCs w:val="20"/>
        </w:rPr>
        <w:t xml:space="preserve"> </w:t>
      </w:r>
      <w:r w:rsidR="00245E93">
        <w:rPr>
          <w:rFonts w:ascii="Century Gothic" w:hAnsi="Century Gothic"/>
          <w:sz w:val="20"/>
          <w:szCs w:val="20"/>
        </w:rPr>
        <w:t>7.1</w:t>
      </w:r>
      <w:r w:rsidR="00A74E48">
        <w:rPr>
          <w:rFonts w:ascii="Century Gothic" w:hAnsi="Century Gothic"/>
          <w:sz w:val="20"/>
          <w:szCs w:val="20"/>
        </w:rPr>
        <w:t xml:space="preserve">, </w:t>
      </w:r>
      <w:r w:rsidR="00245E93">
        <w:rPr>
          <w:rFonts w:ascii="Century Gothic" w:hAnsi="Century Gothic"/>
          <w:sz w:val="20"/>
          <w:szCs w:val="20"/>
        </w:rPr>
        <w:t>7.2</w:t>
      </w:r>
      <w:r w:rsidR="00A74E48">
        <w:rPr>
          <w:rFonts w:ascii="Century Gothic" w:hAnsi="Century Gothic"/>
          <w:sz w:val="20"/>
          <w:szCs w:val="20"/>
        </w:rPr>
        <w:t xml:space="preserve"> e 7.3</w:t>
      </w:r>
      <w:r w:rsidRPr="00C8132F">
        <w:rPr>
          <w:rFonts w:ascii="Century Gothic" w:hAnsi="Century Gothic"/>
          <w:sz w:val="20"/>
          <w:szCs w:val="20"/>
        </w:rPr>
        <w:t xml:space="preserve"> del Disciplinare di gara. </w:t>
      </w:r>
      <w:bookmarkStart w:id="2" w:name="_GoBack"/>
      <w:bookmarkEnd w:id="2"/>
      <w:r w:rsidR="00D8794A" w:rsidRPr="00D8794A">
        <w:rPr>
          <w:rFonts w:ascii="Century Gothic" w:hAnsi="Century Gothic"/>
          <w:sz w:val="20"/>
          <w:szCs w:val="20"/>
        </w:rPr>
        <w:t xml:space="preserve">In particolare, con riferimento al requisito di capacità tecnica-professionale di cui al paragrafo </w:t>
      </w:r>
      <w:r w:rsidR="00D8794A">
        <w:rPr>
          <w:rFonts w:ascii="Century Gothic" w:hAnsi="Century Gothic"/>
          <w:sz w:val="20"/>
          <w:szCs w:val="20"/>
        </w:rPr>
        <w:t>7</w:t>
      </w:r>
      <w:r w:rsidR="00D8794A" w:rsidRPr="00D8794A">
        <w:rPr>
          <w:rFonts w:ascii="Century Gothic" w:hAnsi="Century Gothic"/>
          <w:sz w:val="20"/>
          <w:szCs w:val="20"/>
        </w:rPr>
        <w:t>.</w:t>
      </w:r>
      <w:r w:rsidR="00D8794A">
        <w:rPr>
          <w:rFonts w:ascii="Century Gothic" w:hAnsi="Century Gothic"/>
          <w:sz w:val="20"/>
          <w:szCs w:val="20"/>
        </w:rPr>
        <w:t>3</w:t>
      </w:r>
      <w:r w:rsidR="00D8794A" w:rsidRPr="00D8794A">
        <w:rPr>
          <w:rFonts w:ascii="Century Gothic" w:hAnsi="Century Gothic"/>
          <w:sz w:val="20"/>
          <w:szCs w:val="20"/>
        </w:rPr>
        <w:t xml:space="preserve"> del disciplinare di gara, dichiara: </w:t>
      </w:r>
    </w:p>
    <w:p w14:paraId="3294B71E" w14:textId="77777777" w:rsidR="00D8794A" w:rsidRPr="00D8794A" w:rsidRDefault="00D8794A" w:rsidP="00D8794A">
      <w:pPr>
        <w:pStyle w:val="Paragrafoelenco"/>
        <w:numPr>
          <w:ilvl w:val="0"/>
          <w:numId w:val="20"/>
        </w:numPr>
        <w:spacing w:line="312" w:lineRule="auto"/>
        <w:jc w:val="both"/>
        <w:rPr>
          <w:rFonts w:ascii="Century Gothic" w:hAnsi="Century Gothic"/>
          <w:sz w:val="20"/>
          <w:szCs w:val="20"/>
        </w:rPr>
      </w:pPr>
      <w:r w:rsidRPr="00D8794A">
        <w:rPr>
          <w:rFonts w:ascii="Century Gothic" w:hAnsi="Century Gothic"/>
          <w:sz w:val="20"/>
          <w:szCs w:val="20"/>
        </w:rPr>
        <w:t>Di aver maturato esperienza su gruppi, associazioni o enti con almeno 1.000 teste assicurate;</w:t>
      </w:r>
    </w:p>
    <w:p w14:paraId="0E41D0F8" w14:textId="77777777" w:rsidR="00D8794A" w:rsidRPr="00D8794A" w:rsidRDefault="00D8794A" w:rsidP="00D8794A">
      <w:pPr>
        <w:pStyle w:val="Paragrafoelenco"/>
        <w:numPr>
          <w:ilvl w:val="0"/>
          <w:numId w:val="20"/>
        </w:numPr>
        <w:spacing w:line="312" w:lineRule="auto"/>
        <w:jc w:val="both"/>
        <w:rPr>
          <w:rFonts w:ascii="Century Gothic" w:hAnsi="Century Gothic"/>
          <w:sz w:val="20"/>
          <w:szCs w:val="20"/>
        </w:rPr>
      </w:pPr>
      <w:r w:rsidRPr="00D8794A">
        <w:rPr>
          <w:rFonts w:ascii="Century Gothic" w:hAnsi="Century Gothic"/>
          <w:sz w:val="20"/>
          <w:szCs w:val="20"/>
        </w:rPr>
        <w:t>Di avere la disponibilità, al momento della presentazione dell’offerta, di una rete di strutture sanitarie aventi le caratteristiche minime di seguito indicate:</w:t>
      </w:r>
    </w:p>
    <w:p w14:paraId="0DFA701F" w14:textId="77777777" w:rsidR="00D8794A" w:rsidRPr="00D8794A" w:rsidRDefault="00D8794A" w:rsidP="00D8794A">
      <w:pPr>
        <w:pStyle w:val="Paragrafoelenco"/>
        <w:numPr>
          <w:ilvl w:val="0"/>
          <w:numId w:val="21"/>
        </w:numPr>
        <w:spacing w:line="312" w:lineRule="auto"/>
        <w:jc w:val="both"/>
        <w:rPr>
          <w:rFonts w:ascii="Century Gothic" w:hAnsi="Century Gothic"/>
          <w:sz w:val="20"/>
          <w:szCs w:val="20"/>
        </w:rPr>
      </w:pPr>
      <w:r w:rsidRPr="00D8794A">
        <w:rPr>
          <w:rFonts w:ascii="Century Gothic" w:hAnsi="Century Gothic"/>
          <w:sz w:val="20"/>
          <w:szCs w:val="20"/>
        </w:rPr>
        <w:t>strutture abilitate al ricovero notturno (case di cura, ospedali, istituti di cura a carattere scientifico) presso le quali sia attivo il servizio di assistenza diretta per prestazioni previste in Assistenza. Tale rete dovrà essere composta da almeno 150 strutture sul territorio nazionale (incluse strutture pubbliche);</w:t>
      </w:r>
    </w:p>
    <w:p w14:paraId="5BAC0750" w14:textId="77777777" w:rsidR="00D8794A" w:rsidRPr="00D8794A" w:rsidRDefault="00D8794A" w:rsidP="00D8794A">
      <w:pPr>
        <w:pStyle w:val="Paragrafoelenco"/>
        <w:numPr>
          <w:ilvl w:val="0"/>
          <w:numId w:val="21"/>
        </w:numPr>
        <w:spacing w:line="312" w:lineRule="auto"/>
        <w:jc w:val="both"/>
        <w:rPr>
          <w:rFonts w:ascii="Century Gothic" w:hAnsi="Century Gothic"/>
          <w:sz w:val="20"/>
          <w:szCs w:val="20"/>
        </w:rPr>
      </w:pPr>
      <w:r w:rsidRPr="00D8794A">
        <w:rPr>
          <w:rFonts w:ascii="Century Gothic" w:hAnsi="Century Gothic"/>
          <w:sz w:val="20"/>
          <w:szCs w:val="20"/>
        </w:rPr>
        <w:t>centri medici non abilitati al ricovero notturno (poliambulatori, day hospital, centri diagnostici, laboratori di analisi) presso i quali sia attivo il servizio di assistenza diretta per prestazioni previste in Assistenza. Tale rete dovrà essere composta da almeno 200 strutture sul territorio nazionale;</w:t>
      </w:r>
    </w:p>
    <w:p w14:paraId="71A16EC9" w14:textId="77777777" w:rsidR="00D8794A" w:rsidRPr="00D8794A" w:rsidRDefault="00D8794A" w:rsidP="00D8794A">
      <w:pPr>
        <w:pStyle w:val="Paragrafoelenco"/>
        <w:numPr>
          <w:ilvl w:val="0"/>
          <w:numId w:val="21"/>
        </w:numPr>
        <w:spacing w:line="312" w:lineRule="auto"/>
        <w:jc w:val="both"/>
        <w:rPr>
          <w:rFonts w:ascii="Century Gothic" w:hAnsi="Century Gothic"/>
          <w:sz w:val="20"/>
          <w:szCs w:val="20"/>
        </w:rPr>
      </w:pPr>
      <w:r w:rsidRPr="00D8794A">
        <w:rPr>
          <w:rFonts w:ascii="Century Gothic" w:hAnsi="Century Gothic"/>
          <w:sz w:val="20"/>
          <w:szCs w:val="20"/>
        </w:rPr>
        <w:t>prenotazione diretta da parte della Compagnia;</w:t>
      </w:r>
    </w:p>
    <w:p w14:paraId="71A071EF" w14:textId="390D4C6B" w:rsidR="00D8794A" w:rsidRDefault="00D8794A" w:rsidP="00067A11">
      <w:pPr>
        <w:pStyle w:val="Paragrafoelenco"/>
        <w:numPr>
          <w:ilvl w:val="0"/>
          <w:numId w:val="21"/>
        </w:numPr>
        <w:spacing w:line="312" w:lineRule="auto"/>
        <w:jc w:val="both"/>
        <w:rPr>
          <w:rFonts w:ascii="Century Gothic" w:hAnsi="Century Gothic"/>
          <w:sz w:val="20"/>
          <w:szCs w:val="20"/>
        </w:rPr>
      </w:pPr>
      <w:r w:rsidRPr="00D8794A">
        <w:rPr>
          <w:rFonts w:ascii="Century Gothic" w:hAnsi="Century Gothic"/>
          <w:sz w:val="20"/>
          <w:szCs w:val="20"/>
        </w:rPr>
        <w:t>call center e sito internet con upload della documentazione nella disponibilità della compagnia e consultazione della propria posizione assicurativa.</w:t>
      </w:r>
    </w:p>
    <w:p w14:paraId="4E3987DA" w14:textId="77777777" w:rsidR="00067A11" w:rsidRPr="00067A11" w:rsidRDefault="00067A11" w:rsidP="00067A11">
      <w:pPr>
        <w:pStyle w:val="Paragrafoelenco"/>
        <w:spacing w:line="312" w:lineRule="auto"/>
        <w:ind w:left="1648"/>
        <w:jc w:val="both"/>
        <w:rPr>
          <w:rFonts w:ascii="Century Gothic" w:hAnsi="Century Gothic"/>
          <w:sz w:val="20"/>
          <w:szCs w:val="20"/>
        </w:rPr>
      </w:pPr>
    </w:p>
    <w:p w14:paraId="508AAB96" w14:textId="0B437EB3" w:rsidR="00147858" w:rsidRPr="00F32F83" w:rsidRDefault="00147858" w:rsidP="00147858">
      <w:pPr>
        <w:pStyle w:val="Paragrafoelenco"/>
        <w:widowControl w:val="0"/>
        <w:numPr>
          <w:ilvl w:val="0"/>
          <w:numId w:val="10"/>
        </w:numPr>
        <w:spacing w:line="312" w:lineRule="auto"/>
        <w:jc w:val="both"/>
        <w:rPr>
          <w:rFonts w:ascii="Century Gothic" w:hAnsi="Century Gothic"/>
          <w:sz w:val="20"/>
          <w:szCs w:val="20"/>
        </w:rPr>
      </w:pPr>
      <w:r w:rsidRPr="00F32F83">
        <w:rPr>
          <w:rFonts w:ascii="Century Gothic" w:hAnsi="Century Gothic"/>
          <w:b/>
          <w:color w:val="0070C0"/>
          <w:sz w:val="20"/>
          <w:szCs w:val="20"/>
        </w:rPr>
        <w:t>In relazione al paragrafo 1</w:t>
      </w:r>
      <w:r w:rsidR="006A72F9" w:rsidRPr="00F32F83">
        <w:rPr>
          <w:rFonts w:ascii="Century Gothic" w:hAnsi="Century Gothic"/>
          <w:b/>
          <w:color w:val="0070C0"/>
          <w:sz w:val="20"/>
          <w:szCs w:val="20"/>
        </w:rPr>
        <w:t>4</w:t>
      </w:r>
      <w:r w:rsidRPr="00F32F83">
        <w:rPr>
          <w:rFonts w:ascii="Century Gothic" w:hAnsi="Century Gothic"/>
          <w:b/>
          <w:color w:val="0070C0"/>
          <w:sz w:val="20"/>
          <w:szCs w:val="20"/>
        </w:rPr>
        <w:t>.1.20 del disciplinare di gara</w:t>
      </w:r>
      <w:r w:rsidRPr="00F32F83">
        <w:rPr>
          <w:rFonts w:ascii="Century Gothic" w:hAnsi="Century Gothic"/>
          <w:sz w:val="20"/>
          <w:szCs w:val="20"/>
        </w:rPr>
        <w:t xml:space="preserve">, dichiara </w:t>
      </w:r>
      <w:r w:rsidR="00F32F83" w:rsidRPr="00F32F83">
        <w:rPr>
          <w:rFonts w:ascii="Century Gothic" w:hAnsi="Century Gothic"/>
          <w:color w:val="000000"/>
          <w:sz w:val="20"/>
          <w:szCs w:val="20"/>
        </w:rPr>
        <w:t xml:space="preserve">che </w:t>
      </w:r>
      <w:r w:rsidRPr="00F32F83">
        <w:rPr>
          <w:rFonts w:ascii="Century Gothic" w:hAnsi="Century Gothic"/>
          <w:color w:val="000000"/>
          <w:sz w:val="20"/>
          <w:szCs w:val="20"/>
        </w:rPr>
        <w:t>per la formulazione</w:t>
      </w:r>
      <w:r w:rsidR="00F32F83" w:rsidRPr="00F32F83">
        <w:rPr>
          <w:rFonts w:ascii="Century Gothic" w:hAnsi="Century Gothic"/>
          <w:color w:val="000000"/>
          <w:sz w:val="20"/>
          <w:szCs w:val="20"/>
        </w:rPr>
        <w:t xml:space="preserve"> dell’offerta</w:t>
      </w:r>
      <w:r w:rsidRPr="00F32F83">
        <w:rPr>
          <w:rFonts w:ascii="Century Gothic" w:hAnsi="Century Gothic"/>
          <w:color w:val="000000"/>
          <w:sz w:val="20"/>
          <w:szCs w:val="20"/>
        </w:rPr>
        <w:t xml:space="preserve"> ha preso atto e tenuto conto:</w:t>
      </w:r>
    </w:p>
    <w:p w14:paraId="72E5676A"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75DD54DB"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xml:space="preserve">, di accettare, senza condizione o </w:t>
      </w:r>
      <w:r w:rsidRPr="00C8132F">
        <w:rPr>
          <w:rFonts w:ascii="Century Gothic" w:hAnsi="Century Gothic"/>
          <w:color w:val="000000"/>
          <w:sz w:val="20"/>
          <w:szCs w:val="20"/>
        </w:rPr>
        <w:lastRenderedPageBreak/>
        <w:t>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669CE0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2308E08"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329D">
        <w:rPr>
          <w:rFonts w:ascii="Century Gothic" w:hAnsi="Century Gothic"/>
          <w:b/>
          <w:color w:val="0070C0"/>
          <w:sz w:val="20"/>
          <w:szCs w:val="20"/>
        </w:rPr>
        <w:t>4</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1574C86B"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B329D">
        <w:rPr>
          <w:rFonts w:ascii="Century Gothic" w:hAnsi="Century Gothic"/>
          <w:b/>
          <w:color w:val="0070C0"/>
          <w:sz w:val="20"/>
          <w:szCs w:val="20"/>
        </w:rPr>
        <w:t>4</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08AB3C26"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A72F9">
        <w:rPr>
          <w:rFonts w:ascii="Century Gothic" w:hAnsi="Century Gothic"/>
          <w:b/>
          <w:color w:val="0070C0"/>
          <w:sz w:val="20"/>
          <w:szCs w:val="20"/>
        </w:rPr>
        <w:t>4</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270165AB"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6F5F5C49" w14:textId="77777777" w:rsidR="00B26CEA" w:rsidRDefault="00B26CEA" w:rsidP="00B26CEA">
      <w:pPr>
        <w:pStyle w:val="Paragrafoelenco"/>
        <w:spacing w:line="312" w:lineRule="auto"/>
        <w:jc w:val="both"/>
        <w:rPr>
          <w:rFonts w:ascii="Century Gothic" w:hAnsi="Century Gothic"/>
          <w:sz w:val="20"/>
          <w:szCs w:val="20"/>
        </w:rPr>
      </w:pPr>
    </w:p>
    <w:p w14:paraId="4480838F" w14:textId="77777777" w:rsidR="00147858" w:rsidRDefault="00147858" w:rsidP="00147858">
      <w:pPr>
        <w:spacing w:line="360" w:lineRule="auto"/>
        <w:ind w:left="709" w:hanging="1"/>
        <w:jc w:val="both"/>
        <w:rPr>
          <w:rFonts w:ascii="Century Gothic" w:hAnsi="Century Gothic"/>
          <w:sz w:val="20"/>
          <w:szCs w:val="20"/>
        </w:rPr>
      </w:pPr>
      <w:bookmarkStart w:id="3" w:name="_Hlk505505041"/>
      <w:r w:rsidRPr="00C8132F">
        <w:rPr>
          <w:rFonts w:ascii="Century Gothic" w:hAnsi="Century Gothic"/>
          <w:sz w:val="20"/>
          <w:szCs w:val="20"/>
        </w:rPr>
        <w:t></w:t>
      </w:r>
      <w:bookmarkEnd w:id="3"/>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11027AED"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 xml:space="preserve">(Qualora il concorrente ritenga che alcune parti dell’offerta tecnica rappresentino segreti tecnici o commerciali, dovrà presentare all’interno della Busta tecnica virtuale, ai sensi dell’art. 53, comma 5, lett. a), del Codice, una dichiarazione firmata, contenente i dettagli </w:t>
      </w:r>
      <w:r w:rsidRPr="00732967">
        <w:rPr>
          <w:rFonts w:ascii="Century Gothic" w:hAnsi="Century Gothic"/>
          <w:i/>
          <w:sz w:val="20"/>
          <w:szCs w:val="20"/>
        </w:rPr>
        <w:lastRenderedPageBreak/>
        <w:t>dell’offerta coperti da riservatezza, argomentando in modo congruo le ragioni per le quali eventuali parti dell’offerta sono da segretare. Si rinvia al par. 1</w:t>
      </w:r>
      <w:r w:rsidR="003D7A34">
        <w:rPr>
          <w:rFonts w:ascii="Century Gothic" w:hAnsi="Century Gothic"/>
          <w:i/>
          <w:sz w:val="20"/>
          <w:szCs w:val="20"/>
        </w:rPr>
        <w:t>6</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307794CA"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31C0C66"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56A91EA9"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6E7349B8"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6611C822" w14:textId="49FEE201" w:rsidR="00781757" w:rsidRPr="00631F02" w:rsidRDefault="002D009A" w:rsidP="00631F02">
      <w:pPr>
        <w:pStyle w:val="Paragrafoelenco"/>
        <w:widowControl w:val="0"/>
        <w:numPr>
          <w:ilvl w:val="0"/>
          <w:numId w:val="10"/>
        </w:numPr>
        <w:spacing w:line="312" w:lineRule="auto"/>
        <w:jc w:val="both"/>
        <w:rPr>
          <w:rFonts w:ascii="Century Gothic" w:eastAsiaTheme="minorHAnsi" w:hAnsi="Century Gothic" w:cstheme="minorBidi"/>
          <w:bCs/>
          <w:sz w:val="20"/>
          <w:szCs w:val="20"/>
        </w:rPr>
      </w:pPr>
      <w:bookmarkStart w:id="4" w:name="_Hlk130394151"/>
      <w:r w:rsidRPr="002D009A">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4D4DDE">
        <w:rPr>
          <w:rFonts w:ascii="Century Gothic" w:hAnsi="Century Gothic"/>
          <w:b/>
          <w:sz w:val="20"/>
          <w:szCs w:val="20"/>
        </w:rPr>
        <w:t xml:space="preserve"> </w:t>
      </w:r>
      <w:r w:rsidR="003D7A34" w:rsidRPr="00C74FDA">
        <w:rPr>
          <w:rFonts w:ascii="Century Gothic" w:eastAsiaTheme="minorHAnsi" w:hAnsi="Century Gothic" w:cstheme="minorBidi"/>
          <w:sz w:val="20"/>
          <w:szCs w:val="20"/>
        </w:rPr>
        <w:t xml:space="preserve">di accettare il patto di integrità </w:t>
      </w:r>
      <w:r w:rsidR="003D7A34">
        <w:rPr>
          <w:rFonts w:ascii="Century Gothic" w:eastAsiaTheme="minorHAnsi" w:hAnsi="Century Gothic" w:cstheme="minorBidi"/>
          <w:sz w:val="20"/>
          <w:szCs w:val="20"/>
        </w:rPr>
        <w:t>(</w:t>
      </w:r>
      <w:proofErr w:type="spellStart"/>
      <w:r w:rsidR="003D7A34">
        <w:rPr>
          <w:rFonts w:ascii="Century Gothic" w:eastAsiaTheme="minorHAnsi" w:hAnsi="Century Gothic" w:cstheme="minorBidi"/>
          <w:sz w:val="20"/>
          <w:szCs w:val="20"/>
        </w:rPr>
        <w:t>All</w:t>
      </w:r>
      <w:proofErr w:type="spellEnd"/>
      <w:r w:rsidR="003D7A34">
        <w:rPr>
          <w:rFonts w:ascii="Century Gothic" w:eastAsiaTheme="minorHAnsi" w:hAnsi="Century Gothic" w:cstheme="minorBidi"/>
          <w:sz w:val="20"/>
          <w:szCs w:val="20"/>
        </w:rPr>
        <w:t>. 5). Di essere consapevole che l</w:t>
      </w:r>
      <w:r w:rsidR="003D7A34" w:rsidRPr="00C74FDA">
        <w:rPr>
          <w:rFonts w:ascii="Century Gothic" w:eastAsiaTheme="minorHAnsi" w:hAnsi="Century Gothic" w:cstheme="minorBidi"/>
          <w:sz w:val="20"/>
          <w:szCs w:val="20"/>
        </w:rPr>
        <w:t>a mancata accettazione delle clausole contenute</w:t>
      </w:r>
      <w:r w:rsidR="003D7A34">
        <w:rPr>
          <w:rFonts w:ascii="Century Gothic" w:eastAsiaTheme="minorHAnsi" w:hAnsi="Century Gothic" w:cstheme="minorBidi"/>
          <w:sz w:val="20"/>
          <w:szCs w:val="20"/>
        </w:rPr>
        <w:t xml:space="preserve"> </w:t>
      </w:r>
      <w:r w:rsidR="003D7A34" w:rsidRPr="00C74FDA">
        <w:rPr>
          <w:rFonts w:ascii="Century Gothic" w:eastAsiaTheme="minorHAnsi" w:hAnsi="Century Gothic" w:cstheme="minorBidi"/>
          <w:sz w:val="20"/>
          <w:szCs w:val="20"/>
        </w:rPr>
        <w:t>nel patto di integrità costituisce causa di esclusi</w:t>
      </w:r>
      <w:r w:rsidR="003D7A34" w:rsidRPr="00BA4979">
        <w:rPr>
          <w:rFonts w:ascii="Century Gothic" w:eastAsiaTheme="minorHAnsi" w:hAnsi="Century Gothic" w:cstheme="minorBidi"/>
          <w:sz w:val="20"/>
          <w:szCs w:val="20"/>
        </w:rPr>
        <w:t>one dalla gara, ai sensi dell’articolo 1, comma 17 Legge 190/2012</w:t>
      </w:r>
      <w:bookmarkEnd w:id="4"/>
      <w:r w:rsidR="00631F02">
        <w:rPr>
          <w:rFonts w:ascii="Century Gothic" w:eastAsiaTheme="minorHAnsi" w:hAnsi="Century Gothic" w:cstheme="minorBidi"/>
          <w:sz w:val="20"/>
          <w:szCs w:val="20"/>
        </w:rPr>
        <w:t>.</w:t>
      </w:r>
    </w:p>
    <w:p w14:paraId="69CBABD8" w14:textId="77777777" w:rsidR="00631F02" w:rsidRPr="00631F02" w:rsidRDefault="00631F02" w:rsidP="00631F02">
      <w:pPr>
        <w:pStyle w:val="Paragrafoelenco"/>
        <w:rPr>
          <w:rFonts w:ascii="Century Gothic" w:eastAsiaTheme="minorHAnsi" w:hAnsi="Century Gothic" w:cstheme="minorBidi"/>
          <w:bCs/>
          <w:sz w:val="20"/>
          <w:szCs w:val="20"/>
        </w:rPr>
      </w:pPr>
    </w:p>
    <w:p w14:paraId="644C9A63" w14:textId="77777777" w:rsidR="00631F02" w:rsidRPr="00631F02" w:rsidRDefault="00631F02" w:rsidP="00631F02">
      <w:pPr>
        <w:pStyle w:val="Paragrafoelenco"/>
        <w:widowControl w:val="0"/>
        <w:spacing w:line="312" w:lineRule="auto"/>
        <w:jc w:val="both"/>
        <w:rPr>
          <w:rFonts w:ascii="Century Gothic" w:eastAsiaTheme="minorHAnsi" w:hAnsi="Century Gothic" w:cstheme="minorBidi"/>
          <w:bCs/>
          <w:sz w:val="20"/>
          <w:szCs w:val="20"/>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che l’Impresa applica il seguente CCNL ______________________________________</w:t>
      </w:r>
      <w:r w:rsidR="00E263BB">
        <w:rPr>
          <w:rFonts w:ascii="Century Gothic" w:hAnsi="Century Gothic"/>
          <w:sz w:val="20"/>
          <w:szCs w:val="20"/>
        </w:rPr>
        <w:t>;</w:t>
      </w:r>
    </w:p>
    <w:p w14:paraId="3AA4CA1A" w14:textId="1032E7CC" w:rsidR="00625850" w:rsidRPr="00030780"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 xml:space="preserve">che </w:t>
      </w:r>
      <w:r w:rsidR="00E04D03">
        <w:rPr>
          <w:rFonts w:ascii="Century Gothic" w:hAnsi="Century Gothic"/>
          <w:sz w:val="20"/>
          <w:szCs w:val="20"/>
        </w:rPr>
        <w:t xml:space="preserve">l’Impresa </w:t>
      </w:r>
      <w:r w:rsidRPr="00030780">
        <w:rPr>
          <w:rFonts w:ascii="Century Gothic" w:hAnsi="Century Gothic"/>
          <w:sz w:val="20"/>
          <w:szCs w:val="20"/>
        </w:rPr>
        <w:t>impiega il seguente numero di dipendenti (</w:t>
      </w:r>
      <w:r w:rsidRPr="00E04D03">
        <w:rPr>
          <w:rFonts w:ascii="Century Gothic" w:hAnsi="Century Gothic"/>
          <w:i/>
          <w:sz w:val="20"/>
          <w:szCs w:val="20"/>
        </w:rPr>
        <w:t>barrare l’ipotesi d’interesse</w:t>
      </w:r>
      <w:r w:rsidRPr="00030780">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689"/>
        <w:gridCol w:w="2835"/>
        <w:gridCol w:w="2636"/>
      </w:tblGrid>
      <w:tr w:rsidR="00625850" w:rsidRPr="00625850" w14:paraId="22ACA463" w14:textId="77777777" w:rsidTr="007A0F17">
        <w:trPr>
          <w:jc w:val="center"/>
        </w:trPr>
        <w:tc>
          <w:tcPr>
            <w:tcW w:w="2689" w:type="dxa"/>
          </w:tcPr>
          <w:p w14:paraId="5EEA2B06" w14:textId="2BA62F24"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0 a 5</w:t>
            </w:r>
          </w:p>
        </w:tc>
        <w:tc>
          <w:tcPr>
            <w:tcW w:w="2835" w:type="dxa"/>
          </w:tcPr>
          <w:p w14:paraId="58816E61" w14:textId="295E4225"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6 a 14</w:t>
            </w:r>
          </w:p>
        </w:tc>
        <w:tc>
          <w:tcPr>
            <w:tcW w:w="2636" w:type="dxa"/>
          </w:tcPr>
          <w:p w14:paraId="787459F9" w14:textId="794F980B"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16 a 50</w:t>
            </w:r>
          </w:p>
        </w:tc>
      </w:tr>
      <w:tr w:rsidR="00625850" w:rsidRPr="00625850" w14:paraId="5D78DFCD" w14:textId="77777777" w:rsidTr="007A0F17">
        <w:trPr>
          <w:jc w:val="center"/>
        </w:trPr>
        <w:tc>
          <w:tcPr>
            <w:tcW w:w="2689" w:type="dxa"/>
          </w:tcPr>
          <w:p w14:paraId="542B386A" w14:textId="216B385E"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51 a 100</w:t>
            </w:r>
          </w:p>
        </w:tc>
        <w:tc>
          <w:tcPr>
            <w:tcW w:w="2835" w:type="dxa"/>
          </w:tcPr>
          <w:p w14:paraId="19201B2B" w14:textId="201C50AC"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oltre 100</w:t>
            </w:r>
          </w:p>
        </w:tc>
        <w:tc>
          <w:tcPr>
            <w:tcW w:w="2636" w:type="dxa"/>
          </w:tcPr>
          <w:p w14:paraId="7FBF003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012EABCB"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E7E819E" w:rsidR="00625850" w:rsidRPr="003B0FC1" w:rsidRDefault="00D23AC3" w:rsidP="00D23AC3">
      <w:pPr>
        <w:pStyle w:val="Paragrafoelenco"/>
        <w:widowControl w:val="0"/>
        <w:numPr>
          <w:ilvl w:val="0"/>
          <w:numId w:val="14"/>
        </w:numPr>
        <w:spacing w:line="360" w:lineRule="auto"/>
        <w:jc w:val="both"/>
        <w:rPr>
          <w:rFonts w:ascii="Century Gothic" w:hAnsi="Century Gothic"/>
          <w:sz w:val="20"/>
          <w:szCs w:val="20"/>
        </w:rPr>
      </w:pPr>
      <w:r w:rsidRPr="003B0FC1">
        <w:rPr>
          <w:rFonts w:ascii="Century Gothic" w:hAnsi="Century Gothic"/>
          <w:sz w:val="20"/>
          <w:szCs w:val="20"/>
        </w:rPr>
        <w:t xml:space="preserve">che la dimensione aziendale, </w:t>
      </w:r>
      <w:r w:rsidR="00E263BB" w:rsidRPr="003B0FC1">
        <w:rPr>
          <w:rFonts w:ascii="Century Gothic" w:hAnsi="Century Gothic"/>
          <w:sz w:val="20"/>
          <w:szCs w:val="20"/>
        </w:rPr>
        <w:t>in relazione sia ai dipendenti che al fatturat</w:t>
      </w:r>
      <w:r w:rsidR="002E11F4" w:rsidRPr="003B0FC1">
        <w:rPr>
          <w:rFonts w:ascii="Century Gothic" w:hAnsi="Century Gothic"/>
          <w:sz w:val="20"/>
          <w:szCs w:val="20"/>
        </w:rPr>
        <w:t>o:</w:t>
      </w:r>
      <w:r w:rsidR="00136E5C" w:rsidRPr="003B0FC1">
        <w:rPr>
          <w:rFonts w:ascii="Century Gothic" w:hAnsi="Century Gothic"/>
          <w:sz w:val="20"/>
          <w:szCs w:val="20"/>
        </w:rPr>
        <w:t xml:space="preserve"> </w:t>
      </w:r>
    </w:p>
    <w:p w14:paraId="58D7EFE3" w14:textId="60C8996F" w:rsidR="00625850" w:rsidRPr="003B0FC1" w:rsidRDefault="00625850" w:rsidP="00625850">
      <w:pPr>
        <w:widowControl w:val="0"/>
        <w:spacing w:after="0" w:line="360" w:lineRule="auto"/>
        <w:ind w:firstLine="708"/>
        <w:jc w:val="both"/>
        <w:rPr>
          <w:rFonts w:ascii="Century Gothic" w:hAnsi="Century Gothic"/>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micro Impresa (meno di 10 dipendenti</w:t>
      </w:r>
      <w:r w:rsidR="002E11F4" w:rsidRPr="003B0FC1">
        <w:rPr>
          <w:rFonts w:ascii="Century Gothic" w:hAnsi="Century Gothic"/>
          <w:sz w:val="20"/>
          <w:szCs w:val="20"/>
        </w:rPr>
        <w:t xml:space="preserve"> – fatturato &lt; € 2 milioni euro</w:t>
      </w:r>
      <w:r w:rsidRPr="003B0FC1">
        <w:rPr>
          <w:rFonts w:ascii="Century Gothic" w:hAnsi="Century Gothic"/>
          <w:sz w:val="20"/>
          <w:szCs w:val="20"/>
        </w:rPr>
        <w:t>)</w:t>
      </w:r>
    </w:p>
    <w:p w14:paraId="6F1AAE9B" w14:textId="5E39DA78" w:rsidR="00625850" w:rsidRPr="003B0FC1" w:rsidRDefault="00625850" w:rsidP="00625850">
      <w:pPr>
        <w:widowControl w:val="0"/>
        <w:spacing w:after="0" w:line="360" w:lineRule="auto"/>
        <w:jc w:val="both"/>
        <w:rPr>
          <w:rFonts w:ascii="Century Gothic" w:hAnsi="Century Gothic"/>
          <w:sz w:val="20"/>
          <w:szCs w:val="20"/>
        </w:rPr>
      </w:pPr>
      <w:r w:rsidRPr="003B0FC1">
        <w:rPr>
          <w:rFonts w:ascii="Century Gothic" w:hAnsi="Century Gothic"/>
          <w:sz w:val="20"/>
          <w:szCs w:val="20"/>
        </w:rPr>
        <w:t xml:space="preserve"> </w:t>
      </w:r>
      <w:r w:rsidRPr="003B0FC1">
        <w:rPr>
          <w:rFonts w:ascii="Century Gothic" w:hAnsi="Century Gothic"/>
          <w:sz w:val="20"/>
          <w:szCs w:val="20"/>
        </w:rPr>
        <w:tab/>
      </w: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piccola Impresa (meno di 50 dipendenti</w:t>
      </w:r>
      <w:r w:rsidR="002E11F4" w:rsidRPr="003B0FC1">
        <w:rPr>
          <w:rFonts w:ascii="Century Gothic" w:hAnsi="Century Gothic"/>
          <w:sz w:val="20"/>
          <w:szCs w:val="20"/>
        </w:rPr>
        <w:t xml:space="preserve"> – fatturato &lt; € 10 milioni euro</w:t>
      </w:r>
      <w:r w:rsidRPr="003B0FC1">
        <w:rPr>
          <w:rFonts w:ascii="Century Gothic" w:hAnsi="Century Gothic"/>
          <w:sz w:val="20"/>
          <w:szCs w:val="20"/>
        </w:rPr>
        <w:t>)</w:t>
      </w:r>
    </w:p>
    <w:p w14:paraId="6DA953A9" w14:textId="41D9364B" w:rsidR="00625850" w:rsidRPr="003B0FC1" w:rsidRDefault="00625850" w:rsidP="00625850">
      <w:pPr>
        <w:widowControl w:val="0"/>
        <w:spacing w:after="0" w:line="360" w:lineRule="auto"/>
        <w:ind w:firstLine="708"/>
        <w:jc w:val="both"/>
        <w:rPr>
          <w:rFonts w:ascii="Century Gothic" w:hAnsi="Century Gothic"/>
          <w:strike/>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media Impresa (fino a 250 dipendenti</w:t>
      </w:r>
      <w:r w:rsidR="002E11F4" w:rsidRPr="003B0FC1">
        <w:rPr>
          <w:rFonts w:ascii="Century Gothic" w:hAnsi="Century Gothic"/>
          <w:sz w:val="20"/>
          <w:szCs w:val="20"/>
        </w:rPr>
        <w:t xml:space="preserve"> – fatturato &lt; € 50 milioni</w:t>
      </w:r>
      <w:r w:rsidRPr="003B0FC1">
        <w:rPr>
          <w:rFonts w:ascii="Century Gothic" w:hAnsi="Century Gothic"/>
          <w:sz w:val="20"/>
          <w:szCs w:val="20"/>
        </w:rPr>
        <w:t>)</w:t>
      </w:r>
    </w:p>
    <w:p w14:paraId="346BF322" w14:textId="0DD4BBC1" w:rsidR="00E263BB" w:rsidRPr="003B0FC1"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B0FC1">
        <w:rPr>
          <w:rFonts w:ascii="Century Gothic" w:hAnsi="Century Gothic"/>
          <w:sz w:val="20"/>
          <w:szCs w:val="20"/>
        </w:rPr>
        <w:t> non è</w:t>
      </w:r>
      <w:r w:rsidR="00B00156" w:rsidRPr="003B0FC1">
        <w:rPr>
          <w:rFonts w:ascii="Century Gothic" w:hAnsi="Century Gothic"/>
          <w:sz w:val="20"/>
          <w:szCs w:val="20"/>
        </w:rPr>
        <w:t xml:space="preserve"> classificabile come</w:t>
      </w:r>
      <w:r w:rsidRPr="003B0FC1">
        <w:rPr>
          <w:rFonts w:ascii="Century Gothic" w:hAnsi="Century Gothic"/>
          <w:sz w:val="20"/>
          <w:szCs w:val="20"/>
        </w:rPr>
        <w:t xml:space="preserve"> </w:t>
      </w:r>
      <w:r w:rsidR="00CE5F5B" w:rsidRPr="003B0FC1">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w:t>
      </w:r>
      <w:r w:rsidRPr="00BF4C23">
        <w:rPr>
          <w:rFonts w:ascii="Century Gothic" w:hAnsi="Century Gothic"/>
          <w:sz w:val="20"/>
          <w:szCs w:val="20"/>
        </w:rPr>
        <w:lastRenderedPageBreak/>
        <w:t xml:space="preserve">link: </w:t>
      </w:r>
      <w:hyperlink r:id="rId18" w:history="1">
        <w:r w:rsidRPr="00BF4C23">
          <w:rPr>
            <w:rStyle w:val="Collegamentoipertestuale"/>
            <w:rFonts w:ascii="Century Gothic" w:hAnsi="Century Gothic"/>
            <w:sz w:val="20"/>
            <w:szCs w:val="20"/>
          </w:rPr>
          <w:t>https://www.polito.it/privacy/</w:t>
        </w:r>
      </w:hyperlink>
    </w:p>
    <w:p w14:paraId="2B80EBB0" w14:textId="77777777" w:rsidR="00E0753A" w:rsidRDefault="00E0753A"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05E489A3"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712D3348" w14:textId="326C6B4F" w:rsidR="00B6476A" w:rsidRPr="00AA7FE1" w:rsidRDefault="00625850" w:rsidP="00AA7FE1">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403E666E" w14:textId="34EC6FA4" w:rsidR="00B6476A"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6D83ACB5" w14:textId="77777777" w:rsidR="00B6476A" w:rsidRPr="00625850"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9BB74B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indicate </w:t>
      </w:r>
      <w:r w:rsidRPr="008C6666">
        <w:rPr>
          <w:rFonts w:ascii="Century Gothic" w:hAnsi="Century Gothic"/>
          <w:sz w:val="20"/>
          <w:szCs w:val="20"/>
        </w:rPr>
        <w:t>al par. 1</w:t>
      </w:r>
      <w:r w:rsidR="00FD71ED" w:rsidRPr="008C6666">
        <w:rPr>
          <w:rFonts w:ascii="Century Gothic" w:hAnsi="Century Gothic"/>
          <w:sz w:val="20"/>
          <w:szCs w:val="20"/>
        </w:rPr>
        <w:t>4</w:t>
      </w:r>
      <w:r w:rsidRPr="008C6666">
        <w:rPr>
          <w:rFonts w:ascii="Century Gothic" w:hAnsi="Century Gothic"/>
          <w:sz w:val="20"/>
          <w:szCs w:val="20"/>
        </w:rPr>
        <w:t>.1 del</w:t>
      </w:r>
      <w:r>
        <w:rPr>
          <w:rFonts w:ascii="Century Gothic" w:hAnsi="Century Gothic"/>
          <w:sz w:val="20"/>
          <w:szCs w:val="20"/>
        </w:rPr>
        <w:t xml:space="preserve"> disciplinare di gara. </w:t>
      </w:r>
    </w:p>
    <w:p w14:paraId="71916E93"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sectPr w:rsidR="00030780" w:rsidRPr="008C1797">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B2022"/>
    <w:multiLevelType w:val="hybridMultilevel"/>
    <w:tmpl w:val="5E0A18CC"/>
    <w:lvl w:ilvl="0" w:tplc="0410000F">
      <w:start w:val="1"/>
      <w:numFmt w:val="decimal"/>
      <w:lvlText w:val="%1."/>
      <w:lvlJc w:val="left"/>
      <w:pPr>
        <w:ind w:left="1288" w:hanging="360"/>
      </w:pPr>
      <w:rPr>
        <w:rFonts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3"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BC0381"/>
    <w:multiLevelType w:val="hybridMultilevel"/>
    <w:tmpl w:val="C41ABBF0"/>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9"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9"/>
  </w:num>
  <w:num w:numId="6">
    <w:abstractNumId w:val="10"/>
  </w:num>
  <w:num w:numId="7">
    <w:abstractNumId w:val="1"/>
  </w:num>
  <w:num w:numId="8">
    <w:abstractNumId w:val="2"/>
  </w:num>
  <w:num w:numId="9">
    <w:abstractNumId w:val="14"/>
  </w:num>
  <w:num w:numId="10">
    <w:abstractNumId w:val="9"/>
  </w:num>
  <w:num w:numId="11">
    <w:abstractNumId w:val="0"/>
  </w:num>
  <w:num w:numId="12">
    <w:abstractNumId w:val="4"/>
  </w:num>
  <w:num w:numId="13">
    <w:abstractNumId w:val="13"/>
  </w:num>
  <w:num w:numId="14">
    <w:abstractNumId w:val="17"/>
  </w:num>
  <w:num w:numId="15">
    <w:abstractNumId w:val="16"/>
  </w:num>
  <w:num w:numId="16">
    <w:abstractNumId w:val="8"/>
  </w:num>
  <w:num w:numId="17">
    <w:abstractNumId w:val="7"/>
  </w:num>
  <w:num w:numId="18">
    <w:abstractNumId w:val="20"/>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365D5"/>
    <w:rsid w:val="000407D1"/>
    <w:rsid w:val="00041F83"/>
    <w:rsid w:val="000475E6"/>
    <w:rsid w:val="00050DAE"/>
    <w:rsid w:val="00051610"/>
    <w:rsid w:val="000539AE"/>
    <w:rsid w:val="00056058"/>
    <w:rsid w:val="00064B21"/>
    <w:rsid w:val="00067A11"/>
    <w:rsid w:val="000708E6"/>
    <w:rsid w:val="00070FF8"/>
    <w:rsid w:val="00073C6D"/>
    <w:rsid w:val="000747D1"/>
    <w:rsid w:val="00074CF7"/>
    <w:rsid w:val="00083F3E"/>
    <w:rsid w:val="000873BF"/>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36E5C"/>
    <w:rsid w:val="00143F65"/>
    <w:rsid w:val="00144FAD"/>
    <w:rsid w:val="00147858"/>
    <w:rsid w:val="0016223B"/>
    <w:rsid w:val="00165F67"/>
    <w:rsid w:val="00172371"/>
    <w:rsid w:val="001823BC"/>
    <w:rsid w:val="001908E3"/>
    <w:rsid w:val="00190C4B"/>
    <w:rsid w:val="00192AD7"/>
    <w:rsid w:val="001A57E1"/>
    <w:rsid w:val="001A6C87"/>
    <w:rsid w:val="001B1160"/>
    <w:rsid w:val="001B3A18"/>
    <w:rsid w:val="001C015F"/>
    <w:rsid w:val="001C2571"/>
    <w:rsid w:val="001C2BDF"/>
    <w:rsid w:val="001D23A7"/>
    <w:rsid w:val="001D64C3"/>
    <w:rsid w:val="001E34B9"/>
    <w:rsid w:val="001E6D84"/>
    <w:rsid w:val="001F0D8E"/>
    <w:rsid w:val="001F5664"/>
    <w:rsid w:val="00202D70"/>
    <w:rsid w:val="00217AC6"/>
    <w:rsid w:val="00222DC2"/>
    <w:rsid w:val="00225EAB"/>
    <w:rsid w:val="0023320B"/>
    <w:rsid w:val="00235C4D"/>
    <w:rsid w:val="002415F4"/>
    <w:rsid w:val="00245E93"/>
    <w:rsid w:val="00247D28"/>
    <w:rsid w:val="00250A7A"/>
    <w:rsid w:val="00257544"/>
    <w:rsid w:val="002604D0"/>
    <w:rsid w:val="00261ADC"/>
    <w:rsid w:val="002635A2"/>
    <w:rsid w:val="00276B00"/>
    <w:rsid w:val="00284A6C"/>
    <w:rsid w:val="0028751A"/>
    <w:rsid w:val="00294CE8"/>
    <w:rsid w:val="00297D58"/>
    <w:rsid w:val="002A1A68"/>
    <w:rsid w:val="002A4D89"/>
    <w:rsid w:val="002B1DA7"/>
    <w:rsid w:val="002C663C"/>
    <w:rsid w:val="002D009A"/>
    <w:rsid w:val="002D16D3"/>
    <w:rsid w:val="002D27C1"/>
    <w:rsid w:val="002E0664"/>
    <w:rsid w:val="002E1137"/>
    <w:rsid w:val="002E11F4"/>
    <w:rsid w:val="002E5994"/>
    <w:rsid w:val="002E5E45"/>
    <w:rsid w:val="002F3448"/>
    <w:rsid w:val="00302643"/>
    <w:rsid w:val="003153C3"/>
    <w:rsid w:val="00315760"/>
    <w:rsid w:val="003177EF"/>
    <w:rsid w:val="00322AF3"/>
    <w:rsid w:val="003273B6"/>
    <w:rsid w:val="003317B2"/>
    <w:rsid w:val="00336978"/>
    <w:rsid w:val="0033758A"/>
    <w:rsid w:val="00340117"/>
    <w:rsid w:val="00345772"/>
    <w:rsid w:val="003631C9"/>
    <w:rsid w:val="0036411C"/>
    <w:rsid w:val="00367BDD"/>
    <w:rsid w:val="003B0FC1"/>
    <w:rsid w:val="003B27B2"/>
    <w:rsid w:val="003C3522"/>
    <w:rsid w:val="003D7808"/>
    <w:rsid w:val="003D7A34"/>
    <w:rsid w:val="003E1822"/>
    <w:rsid w:val="003E2573"/>
    <w:rsid w:val="003E37F6"/>
    <w:rsid w:val="003E530C"/>
    <w:rsid w:val="003E768F"/>
    <w:rsid w:val="003F208E"/>
    <w:rsid w:val="003F77F1"/>
    <w:rsid w:val="004014BD"/>
    <w:rsid w:val="00402C09"/>
    <w:rsid w:val="00403F29"/>
    <w:rsid w:val="004064C5"/>
    <w:rsid w:val="00413F1C"/>
    <w:rsid w:val="0042350C"/>
    <w:rsid w:val="0042395C"/>
    <w:rsid w:val="00433EBE"/>
    <w:rsid w:val="00441650"/>
    <w:rsid w:val="0044394E"/>
    <w:rsid w:val="00445E93"/>
    <w:rsid w:val="00451F7F"/>
    <w:rsid w:val="004523B4"/>
    <w:rsid w:val="00455CB2"/>
    <w:rsid w:val="0046191C"/>
    <w:rsid w:val="00464783"/>
    <w:rsid w:val="00464ACA"/>
    <w:rsid w:val="004673CC"/>
    <w:rsid w:val="00481249"/>
    <w:rsid w:val="004846DF"/>
    <w:rsid w:val="00485E3A"/>
    <w:rsid w:val="0049190D"/>
    <w:rsid w:val="00494A98"/>
    <w:rsid w:val="00496A2F"/>
    <w:rsid w:val="00496B31"/>
    <w:rsid w:val="004B264A"/>
    <w:rsid w:val="004B2758"/>
    <w:rsid w:val="004B40A4"/>
    <w:rsid w:val="004B79C0"/>
    <w:rsid w:val="004C2C24"/>
    <w:rsid w:val="004C6624"/>
    <w:rsid w:val="004D1BD0"/>
    <w:rsid w:val="004D3C40"/>
    <w:rsid w:val="004D4362"/>
    <w:rsid w:val="004D4DDE"/>
    <w:rsid w:val="004E452D"/>
    <w:rsid w:val="004E5981"/>
    <w:rsid w:val="004E6C43"/>
    <w:rsid w:val="004F47CF"/>
    <w:rsid w:val="00502A28"/>
    <w:rsid w:val="00512430"/>
    <w:rsid w:val="0051630D"/>
    <w:rsid w:val="00536DD4"/>
    <w:rsid w:val="00540250"/>
    <w:rsid w:val="00540978"/>
    <w:rsid w:val="00542306"/>
    <w:rsid w:val="00550E73"/>
    <w:rsid w:val="0055686F"/>
    <w:rsid w:val="00573446"/>
    <w:rsid w:val="005751BA"/>
    <w:rsid w:val="00580012"/>
    <w:rsid w:val="00582329"/>
    <w:rsid w:val="005843BE"/>
    <w:rsid w:val="00591F64"/>
    <w:rsid w:val="0059525D"/>
    <w:rsid w:val="005956C2"/>
    <w:rsid w:val="005B0AF5"/>
    <w:rsid w:val="005B40BA"/>
    <w:rsid w:val="005C20EE"/>
    <w:rsid w:val="005C649F"/>
    <w:rsid w:val="005D5F04"/>
    <w:rsid w:val="005D66EC"/>
    <w:rsid w:val="005E0F0A"/>
    <w:rsid w:val="00621956"/>
    <w:rsid w:val="00622C57"/>
    <w:rsid w:val="006257E8"/>
    <w:rsid w:val="00625850"/>
    <w:rsid w:val="006274FE"/>
    <w:rsid w:val="00627A35"/>
    <w:rsid w:val="00630EF6"/>
    <w:rsid w:val="00631F02"/>
    <w:rsid w:val="00644AE2"/>
    <w:rsid w:val="00645C97"/>
    <w:rsid w:val="006479DE"/>
    <w:rsid w:val="006518CD"/>
    <w:rsid w:val="00652494"/>
    <w:rsid w:val="006543E7"/>
    <w:rsid w:val="00654431"/>
    <w:rsid w:val="00662B47"/>
    <w:rsid w:val="00666A77"/>
    <w:rsid w:val="00682508"/>
    <w:rsid w:val="00687F4A"/>
    <w:rsid w:val="00691B54"/>
    <w:rsid w:val="0069491E"/>
    <w:rsid w:val="006A59F1"/>
    <w:rsid w:val="006A72F9"/>
    <w:rsid w:val="006B084C"/>
    <w:rsid w:val="006B0E7D"/>
    <w:rsid w:val="006B329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62835"/>
    <w:rsid w:val="00762FB4"/>
    <w:rsid w:val="007670E0"/>
    <w:rsid w:val="007707AE"/>
    <w:rsid w:val="00780899"/>
    <w:rsid w:val="00781757"/>
    <w:rsid w:val="007841F9"/>
    <w:rsid w:val="00786A1D"/>
    <w:rsid w:val="00792358"/>
    <w:rsid w:val="00797191"/>
    <w:rsid w:val="007A0F17"/>
    <w:rsid w:val="007A4E49"/>
    <w:rsid w:val="007A6523"/>
    <w:rsid w:val="007B39AB"/>
    <w:rsid w:val="007B5A6C"/>
    <w:rsid w:val="007D3B38"/>
    <w:rsid w:val="007D6754"/>
    <w:rsid w:val="007D7B2D"/>
    <w:rsid w:val="007E1812"/>
    <w:rsid w:val="007F2913"/>
    <w:rsid w:val="007F4062"/>
    <w:rsid w:val="00802832"/>
    <w:rsid w:val="00820E47"/>
    <w:rsid w:val="00821CD7"/>
    <w:rsid w:val="0082263D"/>
    <w:rsid w:val="00823810"/>
    <w:rsid w:val="00827A0A"/>
    <w:rsid w:val="008302D2"/>
    <w:rsid w:val="00835A5E"/>
    <w:rsid w:val="00842318"/>
    <w:rsid w:val="00846D05"/>
    <w:rsid w:val="008543E5"/>
    <w:rsid w:val="008612CC"/>
    <w:rsid w:val="008661F8"/>
    <w:rsid w:val="00877AF4"/>
    <w:rsid w:val="008812EE"/>
    <w:rsid w:val="00884F4E"/>
    <w:rsid w:val="008934D7"/>
    <w:rsid w:val="008A0777"/>
    <w:rsid w:val="008C1E48"/>
    <w:rsid w:val="008C2FD9"/>
    <w:rsid w:val="008C59EC"/>
    <w:rsid w:val="008C6666"/>
    <w:rsid w:val="008D0065"/>
    <w:rsid w:val="008D173B"/>
    <w:rsid w:val="008D3868"/>
    <w:rsid w:val="008D6F7F"/>
    <w:rsid w:val="008E19ED"/>
    <w:rsid w:val="008E25F7"/>
    <w:rsid w:val="008F36ED"/>
    <w:rsid w:val="008F51F6"/>
    <w:rsid w:val="0090097C"/>
    <w:rsid w:val="009027FA"/>
    <w:rsid w:val="009029C0"/>
    <w:rsid w:val="0091453F"/>
    <w:rsid w:val="00915DE5"/>
    <w:rsid w:val="00921A63"/>
    <w:rsid w:val="009276CC"/>
    <w:rsid w:val="009342E2"/>
    <w:rsid w:val="0094190E"/>
    <w:rsid w:val="00941FDE"/>
    <w:rsid w:val="00951336"/>
    <w:rsid w:val="00952A3E"/>
    <w:rsid w:val="00956373"/>
    <w:rsid w:val="00962538"/>
    <w:rsid w:val="00967896"/>
    <w:rsid w:val="00972CD1"/>
    <w:rsid w:val="00973552"/>
    <w:rsid w:val="009871F6"/>
    <w:rsid w:val="009936B6"/>
    <w:rsid w:val="00996570"/>
    <w:rsid w:val="009A7108"/>
    <w:rsid w:val="009B57B1"/>
    <w:rsid w:val="009B7ACF"/>
    <w:rsid w:val="009C600A"/>
    <w:rsid w:val="009C7217"/>
    <w:rsid w:val="009D2DFC"/>
    <w:rsid w:val="009D35AD"/>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4E48"/>
    <w:rsid w:val="00A75011"/>
    <w:rsid w:val="00A8295F"/>
    <w:rsid w:val="00A94802"/>
    <w:rsid w:val="00A95937"/>
    <w:rsid w:val="00AA3BA0"/>
    <w:rsid w:val="00AA7FE1"/>
    <w:rsid w:val="00AE1110"/>
    <w:rsid w:val="00AF256A"/>
    <w:rsid w:val="00AF427E"/>
    <w:rsid w:val="00B00156"/>
    <w:rsid w:val="00B10BF3"/>
    <w:rsid w:val="00B11DEA"/>
    <w:rsid w:val="00B17C80"/>
    <w:rsid w:val="00B26CEA"/>
    <w:rsid w:val="00B278E4"/>
    <w:rsid w:val="00B343EE"/>
    <w:rsid w:val="00B36C6B"/>
    <w:rsid w:val="00B433A1"/>
    <w:rsid w:val="00B46A3B"/>
    <w:rsid w:val="00B6476A"/>
    <w:rsid w:val="00B655B2"/>
    <w:rsid w:val="00B719FC"/>
    <w:rsid w:val="00B768DE"/>
    <w:rsid w:val="00B803EF"/>
    <w:rsid w:val="00B94033"/>
    <w:rsid w:val="00B9413F"/>
    <w:rsid w:val="00B976EA"/>
    <w:rsid w:val="00BA0B8A"/>
    <w:rsid w:val="00BA3D16"/>
    <w:rsid w:val="00BB3F59"/>
    <w:rsid w:val="00BC2E5B"/>
    <w:rsid w:val="00BC48C4"/>
    <w:rsid w:val="00BD1089"/>
    <w:rsid w:val="00BD1C44"/>
    <w:rsid w:val="00BE04C6"/>
    <w:rsid w:val="00BE18C7"/>
    <w:rsid w:val="00BE5EAA"/>
    <w:rsid w:val="00BE6101"/>
    <w:rsid w:val="00BF0E6D"/>
    <w:rsid w:val="00BF2283"/>
    <w:rsid w:val="00BF3657"/>
    <w:rsid w:val="00C03B7B"/>
    <w:rsid w:val="00C0640B"/>
    <w:rsid w:val="00C064B6"/>
    <w:rsid w:val="00C156C2"/>
    <w:rsid w:val="00C17D5E"/>
    <w:rsid w:val="00C22A73"/>
    <w:rsid w:val="00C307C4"/>
    <w:rsid w:val="00C347C5"/>
    <w:rsid w:val="00C352B5"/>
    <w:rsid w:val="00C42B58"/>
    <w:rsid w:val="00C461A9"/>
    <w:rsid w:val="00C46E7B"/>
    <w:rsid w:val="00C47189"/>
    <w:rsid w:val="00C50A34"/>
    <w:rsid w:val="00C53435"/>
    <w:rsid w:val="00C643C2"/>
    <w:rsid w:val="00C71E12"/>
    <w:rsid w:val="00C71E9A"/>
    <w:rsid w:val="00C9128C"/>
    <w:rsid w:val="00C922AE"/>
    <w:rsid w:val="00C93138"/>
    <w:rsid w:val="00C93AB7"/>
    <w:rsid w:val="00CA29B9"/>
    <w:rsid w:val="00CA634C"/>
    <w:rsid w:val="00CB046C"/>
    <w:rsid w:val="00CC5E6B"/>
    <w:rsid w:val="00CD1E77"/>
    <w:rsid w:val="00CD33CA"/>
    <w:rsid w:val="00CD6ADF"/>
    <w:rsid w:val="00CD7C2B"/>
    <w:rsid w:val="00CE05CE"/>
    <w:rsid w:val="00CE062B"/>
    <w:rsid w:val="00CE5F5B"/>
    <w:rsid w:val="00D02B25"/>
    <w:rsid w:val="00D043E9"/>
    <w:rsid w:val="00D10C1D"/>
    <w:rsid w:val="00D23AC3"/>
    <w:rsid w:val="00D24371"/>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8794A"/>
    <w:rsid w:val="00D91A19"/>
    <w:rsid w:val="00D97730"/>
    <w:rsid w:val="00DB0079"/>
    <w:rsid w:val="00DB1B4E"/>
    <w:rsid w:val="00DB3AC8"/>
    <w:rsid w:val="00DB3D0A"/>
    <w:rsid w:val="00DB4175"/>
    <w:rsid w:val="00DB74FD"/>
    <w:rsid w:val="00DC1376"/>
    <w:rsid w:val="00DD2FE5"/>
    <w:rsid w:val="00DF7626"/>
    <w:rsid w:val="00E04D03"/>
    <w:rsid w:val="00E0753A"/>
    <w:rsid w:val="00E11D42"/>
    <w:rsid w:val="00E14932"/>
    <w:rsid w:val="00E2592D"/>
    <w:rsid w:val="00E263BB"/>
    <w:rsid w:val="00E3660D"/>
    <w:rsid w:val="00E425AC"/>
    <w:rsid w:val="00E44FED"/>
    <w:rsid w:val="00E45D80"/>
    <w:rsid w:val="00E50048"/>
    <w:rsid w:val="00E5203C"/>
    <w:rsid w:val="00E545B2"/>
    <w:rsid w:val="00E57DE4"/>
    <w:rsid w:val="00E67E32"/>
    <w:rsid w:val="00E72194"/>
    <w:rsid w:val="00E77073"/>
    <w:rsid w:val="00E83323"/>
    <w:rsid w:val="00E8670D"/>
    <w:rsid w:val="00E950B0"/>
    <w:rsid w:val="00EA1286"/>
    <w:rsid w:val="00EA1D0D"/>
    <w:rsid w:val="00EB3F28"/>
    <w:rsid w:val="00EB6611"/>
    <w:rsid w:val="00EC5A06"/>
    <w:rsid w:val="00EE0554"/>
    <w:rsid w:val="00EE30C7"/>
    <w:rsid w:val="00EF5C80"/>
    <w:rsid w:val="00F07D46"/>
    <w:rsid w:val="00F145AB"/>
    <w:rsid w:val="00F17A89"/>
    <w:rsid w:val="00F3258E"/>
    <w:rsid w:val="00F32F83"/>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C3E8C"/>
    <w:rsid w:val="00FC503F"/>
    <w:rsid w:val="00FD21DD"/>
    <w:rsid w:val="00FD71ED"/>
    <w:rsid w:val="00FE51AE"/>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965673">
      <w:bodyDiv w:val="1"/>
      <w:marLeft w:val="0"/>
      <w:marRight w:val="0"/>
      <w:marTop w:val="0"/>
      <w:marBottom w:val="0"/>
      <w:divBdr>
        <w:top w:val="none" w:sz="0" w:space="0" w:color="auto"/>
        <w:left w:val="none" w:sz="0" w:space="0" w:color="auto"/>
        <w:bottom w:val="none" w:sz="0" w:space="0" w:color="auto"/>
        <w:right w:val="none" w:sz="0" w:space="0" w:color="auto"/>
      </w:divBdr>
    </w:div>
    <w:div w:id="19886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2685</Words>
  <Characters>15307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Maria  Stefanelli</cp:lastModifiedBy>
  <cp:revision>138</cp:revision>
  <cp:lastPrinted>2018-02-05T14:15:00Z</cp:lastPrinted>
  <dcterms:created xsi:type="dcterms:W3CDTF">2022-04-22T07:23:00Z</dcterms:created>
  <dcterms:modified xsi:type="dcterms:W3CDTF">2023-06-29T10:12:00Z</dcterms:modified>
</cp:coreProperties>
</file>