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520"/>
      </w:tblGrid>
      <w:tr w:rsidR="001D6FCB" w:rsidRPr="00625850" w:rsidTr="0076441A">
        <w:tc>
          <w:tcPr>
            <w:tcW w:w="3227" w:type="dxa"/>
            <w:shd w:val="clear" w:color="auto" w:fill="auto"/>
            <w:vAlign w:val="center"/>
          </w:tcPr>
          <w:p w:rsidR="001D6FCB" w:rsidRPr="00D24E89" w:rsidRDefault="001D6FCB" w:rsidP="0076441A">
            <w:pPr>
              <w:suppressAutoHyphens/>
              <w:spacing w:after="0" w:line="240" w:lineRule="auto"/>
              <w:contextualSpacing/>
              <w:rPr>
                <w:rFonts w:ascii="Century Gothic" w:eastAsia="Times New Roman" w:hAnsi="Century Gothic" w:cs="Times New Roman"/>
                <w:i/>
                <w:sz w:val="20"/>
                <w:szCs w:val="20"/>
                <w:lang w:eastAsia="zh-CN"/>
              </w:rPr>
            </w:pPr>
            <w:bookmarkStart w:id="0" w:name="_Hlk137732081"/>
            <w:r w:rsidRPr="00D24E89">
              <w:rPr>
                <w:rFonts w:ascii="Century Gothic" w:eastAsia="Times New Roman" w:hAnsi="Century Gothic" w:cs="Times New Roman"/>
                <w:i/>
                <w:sz w:val="20"/>
                <w:szCs w:val="20"/>
                <w:lang w:eastAsia="zh-CN"/>
              </w:rPr>
              <w:t>Stazione appaltante:</w:t>
            </w:r>
          </w:p>
          <w:p w:rsidR="001D6FCB" w:rsidRPr="00D24E89" w:rsidRDefault="001D6FCB" w:rsidP="0076441A">
            <w:pPr>
              <w:suppressAutoHyphens/>
              <w:spacing w:after="0" w:line="240" w:lineRule="auto"/>
              <w:contextualSpacing/>
              <w:rPr>
                <w:rFonts w:ascii="Century Gothic" w:eastAsia="Times New Roman" w:hAnsi="Century Gothic" w:cs="Times New Roman"/>
                <w:i/>
                <w:sz w:val="20"/>
                <w:szCs w:val="20"/>
                <w:lang w:eastAsia="zh-CN"/>
              </w:rPr>
            </w:pPr>
            <w:r w:rsidRPr="00D24E89">
              <w:rPr>
                <w:rFonts w:ascii="Century Gothic" w:eastAsia="Times New Roman" w:hAnsi="Century Gothic" w:cs="Times New Roman"/>
                <w:i/>
                <w:sz w:val="20"/>
                <w:szCs w:val="20"/>
                <w:lang w:eastAsia="zh-CN"/>
              </w:rPr>
              <w:t>POLITECNICO DI TORINO</w:t>
            </w:r>
          </w:p>
        </w:tc>
        <w:tc>
          <w:tcPr>
            <w:tcW w:w="6520" w:type="dxa"/>
            <w:shd w:val="clear" w:color="auto" w:fill="auto"/>
          </w:tcPr>
          <w:p w:rsidR="001D6FCB" w:rsidRPr="00D24E89" w:rsidRDefault="001D6FCB" w:rsidP="0076441A">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 xml:space="preserve">OGGETTO: </w:t>
            </w:r>
            <w:bookmarkStart w:id="1" w:name="_Toc137201709"/>
            <w:r w:rsidRPr="00D24E89">
              <w:rPr>
                <w:rFonts w:ascii="Century Gothic" w:hAnsi="Century Gothic"/>
                <w:sz w:val="20"/>
                <w:szCs w:val="20"/>
              </w:rPr>
              <w:t>Rif. Avviso pubblico n. 3264 del 28.12.2021 del Ministero dell’Università per la presentazione di proposte progettuali per il “Rafforzamento e creazione di Infrastrutture di Ricerca” da finanziare nell’ambito del Piano Nazionale di Ripresa e Resilienza - Missione 4, “Istruzione e Ricerca” - Componente 2, “Dalla ricerca all’impresa” - Linea di investimento 3.1, “Fondo per la realizzazione</w:t>
            </w:r>
            <w:bookmarkEnd w:id="1"/>
            <w:r w:rsidRPr="00D24E89">
              <w:rPr>
                <w:rFonts w:ascii="Century Gothic" w:hAnsi="Century Gothic"/>
                <w:sz w:val="20"/>
                <w:szCs w:val="20"/>
              </w:rPr>
              <w:t xml:space="preserve"> </w:t>
            </w:r>
            <w:bookmarkStart w:id="2" w:name="_Toc137201710"/>
            <w:r w:rsidRPr="00D24E89">
              <w:rPr>
                <w:rFonts w:ascii="Century Gothic" w:hAnsi="Century Gothic"/>
                <w:sz w:val="20"/>
                <w:szCs w:val="20"/>
              </w:rPr>
              <w:t>di un sistema integrato di infrastrutture di ricerca e innovazione” - Azione di riferimento 3.1.1, “Creazione di nuove IR o potenziamento di quelle esistenti che concorrono agli obiettivi di Eccellenza Scientifica di Horizon Europe e costituzione di reti” di cui al D.M. 7 ottobre 2021, n. 1141.</w:t>
            </w:r>
            <w:bookmarkStart w:id="3" w:name="_Toc507419968"/>
            <w:bookmarkStart w:id="4" w:name="_Toc137201711"/>
            <w:bookmarkEnd w:id="2"/>
            <w:r w:rsidRPr="00D24E89">
              <w:rPr>
                <w:rFonts w:ascii="Century Gothic" w:hAnsi="Century Gothic"/>
                <w:sz w:val="20"/>
                <w:szCs w:val="20"/>
              </w:rPr>
              <w:t xml:space="preserve"> </w:t>
            </w:r>
          </w:p>
          <w:p w:rsidR="001D6FCB" w:rsidRPr="00D24E89" w:rsidRDefault="001D6FCB" w:rsidP="0076441A">
            <w:pPr>
              <w:spacing w:after="0" w:line="240" w:lineRule="auto"/>
              <w:ind w:left="-39"/>
              <w:contextualSpacing/>
              <w:jc w:val="both"/>
              <w:rPr>
                <w:rFonts w:ascii="Century Gothic" w:hAnsi="Century Gothic"/>
                <w:sz w:val="20"/>
                <w:szCs w:val="20"/>
              </w:rPr>
            </w:pPr>
          </w:p>
          <w:p w:rsidR="001D6FCB" w:rsidRPr="00D24E89" w:rsidRDefault="001D6FCB" w:rsidP="0076441A">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 xml:space="preserve">Denominazione progetto finanziato: </w:t>
            </w:r>
            <w:bookmarkEnd w:id="3"/>
            <w:proofErr w:type="spellStart"/>
            <w:r w:rsidRPr="00D24E89">
              <w:rPr>
                <w:rFonts w:ascii="Century Gothic" w:hAnsi="Century Gothic"/>
                <w:sz w:val="20"/>
                <w:szCs w:val="20"/>
              </w:rPr>
              <w:t>Infrastructure</w:t>
            </w:r>
            <w:proofErr w:type="spellEnd"/>
            <w:r w:rsidRPr="00D24E89">
              <w:rPr>
                <w:rFonts w:ascii="Century Gothic" w:hAnsi="Century Gothic"/>
                <w:sz w:val="20"/>
                <w:szCs w:val="20"/>
              </w:rPr>
              <w:t xml:space="preserve"> for </w:t>
            </w:r>
            <w:proofErr w:type="spellStart"/>
            <w:r w:rsidRPr="00D24E89">
              <w:rPr>
                <w:rFonts w:ascii="Century Gothic" w:hAnsi="Century Gothic"/>
                <w:sz w:val="20"/>
                <w:szCs w:val="20"/>
              </w:rPr>
              <w:t>ENergy</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TRAnsition</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aNd</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Circular</w:t>
            </w:r>
            <w:proofErr w:type="spellEnd"/>
            <w:r w:rsidRPr="00D24E89">
              <w:rPr>
                <w:rFonts w:ascii="Century Gothic" w:hAnsi="Century Gothic"/>
                <w:sz w:val="20"/>
                <w:szCs w:val="20"/>
              </w:rPr>
              <w:t xml:space="preserve"> Economy @</w:t>
            </w:r>
            <w:proofErr w:type="spellStart"/>
            <w:r w:rsidRPr="00D24E89">
              <w:rPr>
                <w:rFonts w:ascii="Century Gothic" w:hAnsi="Century Gothic"/>
                <w:sz w:val="20"/>
                <w:szCs w:val="20"/>
              </w:rPr>
              <w:t>EuroNanoLab</w:t>
            </w:r>
            <w:proofErr w:type="spellEnd"/>
            <w:r w:rsidRPr="00D24E89">
              <w:rPr>
                <w:rFonts w:ascii="Century Gothic" w:hAnsi="Century Gothic"/>
                <w:sz w:val="20"/>
                <w:szCs w:val="20"/>
              </w:rPr>
              <w:t xml:space="preserve"> – </w:t>
            </w:r>
            <w:proofErr w:type="spellStart"/>
            <w:r w:rsidRPr="00D24E89">
              <w:rPr>
                <w:rFonts w:ascii="Century Gothic" w:hAnsi="Century Gothic"/>
                <w:sz w:val="20"/>
                <w:szCs w:val="20"/>
              </w:rPr>
              <w:t>iENTRANCE@ENL</w:t>
            </w:r>
            <w:bookmarkEnd w:id="4"/>
            <w:proofErr w:type="spellEnd"/>
          </w:p>
          <w:p w:rsidR="001D6FCB" w:rsidRPr="00D24E89" w:rsidRDefault="001D6FCB" w:rsidP="0076441A">
            <w:pPr>
              <w:spacing w:after="0" w:line="240" w:lineRule="auto"/>
              <w:ind w:left="-39"/>
              <w:contextualSpacing/>
              <w:jc w:val="both"/>
              <w:rPr>
                <w:rFonts w:ascii="Century Gothic" w:hAnsi="Century Gothic"/>
                <w:sz w:val="20"/>
                <w:szCs w:val="20"/>
              </w:rPr>
            </w:pPr>
          </w:p>
          <w:p w:rsidR="001D6FCB" w:rsidRPr="00D24E89" w:rsidRDefault="001D6FCB" w:rsidP="0076441A">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Gara europea a procedura aperta ai sensi dell’art. 60, D.lgs. 50/2016 e ss.mm.ii. per l’affidamento della fornitura di “un diffrattometro a raggi x ottimizzato per misure elettrochimiche in-operando” - CIG: 98866967A2 CUI: F00518460019202300062 CUP: B33C22000710006</w:t>
            </w:r>
          </w:p>
        </w:tc>
      </w:tr>
      <w:bookmarkEnd w:id="0"/>
    </w:tbl>
    <w:p w:rsidR="001D6FCB" w:rsidRPr="00D65F09" w:rsidRDefault="001D6FCB" w:rsidP="00987C53">
      <w:pPr>
        <w:widowControl w:val="0"/>
        <w:spacing w:after="0" w:line="360" w:lineRule="auto"/>
        <w:rPr>
          <w:rFonts w:ascii="Century Gothic" w:eastAsia="Times New Roman" w:hAnsi="Century Gothic" w:cs="Times New Roman"/>
          <w:b/>
          <w:sz w:val="20"/>
          <w:szCs w:val="20"/>
          <w:lang w:eastAsia="it-IT"/>
        </w:rPr>
      </w:pPr>
    </w:p>
    <w:tbl>
      <w:tblPr>
        <w:tblW w:w="0" w:type="auto"/>
        <w:tblInd w:w="-20" w:type="dxa"/>
        <w:tblLayout w:type="fixed"/>
        <w:tblLook w:val="0000" w:firstRow="0" w:lastRow="0" w:firstColumn="0" w:lastColumn="0" w:noHBand="0" w:noVBand="0"/>
      </w:tblPr>
      <w:tblGrid>
        <w:gridCol w:w="1809"/>
        <w:gridCol w:w="7958"/>
      </w:tblGrid>
      <w:tr w:rsidR="00987C53" w:rsidRPr="00D65F09" w:rsidTr="00C71CDE">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rsidR="00987C53" w:rsidRPr="00D65F09" w:rsidRDefault="00987C53" w:rsidP="00C71CDE">
            <w:pPr>
              <w:tabs>
                <w:tab w:val="left" w:pos="426"/>
              </w:tabs>
              <w:rPr>
                <w:rFonts w:ascii="Century Gothic" w:hAnsi="Century Gothic"/>
                <w:b/>
                <w:color w:val="C00000"/>
                <w:sz w:val="20"/>
                <w:szCs w:val="20"/>
              </w:rPr>
            </w:pPr>
            <w:r w:rsidRPr="00D65F09">
              <w:rPr>
                <w:rFonts w:ascii="Century Gothic" w:hAnsi="Century Gothic"/>
                <w:b/>
                <w:color w:val="C00000"/>
                <w:sz w:val="20"/>
                <w:szCs w:val="20"/>
              </w:rPr>
              <w:t xml:space="preserve">ALLEGATO </w:t>
            </w:r>
            <w:r w:rsidR="00CC5DD9">
              <w:rPr>
                <w:rFonts w:ascii="Century Gothic" w:hAnsi="Century Gothic"/>
                <w:b/>
                <w:color w:val="C00000"/>
                <w:sz w:val="20"/>
                <w:szCs w:val="20"/>
              </w:rPr>
              <w:t>4.1</w:t>
            </w:r>
          </w:p>
        </w:tc>
        <w:tc>
          <w:tcPr>
            <w:tcW w:w="7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7C53" w:rsidRPr="00D65F09" w:rsidRDefault="00987C53" w:rsidP="00B02FBE">
            <w:pPr>
              <w:tabs>
                <w:tab w:val="left" w:pos="426"/>
              </w:tabs>
              <w:jc w:val="both"/>
              <w:rPr>
                <w:rFonts w:ascii="Century Gothic" w:hAnsi="Century Gothic"/>
                <w:b/>
                <w:sz w:val="20"/>
                <w:szCs w:val="20"/>
              </w:rPr>
            </w:pPr>
            <w:r w:rsidRPr="00D65F09">
              <w:rPr>
                <w:rFonts w:ascii="Century Gothic" w:hAnsi="Century Gothic"/>
                <w:b/>
                <w:sz w:val="20"/>
                <w:szCs w:val="20"/>
              </w:rPr>
              <w:t xml:space="preserve">Dichiarazioni </w:t>
            </w:r>
            <w:r w:rsidR="00B02FBE" w:rsidRPr="00D65F09">
              <w:rPr>
                <w:rFonts w:ascii="Century Gothic" w:hAnsi="Century Gothic"/>
                <w:b/>
                <w:sz w:val="20"/>
                <w:szCs w:val="20"/>
              </w:rPr>
              <w:t>rese dall’ausiliaria ad integrazione del documento di gara unico europeo (DGUE)</w:t>
            </w:r>
          </w:p>
        </w:tc>
      </w:tr>
    </w:tbl>
    <w:p w:rsidR="00987C53" w:rsidRPr="00D65F09" w:rsidRDefault="00987C53" w:rsidP="00C83D8A">
      <w:pPr>
        <w:pStyle w:val="sche3"/>
        <w:tabs>
          <w:tab w:val="right" w:leader="underscore" w:pos="9072"/>
        </w:tabs>
        <w:spacing w:line="360" w:lineRule="auto"/>
        <w:rPr>
          <w:rFonts w:ascii="Century Gothic" w:hAnsi="Century Gothic"/>
          <w:lang w:val="it-IT"/>
        </w:rPr>
      </w:pP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Il sottoscritto </w:t>
      </w:r>
      <w:r w:rsidRPr="00D65F09">
        <w:rPr>
          <w:rFonts w:ascii="Century Gothic" w:hAnsi="Century Gothic"/>
          <w:lang w:val="it-IT"/>
        </w:rPr>
        <w:tab/>
      </w:r>
    </w:p>
    <w:p w:rsidR="00C83D8A" w:rsidRPr="00D65F09" w:rsidRDefault="00C83D8A" w:rsidP="00F05493">
      <w:pPr>
        <w:pStyle w:val="sche3"/>
        <w:tabs>
          <w:tab w:val="left" w:leader="underscore" w:pos="2552"/>
          <w:tab w:val="left" w:leader="underscore" w:pos="7371"/>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nato il </w:t>
      </w:r>
      <w:r w:rsidRPr="00D65F09">
        <w:rPr>
          <w:rFonts w:ascii="Century Gothic" w:hAnsi="Century Gothic"/>
          <w:lang w:val="it-IT"/>
        </w:rPr>
        <w:tab/>
        <w:t xml:space="preserve"> a </w:t>
      </w:r>
      <w:r w:rsidRPr="00D65F09">
        <w:rPr>
          <w:rFonts w:ascii="Century Gothic" w:hAnsi="Century Gothic"/>
          <w:lang w:val="it-IT"/>
        </w:rPr>
        <w:tab/>
        <w:t xml:space="preserve"> (Pr)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Codice Fiscale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in qualità di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dell’impresa ausiliaria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legale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proofErr w:type="spellStart"/>
      <w:r w:rsidRPr="00D65F09">
        <w:rPr>
          <w:rFonts w:ascii="Century Gothic" w:hAnsi="Century Gothic"/>
          <w:lang w:val="it-IT"/>
        </w:rPr>
        <w:t>cell</w:t>
      </w:r>
      <w:proofErr w:type="spellEnd"/>
      <w:r w:rsidRPr="00D65F09">
        <w:rPr>
          <w:rFonts w:ascii="Century Gothic" w:hAnsi="Century Gothic"/>
          <w:lang w:val="it-IT"/>
        </w:rPr>
        <w:t xml:space="preserve">. </w:t>
      </w:r>
      <w:r w:rsidRPr="00D65F09">
        <w:rPr>
          <w:rFonts w:ascii="Century Gothic" w:hAnsi="Century Gothic"/>
          <w:lang w:val="it-IT"/>
        </w:rPr>
        <w:tab/>
        <w:t xml:space="preserve"> e-mail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sito web ____________________________________ PEC _______</w:t>
      </w:r>
      <w:r w:rsidR="00987C53" w:rsidRPr="00D65F09">
        <w:rPr>
          <w:rFonts w:ascii="Century Gothic" w:hAnsi="Century Gothic"/>
          <w:lang w:val="it-IT"/>
        </w:rPr>
        <w:t>____________________</w:t>
      </w:r>
      <w:r w:rsidR="00F05493" w:rsidRPr="00D65F09">
        <w:rPr>
          <w:rFonts w:ascii="Century Gothic" w:hAnsi="Century Gothic"/>
          <w:lang w:val="it-IT"/>
        </w:rPr>
        <w:t>_______</w:t>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con sede amministrativa in </w:t>
      </w:r>
      <w:r w:rsidRPr="00D65F09">
        <w:rPr>
          <w:rFonts w:ascii="Century Gothic" w:hAnsi="Century Gothic"/>
          <w:lang w:val="it-IT"/>
        </w:rPr>
        <w:tab/>
      </w:r>
    </w:p>
    <w:p w:rsidR="00C83D8A" w:rsidRPr="00D65F09" w:rsidRDefault="00C83D8A" w:rsidP="00F05493">
      <w:pPr>
        <w:pStyle w:val="sche3"/>
        <w:tabs>
          <w:tab w:val="left" w:leader="underscore" w:pos="4536"/>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tel. </w:t>
      </w:r>
      <w:r w:rsidRPr="00D65F09">
        <w:rPr>
          <w:rFonts w:ascii="Century Gothic" w:hAnsi="Century Gothic"/>
          <w:lang w:val="it-IT"/>
        </w:rPr>
        <w:tab/>
        <w:t xml:space="preserve"> fax </w:t>
      </w:r>
      <w:r w:rsidRPr="00D65F09">
        <w:rPr>
          <w:rFonts w:ascii="Century Gothic" w:hAnsi="Century Gothic"/>
          <w:lang w:val="it-IT"/>
        </w:rPr>
        <w:tab/>
      </w:r>
    </w:p>
    <w:p w:rsidR="00C83D8A" w:rsidRPr="00D65F09" w:rsidRDefault="00C83D8A" w:rsidP="00F05493">
      <w:pPr>
        <w:pStyle w:val="sche3"/>
        <w:tabs>
          <w:tab w:val="right" w:leader="underscore" w:pos="9639"/>
        </w:tabs>
        <w:spacing w:line="360" w:lineRule="auto"/>
        <w:ind w:left="-142"/>
        <w:rPr>
          <w:rFonts w:ascii="Century Gothic" w:hAnsi="Century Gothic"/>
          <w:lang w:val="it-IT"/>
        </w:rPr>
      </w:pPr>
      <w:r w:rsidRPr="00D65F09">
        <w:rPr>
          <w:rFonts w:ascii="Century Gothic" w:hAnsi="Century Gothic"/>
          <w:lang w:val="it-IT"/>
        </w:rPr>
        <w:t xml:space="preserve">partita IVA n. </w:t>
      </w:r>
      <w:r w:rsidRPr="00D65F09">
        <w:rPr>
          <w:rFonts w:ascii="Century Gothic" w:hAnsi="Century Gothic"/>
          <w:lang w:val="it-IT"/>
        </w:rPr>
        <w:tab/>
      </w:r>
    </w:p>
    <w:p w:rsidR="00EB15DF" w:rsidRPr="00D65F09" w:rsidRDefault="00EB15DF" w:rsidP="00B2667C">
      <w:pPr>
        <w:widowControl w:val="0"/>
        <w:spacing w:after="0" w:line="360" w:lineRule="auto"/>
        <w:jc w:val="center"/>
        <w:rPr>
          <w:rFonts w:ascii="Century Gothic" w:eastAsia="Times New Roman" w:hAnsi="Century Gothic" w:cs="Times New Roman"/>
          <w:b/>
          <w:sz w:val="20"/>
          <w:szCs w:val="20"/>
          <w:lang w:eastAsia="it-IT"/>
        </w:rPr>
      </w:pPr>
    </w:p>
    <w:p w:rsidR="00B2667C" w:rsidRDefault="00B2667C" w:rsidP="00B2667C">
      <w:pPr>
        <w:widowControl w:val="0"/>
        <w:spacing w:after="0"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 I C H I A R A</w:t>
      </w:r>
    </w:p>
    <w:p w:rsidR="00FB2217" w:rsidRPr="00D65F09" w:rsidRDefault="00FB2217" w:rsidP="00B2667C">
      <w:pPr>
        <w:widowControl w:val="0"/>
        <w:spacing w:after="0" w:line="360" w:lineRule="auto"/>
        <w:jc w:val="center"/>
        <w:rPr>
          <w:rFonts w:ascii="Century Gothic" w:eastAsia="Times New Roman" w:hAnsi="Century Gothic" w:cs="Times New Roman"/>
          <w:b/>
          <w:sz w:val="20"/>
          <w:szCs w:val="20"/>
          <w:lang w:eastAsia="it-IT"/>
        </w:rPr>
      </w:pPr>
    </w:p>
    <w:p w:rsidR="00B2667C" w:rsidRPr="00300652" w:rsidRDefault="00B2667C" w:rsidP="00300652">
      <w:pPr>
        <w:numPr>
          <w:ilvl w:val="0"/>
          <w:numId w:val="3"/>
        </w:numPr>
        <w:spacing w:after="0" w:line="240" w:lineRule="auto"/>
        <w:contextualSpacing/>
        <w:jc w:val="both"/>
        <w:rPr>
          <w:rFonts w:ascii="Century Gothic" w:hAnsi="Century Gothic"/>
          <w:sz w:val="20"/>
          <w:szCs w:val="20"/>
        </w:rPr>
      </w:pPr>
      <w:r w:rsidRPr="00300652">
        <w:rPr>
          <w:rFonts w:ascii="Century Gothic" w:eastAsia="Times New Roman" w:hAnsi="Century Gothic" w:cs="Times New Roman"/>
          <w:b/>
          <w:color w:val="0070C0"/>
          <w:sz w:val="20"/>
          <w:szCs w:val="20"/>
          <w:lang w:eastAsia="it-IT"/>
        </w:rPr>
        <w:t>In</w:t>
      </w:r>
      <w:r w:rsidRPr="00D65F09">
        <w:rPr>
          <w:rFonts w:ascii="Century Gothic" w:hAnsi="Century Gothic"/>
          <w:b/>
          <w:color w:val="0070C0"/>
          <w:sz w:val="20"/>
          <w:szCs w:val="20"/>
        </w:rPr>
        <w:t xml:space="preserve"> relazione </w:t>
      </w:r>
      <w:r w:rsidRPr="00B025BE">
        <w:rPr>
          <w:rFonts w:ascii="Century Gothic" w:hAnsi="Century Gothic"/>
          <w:b/>
          <w:color w:val="0070C0"/>
          <w:sz w:val="20"/>
          <w:szCs w:val="20"/>
        </w:rPr>
        <w:t>al paragrafo 1</w:t>
      </w:r>
      <w:r w:rsidR="00F12DD6">
        <w:rPr>
          <w:rFonts w:ascii="Century Gothic" w:hAnsi="Century Gothic"/>
          <w:b/>
          <w:color w:val="0070C0"/>
          <w:sz w:val="20"/>
          <w:szCs w:val="20"/>
        </w:rPr>
        <w:t>3</w:t>
      </w:r>
      <w:r w:rsidRPr="00B025BE">
        <w:rPr>
          <w:rFonts w:ascii="Century Gothic" w:hAnsi="Century Gothic"/>
          <w:b/>
          <w:color w:val="0070C0"/>
          <w:sz w:val="20"/>
          <w:szCs w:val="20"/>
        </w:rPr>
        <w:t>.1.1</w:t>
      </w:r>
      <w:r w:rsidRPr="00D65F09">
        <w:rPr>
          <w:rFonts w:ascii="Century Gothic" w:hAnsi="Century Gothic"/>
          <w:b/>
          <w:color w:val="0070C0"/>
          <w:sz w:val="20"/>
          <w:szCs w:val="20"/>
        </w:rPr>
        <w:t xml:space="preserve"> del disciplinare di gara: </w:t>
      </w:r>
    </w:p>
    <w:p w:rsidR="00300652" w:rsidRPr="00D65F09" w:rsidRDefault="00300652" w:rsidP="00300652">
      <w:pPr>
        <w:spacing w:after="0" w:line="240" w:lineRule="auto"/>
        <w:ind w:left="720"/>
        <w:contextualSpacing/>
        <w:jc w:val="both"/>
        <w:rPr>
          <w:rFonts w:ascii="Century Gothic" w:hAnsi="Century Gothic"/>
          <w:sz w:val="20"/>
          <w:szCs w:val="20"/>
        </w:rPr>
      </w:pPr>
    </w:p>
    <w:p w:rsidR="00B2667C" w:rsidRDefault="00B2667C" w:rsidP="008055AE">
      <w:pPr>
        <w:ind w:left="720"/>
        <w:contextualSpacing/>
        <w:jc w:val="both"/>
        <w:rPr>
          <w:rFonts w:ascii="Century Gothic" w:eastAsia="Calibri" w:hAnsi="Century Gothic" w:cs="Times New Roman"/>
          <w:sz w:val="20"/>
          <w:szCs w:val="28"/>
          <w:lang w:bidi="it-IT"/>
        </w:rPr>
      </w:pPr>
      <w:r w:rsidRPr="008055AE">
        <w:rPr>
          <w:rFonts w:ascii="Century Gothic" w:eastAsia="Calibri" w:hAnsi="Century Gothic" w:cs="Times New Roman"/>
          <w:sz w:val="20"/>
          <w:szCs w:val="28"/>
          <w:lang w:bidi="it-IT"/>
        </w:rPr>
        <w:t>i dati identificativi (nome, cognome, data, luogo di nascita, codice fiscale, comune di residenza etc.) dei soggetti di cui all’art. 80, comma 3 del Codice, ovvero indica la banca dati ufficiale o il pubblico registro da cui i medesimi possono essere ricavati in modo aggiornato alla data di presentazione dell’offerta</w:t>
      </w:r>
      <w:r w:rsidR="003C2DC2" w:rsidRPr="008055AE">
        <w:rPr>
          <w:rFonts w:ascii="Century Gothic" w:eastAsia="Calibri" w:hAnsi="Century Gothic" w:cs="Times New Roman"/>
          <w:sz w:val="20"/>
          <w:szCs w:val="28"/>
          <w:lang w:bidi="it-IT"/>
        </w:rPr>
        <w:t>.</w:t>
      </w:r>
    </w:p>
    <w:p w:rsidR="008055AE" w:rsidRPr="008055AE" w:rsidRDefault="008055AE" w:rsidP="008055AE">
      <w:pPr>
        <w:ind w:left="720"/>
        <w:contextualSpacing/>
        <w:jc w:val="both"/>
        <w:rPr>
          <w:rFonts w:ascii="Century Gothic" w:eastAsia="Calibri" w:hAnsi="Century Gothic" w:cs="Times New Roman"/>
          <w:sz w:val="20"/>
          <w:szCs w:val="28"/>
          <w:lang w:bidi="it-IT"/>
        </w:rPr>
      </w:pPr>
    </w:p>
    <w:tbl>
      <w:tblPr>
        <w:tblStyle w:val="Grigliatabella"/>
        <w:tblW w:w="0" w:type="auto"/>
        <w:tblInd w:w="847" w:type="dxa"/>
        <w:tblLook w:val="04A0" w:firstRow="1" w:lastRow="0" w:firstColumn="1" w:lastColumn="0" w:noHBand="0" w:noVBand="1"/>
      </w:tblPr>
      <w:tblGrid>
        <w:gridCol w:w="1418"/>
        <w:gridCol w:w="1559"/>
        <w:gridCol w:w="1559"/>
        <w:gridCol w:w="1560"/>
        <w:gridCol w:w="1417"/>
        <w:gridCol w:w="1276"/>
      </w:tblGrid>
      <w:tr w:rsidR="00B2667C" w:rsidRPr="00D65F09" w:rsidTr="00D95B4E">
        <w:tc>
          <w:tcPr>
            <w:tcW w:w="1418"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Data e luogo di nascita</w:t>
            </w:r>
          </w:p>
        </w:tc>
        <w:tc>
          <w:tcPr>
            <w:tcW w:w="1559" w:type="dxa"/>
            <w:shd w:val="clear" w:color="auto" w:fill="D9D9D9" w:themeFill="background1" w:themeFillShade="D9"/>
          </w:tcPr>
          <w:p w:rsidR="00B2667C" w:rsidRPr="00D65F09" w:rsidRDefault="00B2667C" w:rsidP="00D95B4E">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Codice fiscale</w:t>
            </w:r>
          </w:p>
        </w:tc>
        <w:tc>
          <w:tcPr>
            <w:tcW w:w="1560"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Comune di residenza</w:t>
            </w:r>
          </w:p>
        </w:tc>
        <w:tc>
          <w:tcPr>
            <w:tcW w:w="1417" w:type="dxa"/>
            <w:shd w:val="clear" w:color="auto" w:fill="D9D9D9" w:themeFill="background1" w:themeFillShade="D9"/>
          </w:tcPr>
          <w:p w:rsidR="00B2667C" w:rsidRPr="00D65F09" w:rsidRDefault="00B2667C" w:rsidP="008817C7">
            <w:pPr>
              <w:widowControl w:val="0"/>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Carica rivestita </w:t>
            </w:r>
          </w:p>
        </w:tc>
        <w:tc>
          <w:tcPr>
            <w:tcW w:w="1276" w:type="dxa"/>
            <w:shd w:val="clear" w:color="auto" w:fill="D9D9D9" w:themeFill="background1" w:themeFillShade="D9"/>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r w:rsidRPr="00D65F09">
              <w:rPr>
                <w:rFonts w:ascii="Century Gothic" w:eastAsia="Times New Roman" w:hAnsi="Century Gothic" w:cs="Times New Roman"/>
                <w:b/>
                <w:sz w:val="20"/>
                <w:szCs w:val="20"/>
                <w:lang w:eastAsia="it-IT"/>
              </w:rPr>
              <w:t xml:space="preserve">Altro </w:t>
            </w: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r w:rsidR="00B2667C" w:rsidRPr="00D65F09" w:rsidTr="00D95B4E">
        <w:tc>
          <w:tcPr>
            <w:tcW w:w="1418"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59"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560"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417"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c>
          <w:tcPr>
            <w:tcW w:w="1276" w:type="dxa"/>
          </w:tcPr>
          <w:p w:rsidR="00B2667C" w:rsidRPr="00D65F09" w:rsidRDefault="00B2667C" w:rsidP="008817C7">
            <w:pPr>
              <w:widowControl w:val="0"/>
              <w:spacing w:line="360" w:lineRule="auto"/>
              <w:jc w:val="center"/>
              <w:rPr>
                <w:rFonts w:ascii="Century Gothic" w:eastAsia="Times New Roman" w:hAnsi="Century Gothic" w:cs="Times New Roman"/>
                <w:b/>
                <w:sz w:val="20"/>
                <w:szCs w:val="20"/>
                <w:lang w:eastAsia="it-IT"/>
              </w:rPr>
            </w:pPr>
          </w:p>
        </w:tc>
      </w:tr>
    </w:tbl>
    <w:p w:rsidR="00B2667C" w:rsidRPr="00D65F09" w:rsidRDefault="00B2667C" w:rsidP="00B2667C">
      <w:pPr>
        <w:pStyle w:val="Paragrafoelenco"/>
        <w:widowControl w:val="0"/>
        <w:tabs>
          <w:tab w:val="left" w:pos="426"/>
          <w:tab w:val="left" w:pos="993"/>
        </w:tabs>
        <w:spacing w:line="360" w:lineRule="auto"/>
        <w:ind w:left="0"/>
        <w:jc w:val="both"/>
        <w:rPr>
          <w:rFonts w:ascii="Century Gothic" w:hAnsi="Century Gothic"/>
          <w:sz w:val="20"/>
          <w:szCs w:val="20"/>
        </w:rPr>
      </w:pPr>
    </w:p>
    <w:p w:rsidR="00EC67D2" w:rsidRPr="00AE3E82" w:rsidRDefault="00EC67D2" w:rsidP="00AE3E82">
      <w:pPr>
        <w:ind w:left="720"/>
        <w:contextualSpacing/>
        <w:jc w:val="both"/>
        <w:rPr>
          <w:rFonts w:ascii="Century Gothic" w:eastAsia="Calibri" w:hAnsi="Century Gothic" w:cs="Times New Roman"/>
          <w:i/>
          <w:sz w:val="20"/>
          <w:szCs w:val="28"/>
          <w:lang w:bidi="it-IT"/>
        </w:rPr>
      </w:pPr>
      <w:r w:rsidRPr="00AE3E82">
        <w:rPr>
          <w:rFonts w:ascii="Century Gothic" w:eastAsia="Calibri" w:hAnsi="Century Gothic" w:cs="Times New Roman"/>
          <w:i/>
          <w:sz w:val="20"/>
          <w:szCs w:val="28"/>
          <w:lang w:bidi="it-IT"/>
        </w:rPr>
        <w:t>In caso di incorporazione, fusione societaria o cessione o affitto d’azienda, le dichiarazioni di cui all’articolo 80, commi 1, 2 e 5, lettera l) del Codice, devono riferirsi anche ai soggetti di cui all’articolo 80 comma 3 del Codice che hanno operato presso la società incorporata, che si è fusa o che ha ceduto o dato in affitto l’azienda nell’anno antecedente la data di pubblicazione del bando di gara.</w:t>
      </w:r>
    </w:p>
    <w:p w:rsidR="00AE3E82" w:rsidRPr="00AE3E82" w:rsidRDefault="00AE3E82" w:rsidP="00AE3E82">
      <w:pPr>
        <w:ind w:left="720"/>
        <w:contextualSpacing/>
        <w:jc w:val="both"/>
        <w:rPr>
          <w:rFonts w:ascii="Century Gothic" w:eastAsia="Calibri" w:hAnsi="Century Gothic" w:cs="Times New Roman"/>
          <w:sz w:val="20"/>
          <w:szCs w:val="28"/>
          <w:lang w:bidi="it-IT"/>
        </w:rPr>
      </w:pPr>
    </w:p>
    <w:p w:rsidR="00A02C51" w:rsidRPr="00D65F09" w:rsidRDefault="00A02C51" w:rsidP="00300652">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 xml:space="preserve">.1.3 del disciplinare di gara, </w:t>
      </w:r>
      <w:r w:rsidRPr="00D65F09">
        <w:rPr>
          <w:rFonts w:ascii="Century Gothic" w:eastAsia="Times New Roman" w:hAnsi="Century Gothic" w:cs="Times New Roman"/>
          <w:sz w:val="20"/>
          <w:szCs w:val="20"/>
          <w:lang w:eastAsia="it-IT"/>
        </w:rPr>
        <w:t>dichiara che a carico dei soggetti di cui</w:t>
      </w:r>
      <w:r w:rsidRPr="00D65F09">
        <w:rPr>
          <w:rFonts w:ascii="Century Gothic" w:eastAsia="Times New Roman" w:hAnsi="Century Gothic" w:cs="Times New Roman"/>
          <w:sz w:val="20"/>
          <w:szCs w:val="20"/>
          <w:lang w:eastAsia="it-IT" w:bidi="it-IT"/>
        </w:rPr>
        <w:t xml:space="preserve"> all’art. 80 comma 3: </w:t>
      </w:r>
      <w:r w:rsidRPr="00D65F09">
        <w:rPr>
          <w:rFonts w:ascii="Century Gothic" w:eastAsia="Times New Roman" w:hAnsi="Century Gothic" w:cs="Times New Roman"/>
          <w:i/>
          <w:sz w:val="20"/>
          <w:szCs w:val="20"/>
          <w:lang w:eastAsia="it-IT"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02C51" w:rsidRPr="00F65C6A" w:rsidRDefault="00A02C51" w:rsidP="00F65C6A">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sussistono le cause di decadenza, di sospensione o di divieto previste dall'</w:t>
      </w:r>
      <w:hyperlink r:id="rId8" w:anchor="067" w:history="1">
        <w:r w:rsidRPr="00D65F09">
          <w:rPr>
            <w:rFonts w:ascii="Century Gothic" w:eastAsia="Calibri" w:hAnsi="Century Gothic" w:cs="Times New Roman"/>
            <w:color w:val="0000FF"/>
            <w:sz w:val="20"/>
            <w:szCs w:val="20"/>
            <w:u w:val="single"/>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9" w:anchor="084" w:history="1">
        <w:r w:rsidRPr="00D65F09">
          <w:rPr>
            <w:rFonts w:ascii="Century Gothic" w:eastAsia="Calibri" w:hAnsi="Century Gothic" w:cs="Times New Roman"/>
            <w:color w:val="0000FF"/>
            <w:sz w:val="20"/>
            <w:szCs w:val="20"/>
            <w:u w:val="single"/>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0" w:anchor="088" w:history="1">
        <w:r w:rsidRPr="00D65F09">
          <w:rPr>
            <w:rFonts w:ascii="Century Gothic" w:eastAsia="Calibri" w:hAnsi="Century Gothic" w:cs="Times New Roman"/>
            <w:color w:val="0000FF"/>
            <w:sz w:val="20"/>
            <w:szCs w:val="20"/>
            <w:u w:val="single"/>
            <w:lang w:bidi="it-IT"/>
          </w:rPr>
          <w:t>articoli 88, comma 4-bis</w:t>
        </w:r>
      </w:hyperlink>
      <w:r w:rsidRPr="00D65F09">
        <w:rPr>
          <w:rFonts w:ascii="Century Gothic" w:eastAsia="Calibri" w:hAnsi="Century Gothic" w:cs="Times New Roman"/>
          <w:sz w:val="20"/>
          <w:szCs w:val="20"/>
          <w:lang w:bidi="it-IT"/>
        </w:rPr>
        <w:t xml:space="preserve">, e </w:t>
      </w:r>
      <w:hyperlink r:id="rId11" w:anchor="092" w:history="1">
        <w:r w:rsidRPr="00D65F09">
          <w:rPr>
            <w:rFonts w:ascii="Century Gothic" w:eastAsia="Calibri" w:hAnsi="Century Gothic" w:cs="Times New Roman"/>
            <w:color w:val="0000FF"/>
            <w:sz w:val="20"/>
            <w:szCs w:val="20"/>
            <w:u w:val="single"/>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r w:rsidR="00A67973" w:rsidRPr="00D65F09">
        <w:rPr>
          <w:rFonts w:ascii="Century Gothic" w:eastAsia="Calibri" w:hAnsi="Century Gothic" w:cs="Times New Roman"/>
          <w:sz w:val="20"/>
          <w:szCs w:val="20"/>
          <w:lang w:bidi="it-IT"/>
        </w:rPr>
        <w:t xml:space="preserve"> </w:t>
      </w:r>
    </w:p>
    <w:p w:rsidR="00A02C51" w:rsidRPr="00D65F09" w:rsidRDefault="00A02C51" w:rsidP="00A02C51">
      <w:pPr>
        <w:ind w:left="720"/>
        <w:contextualSpacing/>
        <w:jc w:val="both"/>
        <w:rPr>
          <w:rFonts w:ascii="Century Gothic" w:eastAsia="Calibri" w:hAnsi="Century Gothic" w:cs="Times New Roman"/>
          <w:sz w:val="20"/>
          <w:szCs w:val="20"/>
        </w:rPr>
      </w:pPr>
    </w:p>
    <w:p w:rsidR="00A67973" w:rsidRPr="00D65F09" w:rsidRDefault="00A02C51" w:rsidP="00A67973">
      <w:pPr>
        <w:ind w:left="720"/>
        <w:contextualSpacing/>
        <w:jc w:val="both"/>
        <w:rPr>
          <w:rFonts w:ascii="Century Gothic" w:hAnsi="Century Gothic"/>
          <w:color w:val="FF0000"/>
          <w:sz w:val="20"/>
          <w:szCs w:val="20"/>
          <w:lang w:bidi="it-IT"/>
        </w:rPr>
      </w:pPr>
      <w:r w:rsidRPr="0050601A">
        <w:rPr>
          <w:rFonts w:ascii="Century Gothic" w:eastAsia="Calibri" w:hAnsi="Century Gothic" w:cs="Times New Roman"/>
          <w:sz w:val="28"/>
          <w:szCs w:val="28"/>
          <w:lang w:bidi="it-IT"/>
        </w:rPr>
        <w:t></w:t>
      </w:r>
      <w:r w:rsidR="0050601A">
        <w:rPr>
          <w:rFonts w:ascii="Century Gothic" w:eastAsia="Calibri" w:hAnsi="Century Gothic" w:cs="Times New Roman"/>
          <w:sz w:val="20"/>
          <w:szCs w:val="20"/>
          <w:lang w:bidi="it-IT"/>
        </w:rPr>
        <w:t xml:space="preserve"> </w:t>
      </w:r>
      <w:r w:rsidRPr="00D65F09">
        <w:rPr>
          <w:rFonts w:ascii="Century Gothic" w:eastAsia="Calibri" w:hAnsi="Century Gothic" w:cs="Times New Roman"/>
          <w:sz w:val="20"/>
          <w:szCs w:val="20"/>
          <w:lang w:bidi="it-IT"/>
        </w:rPr>
        <w:t>non sussistono le cause di decadenza, di sospensione o di divieto previste dall'</w:t>
      </w:r>
      <w:hyperlink r:id="rId12" w:anchor="067" w:history="1">
        <w:r w:rsidRPr="00D65F09">
          <w:rPr>
            <w:rFonts w:ascii="Century Gothic" w:eastAsia="Calibri" w:hAnsi="Century Gothic" w:cs="Times New Roman"/>
            <w:sz w:val="20"/>
            <w:szCs w:val="20"/>
            <w:lang w:bidi="it-IT"/>
          </w:rPr>
          <w:t>articolo 67 del decreto legislativo 6 settembre 2011, n. 159</w:t>
        </w:r>
      </w:hyperlink>
      <w:r w:rsidRPr="00D65F09">
        <w:rPr>
          <w:rFonts w:ascii="Century Gothic" w:eastAsia="Calibri" w:hAnsi="Century Gothic" w:cs="Times New Roman"/>
          <w:sz w:val="20"/>
          <w:szCs w:val="20"/>
          <w:lang w:bidi="it-IT"/>
        </w:rPr>
        <w:t xml:space="preserve">  o di un tentativo di infiltrazione mafiosa di cui all'</w:t>
      </w:r>
      <w:hyperlink r:id="rId13" w:anchor="084" w:history="1">
        <w:r w:rsidRPr="00D65F09">
          <w:rPr>
            <w:rFonts w:ascii="Century Gothic" w:eastAsia="Calibri" w:hAnsi="Century Gothic" w:cs="Times New Roman"/>
            <w:sz w:val="20"/>
            <w:szCs w:val="20"/>
            <w:lang w:bidi="it-IT"/>
          </w:rPr>
          <w:t>articolo 84, comma 4, del medesimo decreto</w:t>
        </w:r>
      </w:hyperlink>
      <w:r w:rsidRPr="00D65F09">
        <w:rPr>
          <w:rFonts w:ascii="Century Gothic" w:eastAsia="Calibri" w:hAnsi="Century Gothic" w:cs="Times New Roman"/>
          <w:sz w:val="20"/>
          <w:szCs w:val="20"/>
          <w:lang w:bidi="it-IT"/>
        </w:rPr>
        <w:t xml:space="preserve">, fermo restando quanto previsto dagli </w:t>
      </w:r>
      <w:hyperlink r:id="rId14" w:anchor="088" w:history="1">
        <w:r w:rsidRPr="00D65F09">
          <w:rPr>
            <w:rFonts w:ascii="Century Gothic" w:eastAsia="Calibri" w:hAnsi="Century Gothic" w:cs="Times New Roman"/>
            <w:sz w:val="20"/>
            <w:szCs w:val="20"/>
            <w:lang w:bidi="it-IT"/>
          </w:rPr>
          <w:t>articoli 88, comma 4-bis</w:t>
        </w:r>
      </w:hyperlink>
      <w:r w:rsidRPr="00D65F09">
        <w:rPr>
          <w:rFonts w:ascii="Century Gothic" w:eastAsia="Calibri" w:hAnsi="Century Gothic" w:cs="Times New Roman"/>
          <w:sz w:val="20"/>
          <w:szCs w:val="20"/>
          <w:lang w:bidi="it-IT"/>
        </w:rPr>
        <w:t xml:space="preserve">, e </w:t>
      </w:r>
      <w:hyperlink r:id="rId15" w:anchor="092" w:history="1">
        <w:r w:rsidRPr="00D65F09">
          <w:rPr>
            <w:rFonts w:ascii="Century Gothic" w:eastAsia="Calibri" w:hAnsi="Century Gothic" w:cs="Times New Roman"/>
            <w:sz w:val="20"/>
            <w:szCs w:val="20"/>
            <w:lang w:bidi="it-IT"/>
          </w:rPr>
          <w:t>92, commi 2 e 3, del decreto legislativo 6 settembre 2011, n. 159</w:t>
        </w:r>
      </w:hyperlink>
      <w:r w:rsidRPr="00D65F09">
        <w:rPr>
          <w:rFonts w:ascii="Century Gothic" w:eastAsia="Calibri" w:hAnsi="Century Gothic" w:cs="Times New Roman"/>
          <w:sz w:val="20"/>
          <w:szCs w:val="20"/>
          <w:lang w:bidi="it-IT"/>
        </w:rPr>
        <w:t>, con riferimento rispettivamente alle comunicazioni antimafia e alle informazioni antimafia (art. 80, comma 2, del Codice)</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.1.</w:t>
      </w:r>
      <w:r w:rsidR="00855492">
        <w:rPr>
          <w:rFonts w:ascii="Century Gothic" w:eastAsia="Times New Roman" w:hAnsi="Century Gothic" w:cs="Times New Roman"/>
          <w:b/>
          <w:color w:val="0070C0"/>
          <w:sz w:val="20"/>
          <w:szCs w:val="20"/>
          <w:lang w:eastAsia="it-IT"/>
        </w:rPr>
        <w:t>6</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rPr>
      </w:pPr>
      <w:r w:rsidRPr="0050601A">
        <w:rPr>
          <w:rFonts w:ascii="Century Gothic" w:eastAsia="Calibri" w:hAnsi="Century Gothic" w:cs="Times New Roman"/>
          <w:sz w:val="28"/>
          <w:szCs w:val="28"/>
          <w:lang w:bidi="it-IT"/>
        </w:rPr>
        <w:lastRenderedPageBreak/>
        <w:t xml:space="preserve"> </w:t>
      </w:r>
      <w:r w:rsidRPr="00D65F09">
        <w:rPr>
          <w:rFonts w:ascii="Century Gothic" w:eastAsia="Calibri" w:hAnsi="Century Gothic" w:cs="Times New Roman"/>
          <w:sz w:val="20"/>
          <w:szCs w:val="20"/>
        </w:rPr>
        <w:t>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(art. 80, co. 5, lett. c-bis del Codice);</w:t>
      </w:r>
    </w:p>
    <w:p w:rsidR="00A02C51" w:rsidRPr="00D65F09" w:rsidRDefault="00A02C51" w:rsidP="00B2667C">
      <w:pPr>
        <w:ind w:left="720"/>
        <w:contextualSpacing/>
        <w:jc w:val="both"/>
        <w:rPr>
          <w:rFonts w:ascii="Century Gothic" w:hAnsi="Century Gothic"/>
          <w:sz w:val="20"/>
          <w:szCs w:val="20"/>
        </w:rPr>
      </w:pPr>
    </w:p>
    <w:p w:rsidR="00A02C51" w:rsidRPr="00D65F09" w:rsidRDefault="00A02C51" w:rsidP="00A02C51">
      <w:pPr>
        <w:numPr>
          <w:ilvl w:val="0"/>
          <w:numId w:val="3"/>
        </w:numPr>
        <w:spacing w:after="0" w:line="240" w:lineRule="auto"/>
        <w:contextualSpacing/>
        <w:jc w:val="both"/>
        <w:rPr>
          <w:rFonts w:ascii="Century Gothic" w:eastAsia="Times New Roman" w:hAnsi="Century Gothic" w:cs="Times New Roman"/>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.1.</w:t>
      </w:r>
      <w:r w:rsidR="007B43D3">
        <w:rPr>
          <w:rFonts w:ascii="Century Gothic" w:eastAsia="Times New Roman" w:hAnsi="Century Gothic" w:cs="Times New Roman"/>
          <w:b/>
          <w:color w:val="0070C0"/>
          <w:sz w:val="20"/>
          <w:szCs w:val="20"/>
          <w:lang w:eastAsia="it-IT"/>
        </w:rPr>
        <w:t>7</w:t>
      </w:r>
      <w:r w:rsidRPr="00D65F09">
        <w:rPr>
          <w:rFonts w:ascii="Century Gothic" w:eastAsia="Times New Roman" w:hAnsi="Century Gothic" w:cs="Times New Roman"/>
          <w:b/>
          <w:color w:val="0070C0"/>
          <w:sz w:val="20"/>
          <w:szCs w:val="20"/>
          <w:lang w:eastAsia="it-IT"/>
        </w:rPr>
        <w:t xml:space="preserve"> del disciplinare di gara, </w:t>
      </w:r>
      <w:r w:rsidRPr="00D65F09">
        <w:rPr>
          <w:rFonts w:ascii="Century Gothic" w:eastAsia="Times New Roman" w:hAnsi="Century Gothic" w:cs="Times New Roman"/>
          <w:sz w:val="20"/>
          <w:szCs w:val="20"/>
          <w:lang w:eastAsia="it-IT"/>
        </w:rPr>
        <w:t xml:space="preserve">dichiara di: </w:t>
      </w:r>
    </w:p>
    <w:p w:rsidR="00A02C51" w:rsidRPr="00D65F09" w:rsidRDefault="00A02C51" w:rsidP="00A02C51">
      <w:pPr>
        <w:spacing w:after="0" w:line="240" w:lineRule="auto"/>
        <w:ind w:left="720"/>
        <w:contextualSpacing/>
        <w:jc w:val="both"/>
        <w:rPr>
          <w:rFonts w:ascii="Century Gothic" w:eastAsia="Times New Roman" w:hAnsi="Century Gothic" w:cs="Times New Roman"/>
          <w:sz w:val="20"/>
          <w:szCs w:val="20"/>
          <w:lang w:eastAsia="it-IT"/>
        </w:rPr>
      </w:pPr>
    </w:p>
    <w:p w:rsidR="00A02C51" w:rsidRPr="00D65F09" w:rsidRDefault="00A02C51" w:rsidP="00A02C51">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r w:rsidRPr="00D65F09">
        <w:rPr>
          <w:rFonts w:ascii="Century Gothic" w:eastAsia="Calibri" w:hAnsi="Century Gothic" w:cs="Times New Roman"/>
          <w:sz w:val="20"/>
          <w:szCs w:val="20"/>
          <w:u w:val="single"/>
          <w:lang w:bidi="it-IT"/>
        </w:rPr>
        <w:t>In caso affermativo</w:t>
      </w:r>
      <w:r w:rsidRPr="00D65F09">
        <w:rPr>
          <w:rFonts w:ascii="Century Gothic" w:eastAsia="Calibri" w:hAnsi="Century Gothic" w:cs="Times New Roman"/>
          <w:sz w:val="20"/>
          <w:szCs w:val="20"/>
          <w:lang w:bidi="it-IT"/>
        </w:rPr>
        <w:t xml:space="preserve">, fornisce informazioni dettagliate da allegare al presente modello. </w:t>
      </w:r>
    </w:p>
    <w:p w:rsidR="00A02C51" w:rsidRPr="00D65F09" w:rsidRDefault="00A02C51" w:rsidP="00A02C51">
      <w:pPr>
        <w:ind w:left="720"/>
        <w:contextualSpacing/>
        <w:jc w:val="both"/>
        <w:rPr>
          <w:rFonts w:ascii="Century Gothic" w:eastAsia="Calibri" w:hAnsi="Century Gothic" w:cs="Times New Roman"/>
          <w:sz w:val="20"/>
          <w:szCs w:val="20"/>
          <w:lang w:bidi="it-IT"/>
        </w:rPr>
      </w:pPr>
    </w:p>
    <w:p w:rsidR="00F96239" w:rsidRPr="00D65F09" w:rsidRDefault="00A02C51" w:rsidP="00C02D90">
      <w:pPr>
        <w:ind w:left="720"/>
        <w:contextualSpacing/>
        <w:jc w:val="both"/>
        <w:rPr>
          <w:rFonts w:ascii="Century Gothic" w:eastAsia="Calibri" w:hAnsi="Century Gothic" w:cs="Times New Roman"/>
          <w:sz w:val="20"/>
          <w:szCs w:val="20"/>
          <w:lang w:bidi="it-IT"/>
        </w:rPr>
      </w:pPr>
      <w:r w:rsidRPr="0050601A">
        <w:rPr>
          <w:rFonts w:ascii="Century Gothic" w:eastAsia="Calibri" w:hAnsi="Century Gothic" w:cs="Times New Roman"/>
          <w:sz w:val="28"/>
          <w:szCs w:val="28"/>
          <w:lang w:bidi="it-IT"/>
        </w:rPr>
        <w:t></w:t>
      </w:r>
      <w:r w:rsidRPr="00D65F09">
        <w:rPr>
          <w:rFonts w:ascii="Century Gothic" w:eastAsia="Calibri" w:hAnsi="Century Gothic" w:cs="Times New Roman"/>
          <w:sz w:val="20"/>
          <w:szCs w:val="20"/>
          <w:lang w:bidi="it-IT"/>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 (art. 80, co. 5, lett. c-ter del Codice). </w:t>
      </w:r>
    </w:p>
    <w:p w:rsidR="00F96239" w:rsidRPr="00D65F09" w:rsidRDefault="00F96239" w:rsidP="00C02D90">
      <w:pPr>
        <w:ind w:left="720"/>
        <w:contextualSpacing/>
        <w:jc w:val="both"/>
        <w:rPr>
          <w:rFonts w:ascii="Century Gothic" w:eastAsia="Calibri" w:hAnsi="Century Gothic" w:cs="Times New Roman"/>
          <w:sz w:val="20"/>
          <w:szCs w:val="20"/>
          <w:lang w:bidi="it-IT"/>
        </w:rPr>
      </w:pPr>
    </w:p>
    <w:p w:rsidR="00AE3E18" w:rsidRPr="00D65F09" w:rsidRDefault="00AE3E18" w:rsidP="00F96239">
      <w:pPr>
        <w:numPr>
          <w:ilvl w:val="0"/>
          <w:numId w:val="3"/>
        </w:numPr>
        <w:spacing w:after="0" w:line="240" w:lineRule="auto"/>
        <w:contextualSpacing/>
        <w:jc w:val="both"/>
        <w:rPr>
          <w:rFonts w:ascii="Century Gothic" w:eastAsia="Times New Roman" w:hAnsi="Century Gothic" w:cs="Times New Roman"/>
          <w:b/>
          <w:color w:val="0070C0"/>
          <w:sz w:val="20"/>
          <w:szCs w:val="20"/>
          <w:lang w:eastAsia="it-IT"/>
        </w:rPr>
      </w:pPr>
      <w:r w:rsidRPr="00D65F09">
        <w:rPr>
          <w:rFonts w:ascii="Century Gothic" w:eastAsia="Times New Roman" w:hAnsi="Century Gothic" w:cs="Times New Roman"/>
          <w:b/>
          <w:color w:val="0070C0"/>
          <w:sz w:val="20"/>
          <w:szCs w:val="20"/>
          <w:lang w:eastAsia="it-IT"/>
        </w:rPr>
        <w:t>In relazione al paragrafo 1</w:t>
      </w:r>
      <w:r w:rsidR="00F12DD6">
        <w:rPr>
          <w:rFonts w:ascii="Century Gothic" w:eastAsia="Times New Roman" w:hAnsi="Century Gothic" w:cs="Times New Roman"/>
          <w:b/>
          <w:color w:val="0070C0"/>
          <w:sz w:val="20"/>
          <w:szCs w:val="20"/>
          <w:lang w:eastAsia="it-IT"/>
        </w:rPr>
        <w:t>3</w:t>
      </w:r>
      <w:r w:rsidRPr="00D65F09">
        <w:rPr>
          <w:rFonts w:ascii="Century Gothic" w:eastAsia="Times New Roman" w:hAnsi="Century Gothic" w:cs="Times New Roman"/>
          <w:b/>
          <w:color w:val="0070C0"/>
          <w:sz w:val="20"/>
          <w:szCs w:val="20"/>
          <w:lang w:eastAsia="it-IT"/>
        </w:rPr>
        <w:t>.1.</w:t>
      </w:r>
      <w:r w:rsidR="00BA43C2">
        <w:rPr>
          <w:rFonts w:ascii="Century Gothic" w:eastAsia="Times New Roman" w:hAnsi="Century Gothic" w:cs="Times New Roman"/>
          <w:b/>
          <w:color w:val="0070C0"/>
          <w:sz w:val="20"/>
          <w:szCs w:val="20"/>
          <w:lang w:eastAsia="it-IT"/>
        </w:rPr>
        <w:t>8</w:t>
      </w:r>
      <w:r w:rsidRPr="00D65F09">
        <w:rPr>
          <w:rFonts w:ascii="Century Gothic" w:eastAsia="Times New Roman" w:hAnsi="Century Gothic" w:cs="Times New Roman"/>
          <w:b/>
          <w:color w:val="0070C0"/>
          <w:sz w:val="20"/>
          <w:szCs w:val="20"/>
          <w:lang w:eastAsia="it-IT"/>
        </w:rPr>
        <w:t xml:space="preserve"> del disciplinare di gara, 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u w:val="single"/>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 xml:space="preserve">). </w:t>
      </w:r>
    </w:p>
    <w:p w:rsidR="00AE3E18" w:rsidRPr="00D65F09" w:rsidRDefault="00AE3E18" w:rsidP="00AE3E18">
      <w:pPr>
        <w:ind w:left="720"/>
        <w:contextualSpacing/>
        <w:jc w:val="both"/>
        <w:rPr>
          <w:rFonts w:ascii="Century Gothic" w:hAnsi="Century Gothic"/>
          <w:color w:val="FF0000"/>
          <w:sz w:val="20"/>
          <w:szCs w:val="20"/>
        </w:rPr>
      </w:pPr>
    </w:p>
    <w:p w:rsidR="00AE3E18" w:rsidRPr="00D65F09" w:rsidRDefault="00AE3E18" w:rsidP="00AE3E18">
      <w:pPr>
        <w:ind w:left="720"/>
        <w:contextualSpacing/>
        <w:jc w:val="both"/>
        <w:rPr>
          <w:rFonts w:ascii="Century Gothic" w:hAnsi="Century Gothic"/>
          <w:sz w:val="20"/>
          <w:szCs w:val="20"/>
          <w:lang w:bidi="it-IT"/>
        </w:rPr>
      </w:pPr>
      <w:r w:rsidRPr="0050601A">
        <w:rPr>
          <w:rFonts w:ascii="Century Gothic" w:hAnsi="Century Gothic"/>
          <w:sz w:val="28"/>
          <w:szCs w:val="28"/>
          <w:lang w:bidi="it-IT"/>
        </w:rPr>
        <w:sym w:font="Garamond" w:char="F071"/>
      </w:r>
      <w:r w:rsidRPr="0050601A">
        <w:rPr>
          <w:rFonts w:ascii="Century Gothic" w:hAnsi="Century Gothic"/>
          <w:sz w:val="28"/>
          <w:szCs w:val="28"/>
        </w:rPr>
        <w:t xml:space="preserve"> </w:t>
      </w:r>
      <w:r w:rsidRPr="00D65F09">
        <w:rPr>
          <w:rFonts w:ascii="Century Gothic" w:hAnsi="Century Gothic"/>
          <w:sz w:val="20"/>
          <w:szCs w:val="20"/>
        </w:rPr>
        <w:t xml:space="preserve">non aver commesso grave inadempimento nei confronti di uno o più subappaltatori, riconosciuto o accertato con sentenza passata in giudicato (art. 80, comma 5, </w:t>
      </w:r>
      <w:r w:rsidRPr="00D65F09">
        <w:rPr>
          <w:rFonts w:ascii="Century Gothic" w:hAnsi="Century Gothic"/>
          <w:i/>
          <w:sz w:val="20"/>
          <w:szCs w:val="20"/>
        </w:rPr>
        <w:t>lett. c-quater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lang w:bidi="it-IT"/>
        </w:rPr>
      </w:pPr>
    </w:p>
    <w:p w:rsidR="00AE3E18" w:rsidRPr="00D65F09" w:rsidRDefault="00AE3E18" w:rsidP="00FF4868">
      <w:pPr>
        <w:pStyle w:val="Paragrafoelenco"/>
        <w:numPr>
          <w:ilvl w:val="0"/>
          <w:numId w:val="3"/>
        </w:numPr>
        <w:jc w:val="both"/>
        <w:rPr>
          <w:rFonts w:ascii="Century Gothic" w:hAnsi="Century Gothic"/>
          <w:sz w:val="20"/>
          <w:szCs w:val="20"/>
        </w:rPr>
      </w:pPr>
      <w:r w:rsidRPr="00D65F09">
        <w:rPr>
          <w:rFonts w:ascii="Century Gothic" w:hAnsi="Century Gothic"/>
          <w:b/>
          <w:color w:val="0070C0"/>
          <w:sz w:val="20"/>
          <w:szCs w:val="20"/>
        </w:rPr>
        <w:t>In relazione al paragr</w:t>
      </w:r>
      <w:r w:rsidRPr="00D3303C">
        <w:rPr>
          <w:rFonts w:ascii="Century Gothic" w:hAnsi="Century Gothic"/>
          <w:b/>
          <w:color w:val="0070C0"/>
          <w:sz w:val="20"/>
          <w:szCs w:val="20"/>
        </w:rPr>
        <w:t>afo 1</w:t>
      </w:r>
      <w:r w:rsidR="00F12DD6">
        <w:rPr>
          <w:rFonts w:ascii="Century Gothic" w:hAnsi="Century Gothic"/>
          <w:b/>
          <w:color w:val="0070C0"/>
          <w:sz w:val="20"/>
          <w:szCs w:val="20"/>
        </w:rPr>
        <w:t>3</w:t>
      </w:r>
      <w:r w:rsidRPr="00D3303C">
        <w:rPr>
          <w:rFonts w:ascii="Century Gothic" w:hAnsi="Century Gothic"/>
          <w:b/>
          <w:color w:val="0070C0"/>
          <w:sz w:val="20"/>
          <w:szCs w:val="20"/>
        </w:rPr>
        <w:t>.1.</w:t>
      </w:r>
      <w:r w:rsidR="000D5BE7">
        <w:rPr>
          <w:rFonts w:ascii="Century Gothic" w:hAnsi="Century Gothic"/>
          <w:b/>
          <w:color w:val="0070C0"/>
          <w:sz w:val="20"/>
          <w:szCs w:val="20"/>
        </w:rPr>
        <w:t>10</w:t>
      </w:r>
      <w:r w:rsidRPr="00D3303C">
        <w:rPr>
          <w:rFonts w:ascii="Century Gothic" w:hAnsi="Century Gothic"/>
          <w:b/>
          <w:color w:val="0070C0"/>
          <w:sz w:val="20"/>
          <w:szCs w:val="20"/>
        </w:rPr>
        <w:t xml:space="preserve"> del disciplinare di gara</w:t>
      </w:r>
      <w:r w:rsidR="00D3303C">
        <w:rPr>
          <w:rFonts w:ascii="Century Gothic" w:hAnsi="Century Gothic"/>
          <w:b/>
          <w:color w:val="4472C4" w:themeColor="accent5"/>
          <w:sz w:val="20"/>
          <w:szCs w:val="20"/>
        </w:rPr>
        <w:t>,</w:t>
      </w:r>
      <w:r w:rsidRPr="00D65F09">
        <w:rPr>
          <w:rFonts w:ascii="Century Gothic" w:hAnsi="Century Gothic"/>
          <w:b/>
          <w:color w:val="0070C0"/>
          <w:sz w:val="20"/>
          <w:szCs w:val="20"/>
        </w:rPr>
        <w:t xml:space="preserve">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commesso una distorsione della concorrenza derivante dal precedente coinvolgimento degli operatori economici nella preparazione della procedura d'appalto di cui all'articolo 67 (art. 80, co. 5, </w:t>
      </w:r>
      <w:r w:rsidRPr="00D65F09">
        <w:rPr>
          <w:rFonts w:ascii="Century Gothic" w:hAnsi="Century Gothic"/>
          <w:i/>
          <w:sz w:val="20"/>
          <w:szCs w:val="20"/>
        </w:rPr>
        <w:t>lett. e</w:t>
      </w:r>
      <w:r w:rsidRPr="00D65F09">
        <w:rPr>
          <w:rFonts w:ascii="Century Gothic" w:hAnsi="Century Gothic"/>
          <w:sz w:val="20"/>
          <w:szCs w:val="20"/>
        </w:rPr>
        <w:t xml:space="preserve"> del Codice)</w:t>
      </w:r>
    </w:p>
    <w:p w:rsidR="00AE3E18" w:rsidRPr="00D65F09" w:rsidRDefault="00AE3E18" w:rsidP="00AE3E18">
      <w:pPr>
        <w:jc w:val="both"/>
        <w:rPr>
          <w:rFonts w:ascii="Century Gothic" w:hAnsi="Century Gothic"/>
          <w:color w:val="0070C0"/>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F12DD6">
        <w:rPr>
          <w:rFonts w:ascii="Century Gothic" w:hAnsi="Century Gothic"/>
          <w:b/>
          <w:color w:val="0070C0"/>
          <w:sz w:val="20"/>
          <w:szCs w:val="20"/>
        </w:rPr>
        <w:t>3</w:t>
      </w:r>
      <w:r w:rsidRPr="00D65F09">
        <w:rPr>
          <w:rFonts w:ascii="Century Gothic" w:hAnsi="Century Gothic"/>
          <w:b/>
          <w:color w:val="0070C0"/>
          <w:sz w:val="20"/>
          <w:szCs w:val="20"/>
        </w:rPr>
        <w:t>.1.1</w:t>
      </w:r>
      <w:r w:rsidR="000D5BE7">
        <w:rPr>
          <w:rFonts w:ascii="Century Gothic" w:hAnsi="Century Gothic"/>
          <w:b/>
          <w:color w:val="0070C0"/>
          <w:sz w:val="20"/>
          <w:szCs w:val="20"/>
        </w:rPr>
        <w:t>2</w:t>
      </w:r>
      <w:r w:rsidRPr="00D65F09">
        <w:rPr>
          <w:rFonts w:ascii="Century Gothic" w:hAnsi="Century Gothic"/>
          <w:b/>
          <w:color w:val="FF0000"/>
          <w:sz w:val="20"/>
          <w:szCs w:val="20"/>
        </w:rPr>
        <w:t xml:space="preserve"> </w:t>
      </w:r>
      <w:r w:rsidRPr="00D65F09">
        <w:rPr>
          <w:rFonts w:ascii="Century Gothic" w:hAnsi="Century Gothic"/>
          <w:b/>
          <w:color w:val="0070C0"/>
          <w:sz w:val="20"/>
          <w:szCs w:val="20"/>
        </w:rPr>
        <w:t xml:space="preserve">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 xml:space="preserve">non avere presentato nella procedura di gara in corso e negli affidamenti di subappalti documentazione o dichiarazioni non veritiere (art. 80, comma 5, </w:t>
      </w:r>
      <w:r w:rsidRPr="00D65F09">
        <w:rPr>
          <w:rFonts w:ascii="Century Gothic" w:hAnsi="Century Gothic"/>
          <w:i/>
          <w:sz w:val="20"/>
          <w:szCs w:val="20"/>
        </w:rPr>
        <w:t>lett. f-bis</w:t>
      </w:r>
      <w:r w:rsidRPr="00D65F09">
        <w:rPr>
          <w:rFonts w:ascii="Century Gothic" w:hAnsi="Century Gothic"/>
          <w:sz w:val="20"/>
          <w:szCs w:val="20"/>
        </w:rPr>
        <w:t>)</w:t>
      </w:r>
    </w:p>
    <w:p w:rsidR="00AE3E18" w:rsidRPr="00D65F09" w:rsidRDefault="00AE3E18" w:rsidP="00AE3E18">
      <w:pPr>
        <w:ind w:left="720"/>
        <w:contextualSpacing/>
        <w:rPr>
          <w:rFonts w:ascii="Century Gothic" w:hAnsi="Century Gothic"/>
          <w:sz w:val="20"/>
          <w:szCs w:val="20"/>
        </w:rPr>
      </w:pPr>
    </w:p>
    <w:p w:rsidR="00AE3E18" w:rsidRPr="00D65F09" w:rsidRDefault="00AE3E18" w:rsidP="00AE3E18">
      <w:pPr>
        <w:pStyle w:val="Paragrafoelenco"/>
        <w:numPr>
          <w:ilvl w:val="0"/>
          <w:numId w:val="4"/>
        </w:numPr>
        <w:jc w:val="both"/>
        <w:rPr>
          <w:rFonts w:ascii="Century Gothic" w:hAnsi="Century Gothic"/>
          <w:sz w:val="20"/>
          <w:szCs w:val="20"/>
        </w:rPr>
      </w:pPr>
      <w:r w:rsidRPr="00D65F09">
        <w:rPr>
          <w:rFonts w:ascii="Century Gothic" w:hAnsi="Century Gothic"/>
          <w:b/>
          <w:color w:val="0070C0"/>
          <w:sz w:val="20"/>
          <w:szCs w:val="20"/>
        </w:rPr>
        <w:t>In relazione al paragrafo 1</w:t>
      </w:r>
      <w:r w:rsidR="00F12DD6">
        <w:rPr>
          <w:rFonts w:ascii="Century Gothic" w:hAnsi="Century Gothic"/>
          <w:b/>
          <w:color w:val="0070C0"/>
          <w:sz w:val="20"/>
          <w:szCs w:val="20"/>
        </w:rPr>
        <w:t>3</w:t>
      </w:r>
      <w:r w:rsidRPr="00D65F09">
        <w:rPr>
          <w:rFonts w:ascii="Century Gothic" w:hAnsi="Century Gothic"/>
          <w:b/>
          <w:color w:val="0070C0"/>
          <w:sz w:val="20"/>
          <w:szCs w:val="20"/>
        </w:rPr>
        <w:t>.1.1</w:t>
      </w:r>
      <w:r w:rsidR="000D5BE7">
        <w:rPr>
          <w:rFonts w:ascii="Century Gothic" w:hAnsi="Century Gothic"/>
          <w:b/>
          <w:color w:val="0070C0"/>
          <w:sz w:val="20"/>
          <w:szCs w:val="20"/>
        </w:rPr>
        <w:t>3</w:t>
      </w:r>
      <w:r w:rsidRPr="00D65F09">
        <w:rPr>
          <w:rFonts w:ascii="Century Gothic" w:hAnsi="Century Gothic"/>
          <w:b/>
          <w:color w:val="0070C0"/>
          <w:sz w:val="20"/>
          <w:szCs w:val="20"/>
        </w:rPr>
        <w:t xml:space="preserve"> del disciplinare di gara, </w:t>
      </w:r>
      <w:r w:rsidRPr="00D65F09">
        <w:rPr>
          <w:rFonts w:ascii="Century Gothic" w:hAnsi="Century Gothic"/>
          <w:sz w:val="20"/>
          <w:szCs w:val="20"/>
        </w:rPr>
        <w:t xml:space="preserve">dichiara di: </w:t>
      </w:r>
    </w:p>
    <w:p w:rsidR="00AE3E18" w:rsidRPr="00D65F09" w:rsidRDefault="00AE3E18" w:rsidP="00AE3E18">
      <w:pPr>
        <w:ind w:left="720"/>
        <w:contextualSpacing/>
        <w:jc w:val="both"/>
        <w:rPr>
          <w:rFonts w:ascii="Century Gothic" w:hAnsi="Century Gothic"/>
          <w:sz w:val="20"/>
          <w:szCs w:val="20"/>
        </w:rPr>
      </w:pPr>
    </w:p>
    <w:p w:rsidR="00AE3E18" w:rsidRPr="00D65F09" w:rsidRDefault="00AE3E18" w:rsidP="00AE3E18">
      <w:pPr>
        <w:ind w:left="720"/>
        <w:contextualSpacing/>
        <w:jc w:val="both"/>
        <w:rPr>
          <w:rFonts w:ascii="Century Gothic" w:hAnsi="Century Gothic"/>
          <w:sz w:val="20"/>
          <w:szCs w:val="20"/>
        </w:rPr>
      </w:pPr>
      <w:r w:rsidRPr="0050601A">
        <w:rPr>
          <w:rFonts w:ascii="Century Gothic" w:hAnsi="Century Gothic"/>
          <w:sz w:val="28"/>
          <w:szCs w:val="28"/>
          <w:lang w:bidi="it-IT"/>
        </w:rPr>
        <w:sym w:font="Garamond" w:char="F071"/>
      </w:r>
      <w:r w:rsidRPr="00D65F09">
        <w:rPr>
          <w:rFonts w:ascii="Century Gothic" w:hAnsi="Century Gothic"/>
          <w:sz w:val="20"/>
          <w:szCs w:val="20"/>
        </w:rPr>
        <w:t>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w:t>
      </w:r>
      <w:r w:rsidRPr="00D65F09">
        <w:rPr>
          <w:rFonts w:ascii="Century Gothic" w:hAnsi="Century Gothic"/>
          <w:sz w:val="20"/>
          <w:szCs w:val="20"/>
        </w:rPr>
        <w:t xml:space="preserve">(art. 80, comma 5, </w:t>
      </w:r>
      <w:r w:rsidRPr="00D65F09">
        <w:rPr>
          <w:rFonts w:ascii="Century Gothic" w:hAnsi="Century Gothic"/>
          <w:i/>
          <w:sz w:val="20"/>
          <w:szCs w:val="20"/>
        </w:rPr>
        <w:t>lett. f-ter</w:t>
      </w:r>
      <w:r w:rsidRPr="00D65F09">
        <w:rPr>
          <w:rFonts w:ascii="Century Gothic" w:hAnsi="Century Gothic"/>
          <w:sz w:val="20"/>
          <w:szCs w:val="20"/>
        </w:rPr>
        <w:t>)</w:t>
      </w:r>
    </w:p>
    <w:p w:rsidR="00AE3E18" w:rsidRPr="00D65F09" w:rsidRDefault="00AE3E18" w:rsidP="00AE3E18">
      <w:pPr>
        <w:ind w:left="720"/>
        <w:contextualSpacing/>
        <w:jc w:val="both"/>
        <w:rPr>
          <w:rFonts w:ascii="Century Gothic" w:hAnsi="Century Gothic"/>
          <w:sz w:val="20"/>
          <w:szCs w:val="20"/>
        </w:rPr>
      </w:pPr>
    </w:p>
    <w:p w:rsidR="00AE3E18" w:rsidRDefault="00AE3E18" w:rsidP="00AE3E18">
      <w:pPr>
        <w:ind w:left="720"/>
        <w:contextualSpacing/>
        <w:jc w:val="both"/>
        <w:rPr>
          <w:rFonts w:ascii="Century Gothic" w:hAnsi="Century Gothic"/>
          <w:i/>
          <w:sz w:val="20"/>
          <w:szCs w:val="20"/>
        </w:rPr>
      </w:pPr>
      <w:r w:rsidRPr="00E042EA">
        <w:rPr>
          <w:rFonts w:ascii="Century Gothic" w:hAnsi="Century Gothic"/>
          <w:sz w:val="28"/>
          <w:szCs w:val="28"/>
          <w:lang w:bidi="it-IT"/>
        </w:rPr>
        <w:sym w:font="Garamond" w:char="F071"/>
      </w:r>
      <w:r w:rsidRPr="00D65F09">
        <w:rPr>
          <w:rFonts w:ascii="Century Gothic" w:hAnsi="Century Gothic"/>
          <w:sz w:val="20"/>
          <w:szCs w:val="20"/>
        </w:rPr>
        <w:t>non essere</w:t>
      </w:r>
      <w:r w:rsidRPr="00D65F09">
        <w:rPr>
          <w:rFonts w:ascii="Century Gothic" w:hAnsi="Century Gothic"/>
          <w:sz w:val="20"/>
          <w:szCs w:val="20"/>
          <w:lang w:bidi="it-IT"/>
        </w:rPr>
        <w:t xml:space="preserve"> iscritto nel casellario informatico tenuto dall’Osservatorio dell’ANAC per aver presentato false dichiarazioni o falsa documentazione nelle procedure di gara e negli affidamenti di subappalti </w:t>
      </w:r>
      <w:r w:rsidRPr="00D65F09">
        <w:rPr>
          <w:rFonts w:ascii="Century Gothic" w:hAnsi="Century Gothic"/>
          <w:sz w:val="20"/>
          <w:szCs w:val="20"/>
        </w:rPr>
        <w:t xml:space="preserve">(art. 80, comma 5, </w:t>
      </w:r>
      <w:r w:rsidRPr="00D65F09">
        <w:rPr>
          <w:rFonts w:ascii="Century Gothic" w:hAnsi="Century Gothic"/>
          <w:i/>
          <w:sz w:val="20"/>
          <w:szCs w:val="20"/>
        </w:rPr>
        <w:t>lett. f-ter)</w:t>
      </w:r>
    </w:p>
    <w:p w:rsidR="000D5BE7" w:rsidRPr="00D65F09" w:rsidRDefault="000D5BE7" w:rsidP="00AE3E18">
      <w:pPr>
        <w:ind w:left="720"/>
        <w:contextualSpacing/>
        <w:jc w:val="both"/>
        <w:rPr>
          <w:rFonts w:ascii="Century Gothic" w:hAnsi="Century Gothic"/>
          <w:sz w:val="20"/>
          <w:szCs w:val="20"/>
        </w:rPr>
      </w:pPr>
    </w:p>
    <w:p w:rsidR="000D5BE7" w:rsidRPr="00C14AFC" w:rsidRDefault="000D5BE7" w:rsidP="000D5BE7">
      <w:pPr>
        <w:widowControl w:val="0"/>
        <w:tabs>
          <w:tab w:val="num" w:pos="567"/>
          <w:tab w:val="left" w:pos="1134"/>
        </w:tabs>
        <w:spacing w:after="0" w:line="312" w:lineRule="auto"/>
        <w:contextualSpacing/>
        <w:jc w:val="center"/>
        <w:rPr>
          <w:rFonts w:ascii="Century Gothic" w:hAnsi="Century Gothic"/>
          <w:b/>
          <w:sz w:val="20"/>
          <w:szCs w:val="20"/>
        </w:rPr>
      </w:pPr>
      <w:r w:rsidRPr="00C14AFC">
        <w:rPr>
          <w:rFonts w:ascii="Century Gothic" w:hAnsi="Century Gothic"/>
          <w:b/>
          <w:sz w:val="20"/>
          <w:szCs w:val="20"/>
        </w:rPr>
        <w:t>DICHIARA INOLTRE</w:t>
      </w:r>
    </w:p>
    <w:p w:rsidR="000D5BE7" w:rsidRPr="00C14AFC" w:rsidRDefault="000D5BE7" w:rsidP="00BB13B7">
      <w:pPr>
        <w:spacing w:after="0" w:line="360" w:lineRule="auto"/>
        <w:ind w:left="2832" w:hanging="2484"/>
        <w:jc w:val="both"/>
        <w:rPr>
          <w:rFonts w:ascii="Century Gothic" w:eastAsia="Times New Roman" w:hAnsi="Century Gothic" w:cs="Times New Roman"/>
          <w:sz w:val="20"/>
          <w:szCs w:val="20"/>
          <w:lang w:eastAsia="it-IT"/>
        </w:rPr>
      </w:pPr>
    </w:p>
    <w:p w:rsidR="00AE3E18" w:rsidRPr="00CA4EF4" w:rsidRDefault="00CA4EF4" w:rsidP="00CA4EF4">
      <w:pPr>
        <w:pStyle w:val="Paragrafoelenco"/>
        <w:widowControl w:val="0"/>
        <w:numPr>
          <w:ilvl w:val="0"/>
          <w:numId w:val="6"/>
        </w:numPr>
        <w:spacing w:line="360" w:lineRule="auto"/>
        <w:jc w:val="both"/>
        <w:rPr>
          <w:rFonts w:ascii="Century Gothic" w:hAnsi="Century Gothic"/>
          <w:sz w:val="20"/>
          <w:szCs w:val="20"/>
        </w:rPr>
      </w:pPr>
      <w:r w:rsidRPr="00BF4C23">
        <w:rPr>
          <w:rFonts w:ascii="Century Gothic" w:hAnsi="Century Gothic"/>
          <w:sz w:val="20"/>
          <w:szCs w:val="20"/>
        </w:rPr>
        <w:t xml:space="preserve">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6" w:history="1">
        <w:r w:rsidRPr="00BF4C23">
          <w:rPr>
            <w:rStyle w:val="Collegamentoipertestuale"/>
            <w:rFonts w:ascii="Century Gothic" w:hAnsi="Century Gothic"/>
            <w:sz w:val="20"/>
            <w:szCs w:val="20"/>
          </w:rPr>
          <w:t>https://www.polito.it/privacy/</w:t>
        </w:r>
      </w:hyperlink>
      <w:r w:rsidR="00AE3E18" w:rsidRPr="00CA4EF4">
        <w:rPr>
          <w:rFonts w:ascii="Century Gothic" w:hAnsi="Century Gothic"/>
          <w:sz w:val="20"/>
          <w:szCs w:val="20"/>
        </w:rPr>
        <w:tab/>
      </w:r>
      <w:r w:rsidR="00AE3E18" w:rsidRPr="00CA4EF4">
        <w:rPr>
          <w:rFonts w:ascii="Century Gothic" w:hAnsi="Century Gothic"/>
          <w:sz w:val="20"/>
          <w:szCs w:val="20"/>
        </w:rPr>
        <w:tab/>
      </w:r>
      <w:r w:rsidR="00AE3E18" w:rsidRPr="00CA4EF4">
        <w:rPr>
          <w:rFonts w:ascii="Century Gothic" w:hAnsi="Century Gothic"/>
          <w:sz w:val="20"/>
          <w:szCs w:val="20"/>
        </w:rPr>
        <w:tab/>
      </w:r>
      <w:r w:rsidR="00AE3E18" w:rsidRPr="00CA4EF4">
        <w:rPr>
          <w:rFonts w:ascii="Century Gothic" w:hAnsi="Century Gothic"/>
          <w:sz w:val="20"/>
          <w:szCs w:val="20"/>
        </w:rPr>
        <w:tab/>
      </w:r>
    </w:p>
    <w:p w:rsidR="00AE3E18" w:rsidRPr="00D65F09" w:rsidRDefault="00AE3E18" w:rsidP="00AE3E18">
      <w:pPr>
        <w:spacing w:after="0" w:line="360" w:lineRule="auto"/>
        <w:ind w:left="5664" w:firstLine="708"/>
        <w:jc w:val="center"/>
        <w:rPr>
          <w:rFonts w:ascii="Century Gothic" w:eastAsia="Times New Roman" w:hAnsi="Century Gothic" w:cs="Times New Roman"/>
          <w:b/>
          <w:strike/>
          <w:sz w:val="20"/>
          <w:szCs w:val="20"/>
          <w:lang w:eastAsia="it-IT"/>
        </w:rPr>
      </w:pPr>
      <w:r w:rsidRPr="00D65F09">
        <w:rPr>
          <w:rFonts w:ascii="Century Gothic" w:eastAsia="Times New Roman" w:hAnsi="Century Gothic" w:cs="Times New Roman"/>
          <w:b/>
          <w:sz w:val="20"/>
          <w:szCs w:val="20"/>
          <w:lang w:eastAsia="it-IT"/>
        </w:rPr>
        <w:t xml:space="preserve">FIRMA </w:t>
      </w:r>
    </w:p>
    <w:p w:rsidR="00557B5F" w:rsidRPr="00D65F09" w:rsidRDefault="00557B5F" w:rsidP="00557B5F">
      <w:pPr>
        <w:spacing w:after="0" w:line="360" w:lineRule="auto"/>
        <w:jc w:val="right"/>
        <w:rPr>
          <w:rFonts w:ascii="Century Gothic" w:eastAsia="Times New Roman" w:hAnsi="Century Gothic" w:cs="Arial"/>
          <w:sz w:val="20"/>
          <w:szCs w:val="20"/>
          <w:lang w:eastAsia="it-IT"/>
        </w:rPr>
      </w:pPr>
      <w:r w:rsidRPr="00D65F09">
        <w:rPr>
          <w:rFonts w:ascii="Century Gothic" w:eastAsia="Times New Roman" w:hAnsi="Century Gothic" w:cs="Times New Roman"/>
          <w:sz w:val="20"/>
          <w:szCs w:val="20"/>
          <w:lang w:eastAsia="it-IT"/>
        </w:rPr>
        <w:t>(</w:t>
      </w:r>
      <w:r w:rsidRPr="00D65F09">
        <w:rPr>
          <w:rFonts w:ascii="Century Gothic" w:eastAsia="Times New Roman" w:hAnsi="Century Gothic" w:cs="Arial"/>
          <w:sz w:val="20"/>
          <w:szCs w:val="20"/>
          <w:lang w:eastAsia="it-IT"/>
        </w:rPr>
        <w:t>Documento sottoscritto digitalmente da ______________)</w:t>
      </w:r>
    </w:p>
    <w:p w:rsidR="00557B5F" w:rsidRPr="00D65F09" w:rsidRDefault="00557B5F" w:rsidP="00AE3E18">
      <w:pPr>
        <w:spacing w:after="0" w:line="360" w:lineRule="auto"/>
        <w:ind w:left="5664" w:firstLine="708"/>
        <w:jc w:val="center"/>
        <w:rPr>
          <w:rFonts w:ascii="Century Gothic" w:eastAsia="Times New Roman" w:hAnsi="Century Gothic" w:cs="Times New Roman"/>
          <w:b/>
          <w:sz w:val="20"/>
          <w:szCs w:val="20"/>
          <w:lang w:eastAsia="it-IT"/>
        </w:rPr>
      </w:pPr>
    </w:p>
    <w:p w:rsidR="009B03C5" w:rsidRPr="00D65F09" w:rsidRDefault="00AE3E18" w:rsidP="00BA43C2">
      <w:pPr>
        <w:widowControl w:val="0"/>
        <w:tabs>
          <w:tab w:val="left" w:leader="dot" w:pos="8824"/>
        </w:tabs>
        <w:spacing w:after="0" w:line="360" w:lineRule="auto"/>
        <w:ind w:left="708" w:hanging="566"/>
        <w:rPr>
          <w:rFonts w:ascii="Century Gothic" w:eastAsia="Times New Roman" w:hAnsi="Century Gothic" w:cs="Times New Roman"/>
          <w:sz w:val="20"/>
          <w:szCs w:val="20"/>
          <w:lang w:eastAsia="it-IT"/>
        </w:rPr>
      </w:pPr>
      <w:r w:rsidRPr="00D65F09">
        <w:rPr>
          <w:rFonts w:ascii="Century Gothic" w:eastAsia="Times New Roman" w:hAnsi="Century Gothic" w:cs="Times New Roman"/>
          <w:sz w:val="20"/>
          <w:szCs w:val="20"/>
          <w:lang w:eastAsia="it-IT"/>
        </w:rPr>
        <w:t xml:space="preserve">                                                                                                                                      </w:t>
      </w:r>
    </w:p>
    <w:p w:rsidR="00CC5DD9" w:rsidRPr="009F5AC3" w:rsidRDefault="00CC5DD9" w:rsidP="00CC5DD9">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eastAsia="Times New Roman" w:hAnsi="Century Gothic" w:cs="Times New Roman"/>
          <w:b/>
          <w:color w:val="0070C0"/>
          <w:sz w:val="20"/>
          <w:szCs w:val="20"/>
          <w:lang w:eastAsia="it-IT"/>
        </w:rPr>
      </w:pPr>
      <w:r w:rsidRPr="009F5AC3">
        <w:rPr>
          <w:rFonts w:ascii="Century Gothic" w:eastAsia="Times New Roman" w:hAnsi="Century Gothic" w:cs="Times New Roman"/>
          <w:b/>
          <w:color w:val="0070C0"/>
          <w:sz w:val="20"/>
          <w:szCs w:val="20"/>
          <w:lang w:eastAsia="it-IT"/>
        </w:rPr>
        <w:t>Note utili alla compilazione:</w:t>
      </w:r>
    </w:p>
    <w:p w:rsidR="00CC5DD9" w:rsidRPr="008C1797" w:rsidRDefault="00CC5DD9" w:rsidP="00CC5DD9">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C8132F">
        <w:rPr>
          <w:rFonts w:ascii="Century Gothic" w:hAnsi="Century Gothic"/>
          <w:sz w:val="20"/>
          <w:szCs w:val="20"/>
        </w:rPr>
        <w:t xml:space="preserve">La presente dichiarazione deve essere resa e </w:t>
      </w:r>
      <w:r w:rsidRPr="00C8132F">
        <w:rPr>
          <w:rFonts w:ascii="Century Gothic" w:hAnsi="Century Gothic"/>
          <w:b/>
          <w:sz w:val="20"/>
          <w:szCs w:val="20"/>
        </w:rPr>
        <w:t>sottoscritta digitalmente</w:t>
      </w:r>
      <w:r w:rsidRPr="00C8132F">
        <w:rPr>
          <w:rFonts w:ascii="Century Gothic" w:hAnsi="Century Gothic"/>
          <w:sz w:val="20"/>
          <w:szCs w:val="20"/>
        </w:rPr>
        <w:t xml:space="preserve"> dai concorrenti, in qualsiasi </w:t>
      </w:r>
      <w:r w:rsidRPr="008C1797">
        <w:rPr>
          <w:rFonts w:ascii="Century Gothic" w:hAnsi="Century Gothic"/>
          <w:sz w:val="20"/>
          <w:szCs w:val="20"/>
        </w:rPr>
        <w:t>forma di partecipazione, singoli, raggruppati, ognuno per quanto di propria competenza.</w:t>
      </w:r>
    </w:p>
    <w:p w:rsidR="00CC5DD9" w:rsidRPr="008C1797" w:rsidRDefault="00CC5DD9" w:rsidP="00CC5DD9">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8C1797">
        <w:rPr>
          <w:rFonts w:ascii="Century Gothic" w:hAnsi="Century Gothic"/>
          <w:sz w:val="20"/>
          <w:szCs w:val="20"/>
        </w:rPr>
        <w:t xml:space="preserve">La domanda e le relative dichiarazioni sono firmate dal legale rappresentante </w:t>
      </w:r>
      <w:r w:rsidRPr="00791492">
        <w:rPr>
          <w:rFonts w:ascii="Century Gothic" w:hAnsi="Century Gothic"/>
          <w:sz w:val="20"/>
          <w:szCs w:val="20"/>
        </w:rPr>
        <w:t xml:space="preserve">del concorrente o da un suo procuratore munito della relativa procura, secondo le modalità </w:t>
      </w:r>
      <w:r w:rsidRPr="00F12DD6">
        <w:rPr>
          <w:rFonts w:ascii="Century Gothic" w:hAnsi="Century Gothic"/>
          <w:sz w:val="20"/>
          <w:szCs w:val="20"/>
        </w:rPr>
        <w:t>indicate al par. 1</w:t>
      </w:r>
      <w:r w:rsidR="00F12DD6" w:rsidRPr="00F12DD6">
        <w:rPr>
          <w:rFonts w:ascii="Century Gothic" w:hAnsi="Century Gothic"/>
          <w:sz w:val="20"/>
          <w:szCs w:val="20"/>
        </w:rPr>
        <w:t>3</w:t>
      </w:r>
      <w:r w:rsidRPr="00F12DD6">
        <w:rPr>
          <w:rFonts w:ascii="Century Gothic" w:hAnsi="Century Gothic"/>
          <w:sz w:val="20"/>
          <w:szCs w:val="20"/>
        </w:rPr>
        <w:t>.1</w:t>
      </w:r>
      <w:r>
        <w:rPr>
          <w:rFonts w:ascii="Century Gothic" w:hAnsi="Century Gothic"/>
          <w:sz w:val="20"/>
          <w:szCs w:val="20"/>
        </w:rPr>
        <w:t xml:space="preserve"> del disciplinare di gara. </w:t>
      </w:r>
    </w:p>
    <w:p w:rsidR="00CC5DD9" w:rsidRPr="00DF7B52" w:rsidRDefault="00CC5DD9" w:rsidP="00CC5DD9">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 xml:space="preserve">dichiarazione deve essere inserita nella Busta </w:t>
      </w:r>
      <w:bookmarkStart w:id="5" w:name="_GoBack"/>
      <w:bookmarkEnd w:id="5"/>
      <w:r w:rsidRPr="008C1797">
        <w:rPr>
          <w:rFonts w:ascii="Century Gothic" w:hAnsi="Century Gothic"/>
          <w:sz w:val="20"/>
          <w:szCs w:val="20"/>
        </w:rPr>
        <w:t>amministrativa.</w:t>
      </w:r>
    </w:p>
    <w:p w:rsidR="009B03C5" w:rsidRPr="00D65F09" w:rsidRDefault="009B03C5">
      <w:pPr>
        <w:rPr>
          <w:rFonts w:ascii="Century Gothic" w:hAnsi="Century Gothic"/>
          <w:sz w:val="20"/>
          <w:szCs w:val="20"/>
        </w:rPr>
      </w:pPr>
    </w:p>
    <w:sectPr w:rsidR="009B03C5" w:rsidRPr="00D65F09">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73C" w:rsidRDefault="0025473C" w:rsidP="00987C53">
      <w:pPr>
        <w:spacing w:after="0" w:line="240" w:lineRule="auto"/>
      </w:pPr>
      <w:r>
        <w:separator/>
      </w:r>
    </w:p>
  </w:endnote>
  <w:endnote w:type="continuationSeparator" w:id="0">
    <w:p w:rsidR="0025473C" w:rsidRDefault="0025473C" w:rsidP="00987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3510945"/>
      <w:docPartObj>
        <w:docPartGallery w:val="Page Numbers (Bottom of Page)"/>
        <w:docPartUnique/>
      </w:docPartObj>
    </w:sdtPr>
    <w:sdtEndPr/>
    <w:sdtContent>
      <w:p w:rsidR="002706F1" w:rsidRDefault="002706F1">
        <w:pPr>
          <w:pStyle w:val="Pidipagina"/>
          <w:jc w:val="center"/>
        </w:pPr>
      </w:p>
      <w:p w:rsidR="00BD442C" w:rsidRDefault="002706F1">
        <w:pPr>
          <w:pStyle w:val="Pidipagina"/>
          <w:jc w:val="center"/>
        </w:pPr>
        <w:r>
          <w:fldChar w:fldCharType="begin"/>
        </w:r>
        <w:r>
          <w:instrText>PAGE   \* MERGEFORMAT</w:instrText>
        </w:r>
        <w:r>
          <w:fldChar w:fldCharType="separate"/>
        </w:r>
        <w:r>
          <w:t>2</w:t>
        </w:r>
        <w:r>
          <w:fldChar w:fldCharType="end"/>
        </w:r>
      </w:p>
      <w:p w:rsidR="00BD442C" w:rsidRDefault="00BD442C" w:rsidP="00BD442C">
        <w:pPr>
          <w:pStyle w:val="Pidipagina"/>
        </w:pPr>
        <w:r>
          <w:rPr>
            <w:noProof/>
          </w:rPr>
          <w:drawing>
            <wp:inline distT="0" distB="0" distL="0" distR="0" wp14:anchorId="0A50D5BF">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rsidR="002706F1" w:rsidRDefault="000456EF" w:rsidP="00BD442C">
        <w:pPr>
          <w:pStyle w:val="Pidipagina"/>
        </w:pPr>
      </w:p>
    </w:sdtContent>
  </w:sdt>
  <w:p w:rsidR="002706F1" w:rsidRDefault="002706F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73C" w:rsidRDefault="0025473C" w:rsidP="00987C53">
      <w:pPr>
        <w:spacing w:after="0" w:line="240" w:lineRule="auto"/>
      </w:pPr>
      <w:r>
        <w:separator/>
      </w:r>
    </w:p>
  </w:footnote>
  <w:footnote w:type="continuationSeparator" w:id="0">
    <w:p w:rsidR="0025473C" w:rsidRDefault="0025473C" w:rsidP="00987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42C" w:rsidRDefault="00BD442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2" w15:restartNumberingAfterBreak="0">
    <w:nsid w:val="144970DC"/>
    <w:multiLevelType w:val="hybridMultilevel"/>
    <w:tmpl w:val="46E4F4F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1E71C80"/>
    <w:multiLevelType w:val="hybridMultilevel"/>
    <w:tmpl w:val="B9B8685E"/>
    <w:lvl w:ilvl="0" w:tplc="D54AF78E">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094403B"/>
    <w:multiLevelType w:val="hybridMultilevel"/>
    <w:tmpl w:val="A87C2662"/>
    <w:lvl w:ilvl="0" w:tplc="C7D82188">
      <w:numFmt w:val="bullet"/>
      <w:lvlText w:val="-"/>
      <w:lvlJc w:val="left"/>
      <w:pPr>
        <w:ind w:left="720" w:hanging="360"/>
      </w:pPr>
      <w:rPr>
        <w:rFonts w:ascii="Century Gothic" w:eastAsiaTheme="minorHAnsi" w:hAnsi="Century Gothic" w:cstheme="minorBidi" w:hint="default"/>
        <w:i/>
        <w:color w:val="00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667C"/>
    <w:rsid w:val="00006897"/>
    <w:rsid w:val="00034A9C"/>
    <w:rsid w:val="000456EF"/>
    <w:rsid w:val="00057B4C"/>
    <w:rsid w:val="00080121"/>
    <w:rsid w:val="0009688E"/>
    <w:rsid w:val="000B3A3D"/>
    <w:rsid w:val="000C225B"/>
    <w:rsid w:val="000D5BE7"/>
    <w:rsid w:val="000E35F4"/>
    <w:rsid w:val="001113CC"/>
    <w:rsid w:val="001724D3"/>
    <w:rsid w:val="001A25F9"/>
    <w:rsid w:val="001C6085"/>
    <w:rsid w:val="001D6FCB"/>
    <w:rsid w:val="0025473C"/>
    <w:rsid w:val="002706F1"/>
    <w:rsid w:val="00300652"/>
    <w:rsid w:val="00386440"/>
    <w:rsid w:val="003C2DC2"/>
    <w:rsid w:val="003F5A3D"/>
    <w:rsid w:val="004847F1"/>
    <w:rsid w:val="0050478F"/>
    <w:rsid w:val="0050601A"/>
    <w:rsid w:val="00521EE0"/>
    <w:rsid w:val="00557B5F"/>
    <w:rsid w:val="00584DAD"/>
    <w:rsid w:val="005905D8"/>
    <w:rsid w:val="006507A8"/>
    <w:rsid w:val="006607C2"/>
    <w:rsid w:val="0068358F"/>
    <w:rsid w:val="00764E17"/>
    <w:rsid w:val="007816A6"/>
    <w:rsid w:val="007A068F"/>
    <w:rsid w:val="007B43D3"/>
    <w:rsid w:val="007E21E4"/>
    <w:rsid w:val="008055AE"/>
    <w:rsid w:val="00843A56"/>
    <w:rsid w:val="00855492"/>
    <w:rsid w:val="00890D58"/>
    <w:rsid w:val="008A58F3"/>
    <w:rsid w:val="008B7C4B"/>
    <w:rsid w:val="009207CB"/>
    <w:rsid w:val="00987C53"/>
    <w:rsid w:val="009B03C5"/>
    <w:rsid w:val="009D463B"/>
    <w:rsid w:val="009F1A90"/>
    <w:rsid w:val="009F5AC3"/>
    <w:rsid w:val="00A02C51"/>
    <w:rsid w:val="00A24D6E"/>
    <w:rsid w:val="00A6454C"/>
    <w:rsid w:val="00A67973"/>
    <w:rsid w:val="00AE3E18"/>
    <w:rsid w:val="00AE3E82"/>
    <w:rsid w:val="00B025BE"/>
    <w:rsid w:val="00B02FBE"/>
    <w:rsid w:val="00B245FD"/>
    <w:rsid w:val="00B2667C"/>
    <w:rsid w:val="00B755C0"/>
    <w:rsid w:val="00B80F43"/>
    <w:rsid w:val="00BA43C2"/>
    <w:rsid w:val="00BB13B7"/>
    <w:rsid w:val="00BD19F4"/>
    <w:rsid w:val="00BD442C"/>
    <w:rsid w:val="00BE1F2C"/>
    <w:rsid w:val="00BE664E"/>
    <w:rsid w:val="00C02D90"/>
    <w:rsid w:val="00C83D8A"/>
    <w:rsid w:val="00CA4EF4"/>
    <w:rsid w:val="00CA5C4E"/>
    <w:rsid w:val="00CC5DD9"/>
    <w:rsid w:val="00D3303C"/>
    <w:rsid w:val="00D640C7"/>
    <w:rsid w:val="00D65F09"/>
    <w:rsid w:val="00D95B4E"/>
    <w:rsid w:val="00DB01F5"/>
    <w:rsid w:val="00DB2C03"/>
    <w:rsid w:val="00DC2CC6"/>
    <w:rsid w:val="00E042EA"/>
    <w:rsid w:val="00E33BDE"/>
    <w:rsid w:val="00E6077A"/>
    <w:rsid w:val="00EB15DF"/>
    <w:rsid w:val="00EC67D2"/>
    <w:rsid w:val="00ED1950"/>
    <w:rsid w:val="00F05493"/>
    <w:rsid w:val="00F12DD6"/>
    <w:rsid w:val="00F65C6A"/>
    <w:rsid w:val="00F96239"/>
    <w:rsid w:val="00FA2DF2"/>
    <w:rsid w:val="00FB09E4"/>
    <w:rsid w:val="00FB2217"/>
    <w:rsid w:val="00FB6A74"/>
    <w:rsid w:val="00FC67FA"/>
    <w:rsid w:val="00FE04C0"/>
    <w:rsid w:val="00FF48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566F344"/>
  <w15:docId w15:val="{F93E5C03-AB51-4F65-A095-C3D89184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2667C"/>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B26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link w:val="ParagrafoelencoCarattere"/>
    <w:uiPriority w:val="1"/>
    <w:qFormat/>
    <w:rsid w:val="00B2667C"/>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B2667C"/>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B2667C"/>
    <w:rPr>
      <w:color w:val="0563C1" w:themeColor="hyperlink"/>
      <w:u w:val="single"/>
    </w:rPr>
  </w:style>
  <w:style w:type="paragraph" w:customStyle="1" w:styleId="sche3">
    <w:name w:val="sche_3"/>
    <w:rsid w:val="00C83D8A"/>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Intestazione">
    <w:name w:val="header"/>
    <w:basedOn w:val="Normale"/>
    <w:link w:val="IntestazioneCarattere"/>
    <w:uiPriority w:val="99"/>
    <w:unhideWhenUsed/>
    <w:rsid w:val="00987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87C53"/>
  </w:style>
  <w:style w:type="paragraph" w:styleId="Pidipagina">
    <w:name w:val="footer"/>
    <w:basedOn w:val="Normale"/>
    <w:link w:val="PidipaginaCarattere"/>
    <w:uiPriority w:val="99"/>
    <w:unhideWhenUsed/>
    <w:rsid w:val="00987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87C53"/>
  </w:style>
  <w:style w:type="character" w:customStyle="1" w:styleId="normaltextrun">
    <w:name w:val="normaltextrun"/>
    <w:basedOn w:val="Carpredefinitoparagrafo"/>
    <w:rsid w:val="00A6454C"/>
  </w:style>
  <w:style w:type="character" w:customStyle="1" w:styleId="eop">
    <w:name w:val="eop"/>
    <w:basedOn w:val="Carpredefinitoparagrafo"/>
    <w:rsid w:val="00A64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259703">
      <w:bodyDiv w:val="1"/>
      <w:marLeft w:val="0"/>
      <w:marRight w:val="0"/>
      <w:marTop w:val="0"/>
      <w:marBottom w:val="0"/>
      <w:divBdr>
        <w:top w:val="none" w:sz="0" w:space="0" w:color="auto"/>
        <w:left w:val="none" w:sz="0" w:space="0" w:color="auto"/>
        <w:bottom w:val="none" w:sz="0" w:space="0" w:color="auto"/>
        <w:right w:val="none" w:sz="0" w:space="0" w:color="auto"/>
      </w:divBdr>
    </w:div>
    <w:div w:id="282272678">
      <w:bodyDiv w:val="1"/>
      <w:marLeft w:val="0"/>
      <w:marRight w:val="0"/>
      <w:marTop w:val="0"/>
      <w:marBottom w:val="0"/>
      <w:divBdr>
        <w:top w:val="none" w:sz="0" w:space="0" w:color="auto"/>
        <w:left w:val="none" w:sz="0" w:space="0" w:color="auto"/>
        <w:bottom w:val="none" w:sz="0" w:space="0" w:color="auto"/>
        <w:right w:val="none" w:sz="0" w:space="0" w:color="auto"/>
      </w:divBdr>
    </w:div>
    <w:div w:id="194761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1_0159.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olito.it/priva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osettiegatti.eu/info/norme/statali/2011_0159.htm" TargetMode="External"/><Relationship Id="rId23" Type="http://schemas.openxmlformats.org/officeDocument/2006/relationships/fontTable" Target="fontTable.xm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1_0159.htm"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CCC62-ACCA-48E8-AA21-2DB1B0E4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1292</Words>
  <Characters>7369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FIDALE  ANNA</dc:creator>
  <cp:keywords/>
  <dc:description/>
  <cp:lastModifiedBy>Carla  Algieri</cp:lastModifiedBy>
  <cp:revision>98</cp:revision>
  <dcterms:created xsi:type="dcterms:W3CDTF">2018-05-17T12:43:00Z</dcterms:created>
  <dcterms:modified xsi:type="dcterms:W3CDTF">2023-06-15T14:34:00Z</dcterms:modified>
</cp:coreProperties>
</file>