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6138"/>
      </w:tblGrid>
      <w:tr w:rsidR="00A62140" w:rsidRPr="00625850" w14:paraId="48EF3493" w14:textId="77777777" w:rsidTr="0076441A">
        <w:tc>
          <w:tcPr>
            <w:tcW w:w="3227" w:type="dxa"/>
            <w:shd w:val="clear" w:color="auto" w:fill="auto"/>
            <w:vAlign w:val="center"/>
          </w:tcPr>
          <w:p w14:paraId="0315887A" w14:textId="77777777" w:rsidR="00A62140" w:rsidRPr="00D24E89" w:rsidRDefault="00A62140" w:rsidP="0076441A">
            <w:p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bookmarkStart w:id="0" w:name="_Hlk137732081"/>
            <w:r w:rsidRPr="00D24E8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6C216B70" w14:textId="77777777" w:rsidR="00A62140" w:rsidRPr="00D24E89" w:rsidRDefault="00A62140" w:rsidP="0076441A">
            <w:p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24E8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59238D97" w14:textId="77777777" w:rsidR="00A62140" w:rsidRPr="00D24E89" w:rsidRDefault="00A62140" w:rsidP="0076441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 xml:space="preserve">OGGETTO: </w:t>
            </w:r>
            <w:bookmarkStart w:id="1" w:name="_Toc137201709"/>
            <w:r w:rsidRPr="00D24E89">
              <w:rPr>
                <w:rFonts w:ascii="Century Gothic" w:hAnsi="Century Gothic"/>
                <w:sz w:val="20"/>
                <w:szCs w:val="20"/>
              </w:rPr>
              <w:t>Rif. Avviso pubblico n. 3264 del 28.12.2021 del Ministero dell’Università per la presentazione di proposte progettuali per il “Rafforzamento e creazione di Infrastrutture di Ricerca” da finanziare nell’ambito del Piano Nazionale di Ripresa e Resilienza - Missione 4, “Istruzione e Ricerca” - Componente 2, “Dalla ricerca all’impresa” - Linea di investimento 3.1, “Fondo per la realizzazione</w:t>
            </w:r>
            <w:bookmarkEnd w:id="1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bookmarkStart w:id="2" w:name="_Toc137201710"/>
            <w:r w:rsidRPr="00D24E89">
              <w:rPr>
                <w:rFonts w:ascii="Century Gothic" w:hAnsi="Century Gothic"/>
                <w:sz w:val="20"/>
                <w:szCs w:val="20"/>
              </w:rPr>
              <w:t>di un sistema integrato di infrastrutture di ricerca e innovazione” - Azione di riferimento 3.1.1, “Creazione di nuove IR o potenziamento di quelle esistenti che concorrono agli obiettivi di Eccellenza Scientifica di Horizon Europe e costituzione di reti” di cui al D.M. 7 ottobre 2021, n. 1141.</w:t>
            </w:r>
            <w:bookmarkStart w:id="3" w:name="_Toc507419968"/>
            <w:bookmarkStart w:id="4" w:name="_Toc137201711"/>
            <w:bookmarkEnd w:id="2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3FBCBF9" w14:textId="77777777" w:rsidR="00A62140" w:rsidRPr="00D24E89" w:rsidRDefault="00A62140" w:rsidP="0076441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DCCDB70" w14:textId="77777777" w:rsidR="00A62140" w:rsidRPr="00D24E89" w:rsidRDefault="00A62140" w:rsidP="0076441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 xml:space="preserve">Denominazione progetto finanziato: </w:t>
            </w:r>
            <w:bookmarkEnd w:id="3"/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Infrastructure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ENergy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TRAnsition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aNd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Circular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Economy @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EuroNanoLab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iENTRANCE@ENL</w:t>
            </w:r>
            <w:bookmarkEnd w:id="4"/>
            <w:proofErr w:type="spellEnd"/>
          </w:p>
          <w:p w14:paraId="270B1235" w14:textId="77777777" w:rsidR="00A62140" w:rsidRPr="00D24E89" w:rsidRDefault="00A62140" w:rsidP="0076441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EC64FC5" w14:textId="77777777" w:rsidR="00A62140" w:rsidRPr="00D24E89" w:rsidRDefault="00A62140" w:rsidP="0076441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>Gara europea a procedura aperta ai sensi dell’art. 60, D.lgs. 50/2016 e ss.mm.ii. per l’affidamento della fornitura di “un diffrattometro a raggi x ottimizzato per misure elettrochimiche in-operando” - CIG: 98866967A2 CUI: F00518460019202300062 CUP: B33C22000710006</w:t>
            </w:r>
          </w:p>
        </w:tc>
      </w:tr>
      <w:bookmarkEnd w:id="0"/>
    </w:tbl>
    <w:p w14:paraId="0917E3FE" w14:textId="77777777" w:rsidR="00D03EA3" w:rsidRPr="00D3342B" w:rsidRDefault="00D03EA3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742B73" w:rsidRPr="00D3342B" w14:paraId="176EB538" w14:textId="77777777" w:rsidTr="002F5BE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52CFEABD" w:rsidR="00742B73" w:rsidRPr="00D3342B" w:rsidRDefault="00CD1E77" w:rsidP="008C2FD9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742B73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 w:rsidR="008C2FD9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</w:t>
            </w:r>
            <w:r w:rsidR="00AA038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.1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066D1AE7" w:rsidR="00742B73" w:rsidRPr="00D3342B" w:rsidRDefault="008C2FD9" w:rsidP="000407D1">
            <w:pPr>
              <w:tabs>
                <w:tab w:val="left" w:pos="426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sz w:val="20"/>
                <w:szCs w:val="20"/>
              </w:rPr>
              <w:t>D</w:t>
            </w:r>
            <w:r w:rsidR="00D10C1D" w:rsidRPr="00D3342B">
              <w:rPr>
                <w:rFonts w:ascii="Century Gothic" w:hAnsi="Century Gothic"/>
                <w:b/>
                <w:sz w:val="20"/>
                <w:szCs w:val="20"/>
              </w:rPr>
              <w:t>ichiarazioni integrative</w:t>
            </w:r>
            <w:r w:rsidR="00AA038D">
              <w:rPr>
                <w:rFonts w:ascii="Century Gothic" w:hAnsi="Century Gothic"/>
                <w:b/>
                <w:sz w:val="20"/>
                <w:szCs w:val="20"/>
              </w:rPr>
              <w:t xml:space="preserve"> consorziate esecutrici</w:t>
            </w:r>
          </w:p>
        </w:tc>
      </w:tr>
    </w:tbl>
    <w:p w14:paraId="7A5409F6" w14:textId="77777777" w:rsidR="00403F29" w:rsidRPr="00D3342B" w:rsidRDefault="00403F29" w:rsidP="003317B2">
      <w:pPr>
        <w:keepNext/>
        <w:spacing w:before="300" w:after="120" w:line="240" w:lineRule="auto"/>
        <w:jc w:val="both"/>
        <w:outlineLvl w:val="0"/>
        <w:rPr>
          <w:rFonts w:ascii="Century Gothic" w:eastAsia="Times New Roman" w:hAnsi="Century Gothic" w:cs="Calibri"/>
          <w:b/>
          <w:color w:val="0070C0"/>
          <w:sz w:val="20"/>
          <w:szCs w:val="20"/>
          <w:highlight w:val="yellow"/>
          <w:lang w:eastAsia="it-IT"/>
        </w:rPr>
      </w:pPr>
    </w:p>
    <w:p w14:paraId="050F1B28" w14:textId="77777777" w:rsidR="003317B2" w:rsidRPr="00D3342B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 sottoscritto ____________________________________________________________________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</w:p>
    <w:p w14:paraId="2F917984" w14:textId="58F08144" w:rsidR="003317B2" w:rsidRPr="00D3342B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nato a __________________________________________________________________________ 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in qualità di 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</w:t>
      </w:r>
      <w:r w:rsidR="004014BD"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) 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_________________________________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 legale rappresentante pro t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empore dell’operatore economico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7AEF8854" w14:textId="77777777" w:rsidR="000250A0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con sede legale in </w:t>
      </w:r>
      <w:r w:rsidRPr="00D3342B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 xml:space="preserve">(comune italiano o stato estero)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Provincia 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indirizzo 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CAP / ZIP: 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</w:t>
      </w:r>
    </w:p>
    <w:p w14:paraId="524DF461" w14:textId="31394E0E" w:rsidR="003317B2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Codice fiscale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____________________________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Partita IV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A: 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Telefono _________________________ fax ___________________  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e-mail 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13A4FC71" w14:textId="77777777" w:rsidR="003317B2" w:rsidRPr="00D3342B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</w:t>
      </w:r>
      <w:r w:rsidR="00413F1C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EC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3317B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___________________________________________________________________________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</w:t>
      </w:r>
    </w:p>
    <w:p w14:paraId="0725E2F9" w14:textId="77777777" w:rsidR="00AA038D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BFAA5E6" w14:textId="03350262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Ai sensi </w:t>
      </w: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degli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46 e 47, D.P.R. n. 445/2000, consapevole delle sanzioni penali e delle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lastRenderedPageBreak/>
        <w:t>decadenze dai benefici per il caso di dichiarazioni mendaci o contenenti dati non più rispondenti al vero, previste dagli artt. 75 e 76 del medesimo D.P.R. n. 445/2000 in riferimento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al </w:t>
      </w:r>
      <w:r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paragrafo </w:t>
      </w:r>
      <w:bookmarkStart w:id="5" w:name="_Hlk505515349"/>
      <w:r w:rsidR="00B433A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="00956611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3</w:t>
      </w:r>
      <w:r w:rsidR="000407D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</w:t>
      </w:r>
      <w:bookmarkEnd w:id="5"/>
      <w:r w:rsidR="009D37D7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Pr="00D3342B">
        <w:rPr>
          <w:rFonts w:ascii="Century Gothic" w:eastAsia="Times New Roman" w:hAnsi="Century Gothic" w:cs="Times New Roman"/>
          <w:color w:val="0070C0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del disciplinare di gara </w:t>
      </w:r>
    </w:p>
    <w:p w14:paraId="262E9E79" w14:textId="65824A1E" w:rsidR="00AA038D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it-IT"/>
        </w:rPr>
      </w:pPr>
    </w:p>
    <w:p w14:paraId="0DF2046F" w14:textId="065C586A" w:rsidR="009C600A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In qualità di consorziata esecutrice indicata dal consorzio ________________________________</w:t>
      </w:r>
    </w:p>
    <w:p w14:paraId="7D4FB86D" w14:textId="77777777" w:rsidR="00AA038D" w:rsidRPr="00D3342B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6D30C0DD" w14:textId="1958232A" w:rsidR="0016223B" w:rsidRDefault="003317B2" w:rsidP="00AA038D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14:paraId="6549CE88" w14:textId="77777777" w:rsidR="00AA038D" w:rsidRPr="00AA038D" w:rsidRDefault="00AA038D" w:rsidP="00AA038D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3ADCE493" w14:textId="49CA33C4" w:rsidR="003631C9" w:rsidRPr="00D3342B" w:rsidRDefault="003631C9" w:rsidP="0016223B">
      <w:pPr>
        <w:widowControl w:val="0"/>
        <w:spacing w:after="0" w:line="312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Ad integrazione delle dichiarazioni rese nel documento di gara unico europeo (DGUE)</w:t>
      </w:r>
    </w:p>
    <w:p w14:paraId="06976F42" w14:textId="2AA2105F" w:rsidR="006518CD" w:rsidRPr="00D3342B" w:rsidRDefault="001A6C87" w:rsidP="0016223B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956611">
        <w:rPr>
          <w:rFonts w:ascii="Century Gothic" w:hAnsi="Century Gothic"/>
          <w:b/>
          <w:color w:val="0070C0"/>
          <w:sz w:val="20"/>
          <w:szCs w:val="20"/>
        </w:rPr>
        <w:t>3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6518CD"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gara:</w:t>
      </w:r>
      <w:r w:rsidR="003F208E" w:rsidRPr="00D3342B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</w:p>
    <w:p w14:paraId="53EF2B32" w14:textId="0104B822" w:rsidR="009E6E5F" w:rsidRPr="00D3342B" w:rsidRDefault="009E6E5F" w:rsidP="0044394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482"/>
        <w:gridCol w:w="1552"/>
        <w:gridCol w:w="1555"/>
        <w:gridCol w:w="1578"/>
        <w:gridCol w:w="1557"/>
        <w:gridCol w:w="1372"/>
      </w:tblGrid>
      <w:tr w:rsidR="009E6E5F" w:rsidRPr="00D3342B" w14:paraId="673B18B4" w14:textId="77777777" w:rsidTr="00696744">
        <w:tc>
          <w:tcPr>
            <w:tcW w:w="1521" w:type="dxa"/>
            <w:shd w:val="clear" w:color="auto" w:fill="D9D9D9" w:themeFill="background1" w:themeFillShade="D9"/>
          </w:tcPr>
          <w:p w14:paraId="19590731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6413D0B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9E6E5F" w:rsidRPr="00D3342B" w14:paraId="13C02A69" w14:textId="77777777" w:rsidTr="00696744">
        <w:tc>
          <w:tcPr>
            <w:tcW w:w="1521" w:type="dxa"/>
          </w:tcPr>
          <w:p w14:paraId="612FA6E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15AC72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7697A9A2" w14:textId="77777777" w:rsidTr="00696744">
        <w:tc>
          <w:tcPr>
            <w:tcW w:w="1521" w:type="dxa"/>
          </w:tcPr>
          <w:p w14:paraId="4E27BD9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3787FA3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5F06EA97" w14:textId="77777777" w:rsidTr="00696744">
        <w:tc>
          <w:tcPr>
            <w:tcW w:w="1521" w:type="dxa"/>
          </w:tcPr>
          <w:p w14:paraId="3353A3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0D67B7E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47BF54B4" w14:textId="77777777" w:rsidTr="00696744">
        <w:tc>
          <w:tcPr>
            <w:tcW w:w="1521" w:type="dxa"/>
          </w:tcPr>
          <w:p w14:paraId="27627C3F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67B28C5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3D98E268" w14:textId="3370147C" w:rsidR="009E6E5F" w:rsidRPr="00D3342B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14:paraId="6DCE9776" w14:textId="0CF2A360" w:rsidR="0044394E" w:rsidRPr="00D3342B" w:rsidRDefault="0044394E" w:rsidP="00C352B5">
      <w:pPr>
        <w:snapToGrid w:val="0"/>
        <w:spacing w:line="360" w:lineRule="auto"/>
        <w:ind w:left="709"/>
        <w:jc w:val="both"/>
        <w:rPr>
          <w:rFonts w:ascii="Century Gothic" w:hAnsi="Century Gothic" w:cstheme="minorHAnsi"/>
          <w:bCs/>
          <w:i/>
          <w:sz w:val="20"/>
          <w:szCs w:val="20"/>
        </w:rPr>
      </w:pPr>
      <w:r w:rsidRPr="00D3342B">
        <w:rPr>
          <w:rFonts w:ascii="Century Gothic" w:hAnsi="Century Gothic" w:cstheme="minorHAnsi"/>
          <w:bCs/>
          <w:i/>
          <w:sz w:val="20"/>
          <w:szCs w:val="20"/>
        </w:rPr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14:paraId="7C3CEC0E" w14:textId="0630144C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956611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 del disciplinare di gara, dichiara che a carico dei soggetti di cui all’art. 80 comma 3:  </w:t>
      </w:r>
    </w:p>
    <w:p w14:paraId="4838DC1B" w14:textId="77777777" w:rsidR="00147858" w:rsidRPr="00D3342B" w:rsidRDefault="00147858" w:rsidP="00147858">
      <w:pPr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4860DDF0" w14:textId="12C66BB9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sussistono le cause di decadenza, di sospensione o di divieto previste dall'</w:t>
      </w:r>
      <w:hyperlink r:id="rId7" w:anchor="067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o di un tentativo di infiltrazione mafiosa di cui all'</w:t>
      </w:r>
      <w:hyperlink r:id="rId8" w:anchor="084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9" w:anchor="088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0" w:anchor="092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472F09C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72968C47" w14:textId="611F43F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non sussistono le cause di decadenza, di sospensione o di divieto previste dall'</w:t>
      </w:r>
      <w:hyperlink r:id="rId11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 o di un tentativo di infiltrazione mafiosa di cui all'</w:t>
      </w:r>
      <w:hyperlink r:id="rId12" w:anchor="084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13" w:anchor="088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4" w:anchor="092" w:history="1">
        <w:r w:rsidRPr="00D3342B">
          <w:rPr>
            <w:rFonts w:ascii="Century Gothic" w:hAnsi="Century Gothic"/>
            <w:sz w:val="20"/>
            <w:szCs w:val="20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1490651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339BE" w14:textId="68733237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.1.4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7F4AD056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74277AC9" w14:textId="077F3792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aver ottemperato agli obblighi relativi al pagamento delle imposte e tasse o dei contributi previdenziali;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oppure di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</w:p>
    <w:p w14:paraId="299E786B" w14:textId="3683918A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non aver ottemperato agli obblighi relativi al pagamento delle imposte e tasse o dei contributi previdenziali non definitivamente accertati; </w:t>
      </w:r>
    </w:p>
    <w:p w14:paraId="3F7E5D0A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  <w:lang w:bidi="it-IT"/>
        </w:rPr>
      </w:pPr>
      <w:r w:rsidRPr="00D3342B">
        <w:rPr>
          <w:rFonts w:ascii="Century Gothic" w:hAnsi="Century Gothic"/>
          <w:i/>
          <w:sz w:val="20"/>
          <w:szCs w:val="20"/>
          <w:lang w:bidi="it-IT"/>
        </w:rPr>
        <w:t xml:space="preserve">oppure di </w:t>
      </w:r>
    </w:p>
    <w:p w14:paraId="6DC41D00" w14:textId="70732921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non aver ottemperato agli obblighi relativi al pagamento delle imposte e tasse o dei contributi previdenziali non definitivamente accertati ma di essersi impegnato in modo vincolante a pagare le imposte o i contributi previdenziali dovuti, compresi eventuali interessi o multe; (art. 80, co. 4 del Codice);</w:t>
      </w:r>
    </w:p>
    <w:p w14:paraId="17997713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579C0EE" w14:textId="7333BD93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>6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5AEB7108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</w:p>
    <w:p w14:paraId="155C22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c-bis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0AA1F70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FC229" w14:textId="50D6D5A9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 xml:space="preserve">7 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0184BDA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F22C3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Codice). </w:t>
      </w:r>
      <w:r w:rsidRPr="00D3342B">
        <w:rPr>
          <w:rFonts w:ascii="Century Gothic" w:hAnsi="Century Gothic"/>
          <w:sz w:val="20"/>
          <w:szCs w:val="20"/>
          <w:u w:val="single"/>
          <w:lang w:bidi="it-IT"/>
        </w:rPr>
        <w:t>In caso affermativo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, fornisce informazioni dettagliate da allegare al presente modello; </w:t>
      </w:r>
    </w:p>
    <w:p w14:paraId="13B076F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3D1461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dimostrato significative o persistenti carenze nell'esecuzione di un precedente contratto di appalto o di concessione che ne hanno causato la risoluzione </w:t>
      </w:r>
      <w:r w:rsidRPr="00D3342B">
        <w:rPr>
          <w:rFonts w:ascii="Century Gothic" w:hAnsi="Century Gothic"/>
          <w:sz w:val="20"/>
          <w:szCs w:val="20"/>
          <w:lang w:bidi="it-IT"/>
        </w:rPr>
        <w:lastRenderedPageBreak/>
        <w:t xml:space="preserve">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3E7B9296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25B36C6B" w14:textId="2417285F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.1.8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F531C3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26F220E" w14:textId="2B551E96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7E3AA7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5C7A617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5DF98E55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non 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49D641F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3BAEBBCA" w14:textId="3EE06065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.1.10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3966FA4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E9CD4C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avere commesso una distorsione della concorrenza derivante dal precedente coinvolgimento degli Operatori Economici nella preparazione della procedura d'appalto di cui all'articolo 67</w:t>
      </w:r>
      <w:hyperlink r:id="rId15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219BC5B7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FFCB4C6" w14:textId="7B832533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7E3AA7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non avere commesso una distorsione della concorrenza derivante dal precedente coinvolgimento degli Operatori Economici nella preparazione della procedura d'appalto di cui all'articolo 67</w:t>
      </w:r>
      <w:hyperlink r:id="rId16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0D61EBFB" w14:textId="77777777" w:rsidR="00422F33" w:rsidRPr="00D3342B" w:rsidRDefault="00422F33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4CB01214" w14:textId="409F8080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.1.12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9B276BD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E81F29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A44AB6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22565F4A" w14:textId="0CFDDA91" w:rsidR="00147858" w:rsidRPr="00D3342B" w:rsidRDefault="00147858" w:rsidP="00E94443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30E6BE6B" w14:textId="77777777" w:rsidR="0039090E" w:rsidRPr="00D3342B" w:rsidRDefault="0039090E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6926C60" w14:textId="36A25807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.1.13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A549E8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B5374D8" w14:textId="01B69EA8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BB6525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C81C592" w14:textId="55F14C6D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lastRenderedPageBreak/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non 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</w:t>
      </w:r>
      <w:r w:rsidRPr="00D3342B">
        <w:rPr>
          <w:rFonts w:ascii="Century Gothic" w:hAnsi="Century Gothic"/>
          <w:color w:val="FF0000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</w:t>
      </w:r>
      <w:r w:rsidRPr="00D3342B">
        <w:rPr>
          <w:rFonts w:ascii="Century Gothic" w:hAnsi="Century Gothic"/>
          <w:i/>
          <w:sz w:val="20"/>
          <w:szCs w:val="20"/>
        </w:rPr>
        <w:t>);</w:t>
      </w:r>
    </w:p>
    <w:p w14:paraId="498556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</w:p>
    <w:p w14:paraId="4BF3F994" w14:textId="1C99977B" w:rsidR="00692F15" w:rsidRPr="00D3342B" w:rsidRDefault="00147858" w:rsidP="00692F15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.1.19 del disciplinare di gara, </w:t>
      </w:r>
      <w:bookmarkStart w:id="6" w:name="_Hlk121306799"/>
      <w:r w:rsidR="00692F15" w:rsidRPr="00D3342B">
        <w:rPr>
          <w:rFonts w:ascii="Century Gothic" w:eastAsiaTheme="minorHAnsi" w:hAnsi="Century Gothic"/>
          <w:sz w:val="20"/>
          <w:szCs w:val="20"/>
        </w:rPr>
        <w:t xml:space="preserve">dichiara di possedere i requisiti di idoneità professionale e di capacità tecnica e professionale di cui ai paragrafi </w:t>
      </w:r>
      <w:r w:rsidR="00E27780">
        <w:rPr>
          <w:rFonts w:ascii="Century Gothic" w:eastAsiaTheme="minorHAnsi" w:hAnsi="Century Gothic"/>
          <w:sz w:val="20"/>
          <w:szCs w:val="20"/>
        </w:rPr>
        <w:t>5</w:t>
      </w:r>
      <w:r w:rsidR="00692F15" w:rsidRPr="00D3342B">
        <w:rPr>
          <w:rFonts w:ascii="Century Gothic" w:eastAsiaTheme="minorHAnsi" w:hAnsi="Century Gothic"/>
          <w:sz w:val="20"/>
          <w:szCs w:val="20"/>
        </w:rPr>
        <w:t xml:space="preserve">.1 e </w:t>
      </w:r>
      <w:r w:rsidR="00E27780">
        <w:rPr>
          <w:rFonts w:ascii="Century Gothic" w:eastAsiaTheme="minorHAnsi" w:hAnsi="Century Gothic"/>
          <w:sz w:val="20"/>
          <w:szCs w:val="20"/>
        </w:rPr>
        <w:t>5</w:t>
      </w:r>
      <w:bookmarkStart w:id="7" w:name="_GoBack"/>
      <w:bookmarkEnd w:id="7"/>
      <w:r w:rsidR="00692F15" w:rsidRPr="00D3342B">
        <w:rPr>
          <w:rFonts w:ascii="Century Gothic" w:eastAsiaTheme="minorHAnsi" w:hAnsi="Century Gothic"/>
          <w:sz w:val="20"/>
          <w:szCs w:val="20"/>
        </w:rPr>
        <w:t>.2 del disciplinare di gara;</w:t>
      </w:r>
    </w:p>
    <w:bookmarkEnd w:id="6"/>
    <w:p w14:paraId="3729901E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508AAB96" w14:textId="4499CE68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.1.20 del disciplinare di gara</w:t>
      </w:r>
      <w:r w:rsidRPr="00D3342B">
        <w:rPr>
          <w:rFonts w:ascii="Century Gothic" w:hAnsi="Century Gothic"/>
          <w:sz w:val="20"/>
          <w:szCs w:val="20"/>
        </w:rPr>
        <w:t xml:space="preserve">, dichiara </w:t>
      </w:r>
      <w:r w:rsidRPr="00D3342B">
        <w:rPr>
          <w:rFonts w:ascii="Century Gothic" w:hAnsi="Century Gothic"/>
          <w:color w:val="000000"/>
          <w:sz w:val="20"/>
          <w:szCs w:val="20"/>
        </w:rPr>
        <w:t>remunerativa l’offerta presentata giacché per la sua formulazione ha preso atto e tenuto conto:</w:t>
      </w:r>
    </w:p>
    <w:p w14:paraId="72E5676A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65BD4A1D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29D11713" w14:textId="77777777" w:rsidR="00147858" w:rsidRPr="00D3342B" w:rsidRDefault="00147858" w:rsidP="001478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12" w:lineRule="auto"/>
        <w:ind w:left="1440"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018AD738" w14:textId="4B46F9DA" w:rsidR="005B3681" w:rsidRPr="00D3342B" w:rsidRDefault="00147858" w:rsidP="005B3681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.1.21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>, di accettare, senza condizione o riserva alcuna, tutte le norme e disposizioni contenute nella documentazione di gara</w:t>
      </w:r>
      <w:r w:rsidR="001D68FF">
        <w:rPr>
          <w:rFonts w:ascii="Century Gothic" w:hAnsi="Century Gothic"/>
          <w:color w:val="000000"/>
          <w:sz w:val="20"/>
          <w:szCs w:val="20"/>
        </w:rPr>
        <w:t>.</w:t>
      </w:r>
    </w:p>
    <w:p w14:paraId="20A0A9DA" w14:textId="77777777" w:rsidR="00187411" w:rsidRPr="00D3342B" w:rsidRDefault="00187411" w:rsidP="00187411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108E8C6" w14:textId="4669CF66" w:rsidR="00147858" w:rsidRPr="009F63E7" w:rsidRDefault="00147858" w:rsidP="009F63E7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.1.22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 xml:space="preserve">, di essere edotto degli obblighi derivanti dal codice di comportamento adottato dal Politecnico di Torino, pubblicato sul sito internet di Ateneo all’indirizzo </w:t>
      </w:r>
      <w:hyperlink r:id="rId17" w:history="1">
        <w:r w:rsidR="009F63E7" w:rsidRPr="00496551">
          <w:rPr>
            <w:rStyle w:val="Collegamentoipertestuale"/>
            <w:rFonts w:ascii="Century Gothic" w:hAnsi="Century Gothic"/>
            <w:sz w:val="20"/>
            <w:szCs w:val="20"/>
          </w:rPr>
          <w:t>https://www.polito.it/ateneo/chi-siamo/statuto-e-regolamenti</w:t>
        </w:r>
      </w:hyperlink>
      <w:r w:rsidR="009F63E7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9F63E7">
        <w:rPr>
          <w:rFonts w:ascii="Century Gothic" w:hAnsi="Century Gothic"/>
          <w:color w:val="000000"/>
          <w:sz w:val="20"/>
          <w:szCs w:val="20"/>
        </w:rPr>
        <w:t xml:space="preserve">e si impegna, in caso di aggiudicazione, ad osservare e a far osservare ai propri dipendenti e collaboratori, </w:t>
      </w:r>
      <w:r w:rsidRPr="009F63E7">
        <w:rPr>
          <w:rFonts w:ascii="Century Gothic" w:hAnsi="Century Gothic"/>
          <w:sz w:val="20"/>
          <w:szCs w:val="20"/>
        </w:rPr>
        <w:t xml:space="preserve">per quanto applicabile, </w:t>
      </w:r>
      <w:r w:rsidRPr="009F63E7">
        <w:rPr>
          <w:rFonts w:ascii="Century Gothic" w:hAnsi="Century Gothic"/>
          <w:color w:val="000000"/>
          <w:sz w:val="20"/>
          <w:szCs w:val="20"/>
        </w:rPr>
        <w:t>il suddetto codice, pena la risoluzione del contratto;</w:t>
      </w:r>
    </w:p>
    <w:p w14:paraId="0DD6DA5C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color w:val="000000"/>
          <w:sz w:val="20"/>
          <w:szCs w:val="20"/>
        </w:rPr>
      </w:pPr>
    </w:p>
    <w:p w14:paraId="0683BA84" w14:textId="05510C85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.1.23 del disciplinare di gara,</w:t>
      </w:r>
      <w:r w:rsidRPr="00D3342B">
        <w:rPr>
          <w:rFonts w:ascii="Century Gothic" w:hAnsi="Century Gothic"/>
          <w:sz w:val="20"/>
          <w:szCs w:val="20"/>
        </w:rPr>
        <w:t xml:space="preserve"> di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accettare, ai sensi dell’art. 100, comma 2 del Codice, i requisiti particolari per l’esecuzione del contratto nell’ipotesi in cui risulti aggiudicatario; </w:t>
      </w:r>
    </w:p>
    <w:p w14:paraId="06970B2F" w14:textId="77777777" w:rsidR="00147858" w:rsidRPr="00D3342B" w:rsidRDefault="00147858" w:rsidP="00147858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B94CA83" w14:textId="78968CA7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.1.24 del disciplinare di gara</w:t>
      </w:r>
      <w:r w:rsidRPr="00D3342B">
        <w:rPr>
          <w:rFonts w:ascii="Century Gothic" w:hAnsi="Century Gothic"/>
          <w:sz w:val="20"/>
          <w:szCs w:val="20"/>
        </w:rPr>
        <w:t xml:space="preserve">, indica i seguenti dati: domicilio fiscale ________________ codice fiscale ____________ partita IVA _______________, indirizzo PEC. 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>Per gli operatori economici non residenti e privi di stabile organizzazione in Italia,</w:t>
      </w:r>
      <w:r w:rsidRPr="00D3342B">
        <w:rPr>
          <w:rFonts w:ascii="Century Gothic" w:hAnsi="Century Gothic"/>
          <w:sz w:val="20"/>
          <w:szCs w:val="20"/>
        </w:rPr>
        <w:t xml:space="preserve"> indica i seguenti dati: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domicilio fiscale __________, il codice fiscale ______________, la partita IVA ______________, l’indirizzo di posta elettronica certificata o strumento analogo negli altri Stati Membri _______________________, ai fini delle comunicazioni di cui all’articolo 76, comma 5 del Codice;</w:t>
      </w:r>
    </w:p>
    <w:p w14:paraId="4629E585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bCs/>
          <w:color w:val="0070C0"/>
          <w:sz w:val="20"/>
          <w:szCs w:val="20"/>
        </w:rPr>
      </w:pPr>
    </w:p>
    <w:p w14:paraId="505708BD" w14:textId="6621835C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lastRenderedPageBreak/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.1.25 del disciplinare di gara,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per gli Operatori Economici non residenti e privi di stabile organizzazione in Italia, </w:t>
      </w:r>
      <w:r w:rsidRPr="00D3342B">
        <w:rPr>
          <w:rFonts w:ascii="Century Gothic" w:hAnsi="Century Gothic"/>
          <w:sz w:val="20"/>
          <w:szCs w:val="20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35F72A4E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661EBE89" w14:textId="13504A44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.1.26 del disciplinare di gara</w:t>
      </w:r>
      <w:r w:rsidRPr="00D3342B">
        <w:rPr>
          <w:rFonts w:ascii="Century Gothic" w:hAnsi="Century Gothic"/>
          <w:sz w:val="20"/>
          <w:szCs w:val="20"/>
        </w:rPr>
        <w:t>:</w:t>
      </w:r>
    </w:p>
    <w:p w14:paraId="4480838F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bookmarkStart w:id="8" w:name="_Hlk505505041"/>
      <w:r w:rsidRPr="00D3342B">
        <w:rPr>
          <w:rFonts w:ascii="Century Gothic" w:hAnsi="Century Gothic"/>
          <w:sz w:val="20"/>
          <w:szCs w:val="20"/>
        </w:rPr>
        <w:t></w:t>
      </w:r>
      <w:bookmarkEnd w:id="8"/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i/>
          <w:sz w:val="20"/>
          <w:szCs w:val="20"/>
        </w:rPr>
        <w:t>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di tutta la documentazione presentata per la partecipazione alla gara, comprese le informazioni fornite nell’ambito dell’offerta o a giustificazione della medesima, qualora un partecipante alla procedura eserciti la facoltà di “accesso agli atti”;</w:t>
      </w:r>
    </w:p>
    <w:p w14:paraId="1143CD1C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 xml:space="preserve">oppure </w:t>
      </w:r>
    </w:p>
    <w:p w14:paraId="71205B93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 xml:space="preserve"> </w:t>
      </w:r>
      <w:r w:rsidRPr="00D3342B">
        <w:rPr>
          <w:rFonts w:ascii="Century Gothic" w:hAnsi="Century Gothic"/>
          <w:i/>
          <w:sz w:val="20"/>
          <w:szCs w:val="20"/>
        </w:rPr>
        <w:t>non 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della documentazione presentata per la partecipazione alla gara, in particolare quella contenuta nell’offerta tecnica o a giustificazione della medesima, qualora un partecipante alla procedura eserciti la facoltà di “accesso agli atti”.</w:t>
      </w:r>
    </w:p>
    <w:p w14:paraId="0165FD48" w14:textId="320FAA92" w:rsidR="00147858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(</w:t>
      </w:r>
      <w:r w:rsidRPr="005017AF">
        <w:rPr>
          <w:rFonts w:ascii="Century Gothic" w:hAnsi="Century Gothic"/>
          <w:i/>
          <w:sz w:val="20"/>
          <w:szCs w:val="20"/>
        </w:rPr>
        <w:t>Qualora il concorrente ritenga che alcune parti dell’offerta tecnica rappresentino segreti tecnici o commerciali, dovrà presentare all’interno della Busta tecnica virtuale, ai sensi dell’art. 53, comma 5, lett. a), del Codice, una dichiarazione firmata, contenente i dettagli dell’offerta coperti da riservatezza, argomentando in modo congruo le ragioni per le quali eventuali parti dell’offerta sono da segretare. Si rinvia al par. 1</w:t>
      </w:r>
      <w:r w:rsidR="00D3342B" w:rsidRPr="005017AF">
        <w:rPr>
          <w:rFonts w:ascii="Century Gothic" w:hAnsi="Century Gothic"/>
          <w:i/>
          <w:sz w:val="20"/>
          <w:szCs w:val="20"/>
        </w:rPr>
        <w:t>6 del Disciplinare di Gara</w:t>
      </w:r>
      <w:r w:rsidRPr="005017AF">
        <w:rPr>
          <w:rFonts w:ascii="Century Gothic" w:hAnsi="Century Gothic"/>
          <w:i/>
          <w:sz w:val="20"/>
          <w:szCs w:val="20"/>
        </w:rPr>
        <w:t xml:space="preserve"> in ordine alle modalità di presentazione della dichiarazione</w:t>
      </w:r>
      <w:r w:rsidRPr="00D3342B">
        <w:rPr>
          <w:rFonts w:ascii="Century Gothic" w:hAnsi="Century Gothic"/>
          <w:sz w:val="20"/>
          <w:szCs w:val="20"/>
        </w:rPr>
        <w:t>).</w:t>
      </w:r>
    </w:p>
    <w:p w14:paraId="40B275C5" w14:textId="7E2DCCC9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.1.27 del disciplinare di gara,</w:t>
      </w:r>
      <w:r w:rsidRPr="00D3342B">
        <w:rPr>
          <w:rFonts w:ascii="Century Gothic" w:hAnsi="Century Gothic"/>
          <w:b/>
          <w:color w:val="4F81BD" w:themeColor="accent1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</w:t>
      </w:r>
    </w:p>
    <w:p w14:paraId="195CCC67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81A5573" w14:textId="75BFAD51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.1.28 del disciplinare di gara, </w:t>
      </w:r>
      <w:r w:rsidRPr="00D3342B">
        <w:rPr>
          <w:rFonts w:ascii="Century Gothic" w:hAnsi="Century Gothic"/>
          <w:sz w:val="20"/>
          <w:szCs w:val="20"/>
        </w:rPr>
        <w:t>che è in grado di svolgere le prestazioni per le quali presenta l’offerta ed è disponibile ad iniziarle anche in pendenza della stipulazione del contratto;</w:t>
      </w:r>
    </w:p>
    <w:p w14:paraId="454CE1F0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color w:val="0070C0"/>
          <w:sz w:val="20"/>
          <w:szCs w:val="20"/>
        </w:rPr>
      </w:pPr>
    </w:p>
    <w:p w14:paraId="318480C4" w14:textId="356338D3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.1.29 del disciplinare di gara, </w:t>
      </w:r>
      <w:r w:rsidRPr="00D3342B">
        <w:rPr>
          <w:rFonts w:ascii="Century Gothic" w:hAnsi="Century Gothic"/>
          <w:sz w:val="20"/>
          <w:szCs w:val="20"/>
        </w:rPr>
        <w:t>che prende atto ed accetta che in caso d’inesatte o false dichiarazioni l’Amministrazione si riserva la facoltà d’escluderla dalla gara o dall’aggiudicazione;</w:t>
      </w:r>
    </w:p>
    <w:p w14:paraId="434CAB1B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F4D04B8" w14:textId="03BB8CF6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lastRenderedPageBreak/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.1.30 del disciplinare di gara,</w:t>
      </w:r>
      <w:r w:rsidRPr="00D3342B">
        <w:rPr>
          <w:rFonts w:ascii="Century Gothic" w:hAnsi="Century Gothic"/>
          <w:color w:val="0070C0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 assumere in caso d’aggiudicazione gli obblighi di tracciabilità dei flussi finanziari di cui alla L. n. 136/2010.</w:t>
      </w:r>
    </w:p>
    <w:p w14:paraId="31A52194" w14:textId="77777777" w:rsidR="0003645B" w:rsidRPr="00D3342B" w:rsidRDefault="0003645B" w:rsidP="0003645B">
      <w:pPr>
        <w:pStyle w:val="Paragrafoelenco"/>
        <w:rPr>
          <w:rFonts w:ascii="Century Gothic" w:hAnsi="Century Gothic"/>
          <w:sz w:val="20"/>
          <w:szCs w:val="20"/>
        </w:rPr>
      </w:pPr>
    </w:p>
    <w:p w14:paraId="24807E35" w14:textId="32E02CF9" w:rsidR="0003645B" w:rsidRDefault="0003645B" w:rsidP="0003645B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.1.31 del disciplinare di gara, </w:t>
      </w:r>
      <w:r w:rsidRPr="00D3342B">
        <w:rPr>
          <w:rFonts w:ascii="Century Gothic" w:hAnsi="Century Gothic"/>
          <w:sz w:val="20"/>
          <w:szCs w:val="20"/>
        </w:rPr>
        <w:t>di accettare il patto di integrità (</w:t>
      </w:r>
      <w:proofErr w:type="spellStart"/>
      <w:r w:rsidRPr="00D3342B">
        <w:rPr>
          <w:rFonts w:ascii="Century Gothic" w:hAnsi="Century Gothic"/>
          <w:sz w:val="20"/>
          <w:szCs w:val="20"/>
        </w:rPr>
        <w:t>All</w:t>
      </w:r>
      <w:proofErr w:type="spellEnd"/>
      <w:r w:rsidRPr="00D3342B">
        <w:rPr>
          <w:rFonts w:ascii="Century Gothic" w:hAnsi="Century Gothic"/>
          <w:sz w:val="20"/>
          <w:szCs w:val="20"/>
        </w:rPr>
        <w:t>. 5)</w:t>
      </w:r>
      <w:r w:rsidR="00BF4C23">
        <w:rPr>
          <w:rFonts w:ascii="Century Gothic" w:hAnsi="Century Gothic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eastAsiaTheme="minorHAnsi" w:hAnsi="Century Gothic" w:cstheme="minorBidi"/>
          <w:sz w:val="20"/>
          <w:szCs w:val="20"/>
        </w:rPr>
        <w:t>di essere consapevole che la mancata accettazione delle clausole contenute nel patto di integrità costituisce causa di esclusione dalla gara, ai sensi dell’articolo 1, comma 17 Legge 190/2012</w:t>
      </w:r>
      <w:r w:rsidR="004332D0" w:rsidRPr="00D3342B">
        <w:rPr>
          <w:rFonts w:ascii="Century Gothic" w:eastAsiaTheme="minorHAnsi" w:hAnsi="Century Gothic" w:cstheme="minorBidi"/>
          <w:sz w:val="20"/>
          <w:szCs w:val="20"/>
        </w:rPr>
        <w:t>.</w:t>
      </w:r>
    </w:p>
    <w:p w14:paraId="099EAC08" w14:textId="77777777" w:rsidR="007E3AA7" w:rsidRPr="007E3AA7" w:rsidRDefault="007E3AA7" w:rsidP="007E3AA7">
      <w:pPr>
        <w:pStyle w:val="Paragrafoelenco"/>
        <w:rPr>
          <w:rFonts w:ascii="Century Gothic" w:eastAsiaTheme="minorHAnsi" w:hAnsi="Century Gothic" w:cstheme="minorBidi"/>
          <w:sz w:val="20"/>
          <w:szCs w:val="20"/>
        </w:rPr>
      </w:pPr>
    </w:p>
    <w:p w14:paraId="3B38B5AE" w14:textId="359E9CB0" w:rsidR="007E3AA7" w:rsidRPr="007E3AA7" w:rsidRDefault="007E3AA7" w:rsidP="007E3AA7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eastAsiaTheme="minorHAnsi" w:hAnsi="Century Gothic" w:cstheme="minorBidi"/>
          <w:bCs/>
          <w:sz w:val="20"/>
          <w:szCs w:val="20"/>
        </w:rPr>
      </w:pPr>
      <w:r w:rsidRPr="002D009A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2D009A">
        <w:rPr>
          <w:rFonts w:ascii="Century Gothic" w:hAnsi="Century Gothic"/>
          <w:b/>
          <w:color w:val="0070C0"/>
          <w:sz w:val="20"/>
          <w:szCs w:val="20"/>
        </w:rPr>
        <w:t>.1.3</w:t>
      </w:r>
      <w:r>
        <w:rPr>
          <w:rFonts w:ascii="Century Gothic" w:hAnsi="Century Gothic"/>
          <w:b/>
          <w:color w:val="0070C0"/>
          <w:sz w:val="20"/>
          <w:szCs w:val="20"/>
        </w:rPr>
        <w:t xml:space="preserve">1 </w:t>
      </w:r>
      <w:r w:rsidRPr="002D009A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DD2FE5">
        <w:rPr>
          <w:rFonts w:ascii="Century Gothic" w:hAnsi="Century Gothic"/>
          <w:sz w:val="20"/>
          <w:szCs w:val="20"/>
        </w:rPr>
        <w:t>dichiara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66855">
        <w:rPr>
          <w:rFonts w:ascii="Century Gothic" w:eastAsiaTheme="minorHAnsi" w:hAnsi="Century Gothic" w:cstheme="minorBidi"/>
          <w:sz w:val="20"/>
          <w:szCs w:val="20"/>
        </w:rPr>
        <w:t xml:space="preserve">di impegnarsi al rispetto della clausola sociale indicata nel </w:t>
      </w:r>
      <w:r>
        <w:rPr>
          <w:rFonts w:ascii="Century Gothic" w:eastAsiaTheme="minorHAnsi" w:hAnsi="Century Gothic" w:cstheme="minorBidi"/>
          <w:sz w:val="20"/>
          <w:szCs w:val="20"/>
        </w:rPr>
        <w:t>disciplinare</w:t>
      </w:r>
      <w:r w:rsidRPr="00F66855">
        <w:rPr>
          <w:rFonts w:ascii="Century Gothic" w:eastAsiaTheme="minorHAnsi" w:hAnsi="Century Gothic" w:cstheme="minorBidi"/>
          <w:sz w:val="20"/>
          <w:szCs w:val="20"/>
        </w:rPr>
        <w:t xml:space="preserve"> di gara</w:t>
      </w:r>
      <w:r>
        <w:rPr>
          <w:rFonts w:ascii="Century Gothic" w:eastAsiaTheme="minorHAnsi" w:hAnsi="Century Gothic" w:cstheme="minorBidi"/>
          <w:sz w:val="20"/>
          <w:szCs w:val="20"/>
        </w:rPr>
        <w:t>;</w:t>
      </w:r>
    </w:p>
    <w:p w14:paraId="529CD3D8" w14:textId="77777777" w:rsidR="00D3342B" w:rsidRPr="00D3342B" w:rsidRDefault="00D3342B" w:rsidP="00D3342B">
      <w:pPr>
        <w:pStyle w:val="Paragrafoelenco"/>
        <w:rPr>
          <w:rFonts w:ascii="Century Gothic" w:eastAsiaTheme="minorHAnsi" w:hAnsi="Century Gothic" w:cstheme="minorBidi"/>
          <w:sz w:val="20"/>
          <w:szCs w:val="20"/>
        </w:rPr>
      </w:pPr>
    </w:p>
    <w:p w14:paraId="398FB47A" w14:textId="5EC3556D" w:rsidR="00D3342B" w:rsidRPr="00D3342B" w:rsidRDefault="00D3342B" w:rsidP="00D3342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>
        <w:rPr>
          <w:rFonts w:ascii="Century Gothic" w:hAnsi="Century Gothic"/>
          <w:b/>
          <w:color w:val="0070C0"/>
          <w:sz w:val="20"/>
          <w:szCs w:val="20"/>
        </w:rPr>
        <w:t>32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</w:t>
      </w:r>
      <w:r w:rsidRPr="00D3342B">
        <w:rPr>
          <w:rFonts w:ascii="Century Gothic" w:hAnsi="Century Gothic"/>
          <w:color w:val="4F81BD" w:themeColor="accent1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dichiara:</w:t>
      </w:r>
    </w:p>
    <w:p w14:paraId="590B7287" w14:textId="77777777" w:rsidR="00D3342B" w:rsidRPr="00D3342B" w:rsidRDefault="00D3342B" w:rsidP="00D3342B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 xml:space="preserve"> di </w:t>
      </w:r>
      <w:bookmarkStart w:id="9" w:name="_Hlk130394165"/>
      <w:r w:rsidRPr="00D3342B">
        <w:rPr>
          <w:rFonts w:ascii="Century Gothic" w:hAnsi="Century Gothic"/>
          <w:sz w:val="20"/>
          <w:szCs w:val="20"/>
        </w:rPr>
        <w:t>aver preso visione dei luoghi e allega il certificato rilasciato dalla Stazione Appaltante;</w:t>
      </w:r>
      <w:bookmarkEnd w:id="9"/>
    </w:p>
    <w:p w14:paraId="2594A579" w14:textId="78091759" w:rsidR="00D3342B" w:rsidRPr="00D3342B" w:rsidRDefault="00D3342B" w:rsidP="00D3342B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 di non aver preso visione dei luoghi.</w:t>
      </w:r>
    </w:p>
    <w:p w14:paraId="2368824E" w14:textId="6A2CFD2F" w:rsidR="00147858" w:rsidRPr="00D3342B" w:rsidRDefault="00147858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EDDB63B" w14:textId="77777777" w:rsidR="00625850" w:rsidRPr="00D3342B" w:rsidRDefault="00625850" w:rsidP="00E425AC">
      <w:pPr>
        <w:widowControl w:val="0"/>
        <w:tabs>
          <w:tab w:val="num" w:pos="567"/>
          <w:tab w:val="left" w:pos="1134"/>
        </w:tabs>
        <w:jc w:val="center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>DICHIARA INOLTRE</w:t>
      </w:r>
    </w:p>
    <w:p w14:paraId="7FC2C65B" w14:textId="77777777" w:rsidR="00D94CF7" w:rsidRPr="003A3F9B" w:rsidRDefault="00D94CF7" w:rsidP="00D94CF7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>che l’Impresa applica il seguente CCNL ______________________________________;</w:t>
      </w:r>
    </w:p>
    <w:p w14:paraId="6E4090E2" w14:textId="77777777" w:rsidR="00D94CF7" w:rsidRPr="003A3F9B" w:rsidRDefault="00D94CF7" w:rsidP="00D94CF7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>che l’Impresa impiega il seguente numero di dipendenti (</w:t>
      </w:r>
      <w:r w:rsidRPr="003A3F9B">
        <w:rPr>
          <w:rFonts w:ascii="Century Gothic" w:hAnsi="Century Gothic"/>
          <w:i/>
          <w:sz w:val="20"/>
          <w:szCs w:val="20"/>
        </w:rPr>
        <w:t>barrare l’ipotesi d’interesse</w:t>
      </w:r>
      <w:r w:rsidRPr="003A3F9B">
        <w:rPr>
          <w:rFonts w:ascii="Century Gothic" w:hAnsi="Century Gothic"/>
          <w:sz w:val="20"/>
          <w:szCs w:val="20"/>
        </w:rPr>
        <w:t>):</w:t>
      </w:r>
    </w:p>
    <w:tbl>
      <w:tblPr>
        <w:tblStyle w:val="Grigliatabella"/>
        <w:tblW w:w="0" w:type="auto"/>
        <w:tblInd w:w="664" w:type="dxa"/>
        <w:tblLook w:val="04A0" w:firstRow="1" w:lastRow="0" w:firstColumn="1" w:lastColumn="0" w:noHBand="0" w:noVBand="1"/>
      </w:tblPr>
      <w:tblGrid>
        <w:gridCol w:w="2433"/>
        <w:gridCol w:w="2995"/>
        <w:gridCol w:w="2869"/>
      </w:tblGrid>
      <w:tr w:rsidR="00D94CF7" w:rsidRPr="003A3F9B" w14:paraId="0317B0DA" w14:textId="77777777" w:rsidTr="0066463F">
        <w:tc>
          <w:tcPr>
            <w:tcW w:w="2433" w:type="dxa"/>
          </w:tcPr>
          <w:p w14:paraId="3E0329CF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3F9B">
              <w:rPr>
                <w:rFonts w:ascii="Century Gothic" w:hAnsi="Century Gothic"/>
                <w:sz w:val="20"/>
                <w:szCs w:val="20"/>
              </w:rPr>
              <w:t>da 0 a 5</w:t>
            </w:r>
          </w:p>
        </w:tc>
        <w:tc>
          <w:tcPr>
            <w:tcW w:w="2995" w:type="dxa"/>
          </w:tcPr>
          <w:p w14:paraId="1A67BFD8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3F9B">
              <w:rPr>
                <w:rFonts w:ascii="Century Gothic" w:hAnsi="Century Gothic"/>
                <w:sz w:val="20"/>
                <w:szCs w:val="20"/>
              </w:rPr>
              <w:t>da 6 a 14</w:t>
            </w:r>
          </w:p>
        </w:tc>
        <w:tc>
          <w:tcPr>
            <w:tcW w:w="2869" w:type="dxa"/>
          </w:tcPr>
          <w:p w14:paraId="19378C8D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3F9B">
              <w:rPr>
                <w:rFonts w:ascii="Century Gothic" w:hAnsi="Century Gothic"/>
                <w:sz w:val="20"/>
                <w:szCs w:val="20"/>
              </w:rPr>
              <w:t>da 16 a 50</w:t>
            </w:r>
          </w:p>
        </w:tc>
      </w:tr>
      <w:tr w:rsidR="00D94CF7" w:rsidRPr="003A3F9B" w14:paraId="7757BCF1" w14:textId="77777777" w:rsidTr="0066463F">
        <w:tc>
          <w:tcPr>
            <w:tcW w:w="2433" w:type="dxa"/>
          </w:tcPr>
          <w:p w14:paraId="3EE85471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3F9B">
              <w:rPr>
                <w:rFonts w:ascii="Century Gothic" w:hAnsi="Century Gothic"/>
                <w:sz w:val="20"/>
                <w:szCs w:val="20"/>
              </w:rPr>
              <w:t>da 51 a 100</w:t>
            </w:r>
          </w:p>
        </w:tc>
        <w:tc>
          <w:tcPr>
            <w:tcW w:w="2995" w:type="dxa"/>
          </w:tcPr>
          <w:p w14:paraId="71FC4433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3F9B">
              <w:rPr>
                <w:rFonts w:ascii="Century Gothic" w:hAnsi="Century Gothic"/>
                <w:sz w:val="20"/>
                <w:szCs w:val="20"/>
              </w:rPr>
              <w:t>oltre 100</w:t>
            </w:r>
          </w:p>
        </w:tc>
        <w:tc>
          <w:tcPr>
            <w:tcW w:w="2869" w:type="dxa"/>
          </w:tcPr>
          <w:p w14:paraId="75D13E80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BF860E9" w14:textId="77777777" w:rsidR="00D94CF7" w:rsidRPr="003A3F9B" w:rsidRDefault="00D94CF7" w:rsidP="00D94CF7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2AAB220" w14:textId="77777777" w:rsidR="00D94CF7" w:rsidRPr="003A3F9B" w:rsidRDefault="00D94CF7" w:rsidP="00D94CF7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>che la dimensione aziendale, in relazione sia ai dipendenti che al fatturato:</w:t>
      </w:r>
    </w:p>
    <w:p w14:paraId="69802341" w14:textId="77777777" w:rsidR="00D94CF7" w:rsidRPr="003A3F9B" w:rsidRDefault="00D94CF7" w:rsidP="00D94CF7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> è micro Impresa (meno di 10 dipendenti – fatturato &lt; € 2 milioni euro)</w:t>
      </w:r>
    </w:p>
    <w:p w14:paraId="73D56634" w14:textId="77777777" w:rsidR="00D94CF7" w:rsidRPr="003A3F9B" w:rsidRDefault="00D94CF7" w:rsidP="00D94CF7">
      <w:pPr>
        <w:widowControl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 xml:space="preserve"> </w:t>
      </w:r>
      <w:r w:rsidRPr="003A3F9B">
        <w:rPr>
          <w:rFonts w:ascii="Century Gothic" w:hAnsi="Century Gothic"/>
          <w:sz w:val="20"/>
          <w:szCs w:val="20"/>
        </w:rPr>
        <w:tab/>
      </w:r>
      <w:r w:rsidRPr="003A3F9B">
        <w:rPr>
          <w:rFonts w:ascii="Century Gothic" w:hAnsi="Century Gothic"/>
          <w:sz w:val="20"/>
          <w:szCs w:val="20"/>
        </w:rPr>
        <w:t> è piccola Impresa (meno di 50 dipendenti – fatturato &lt; € 10 milioni euro)</w:t>
      </w:r>
    </w:p>
    <w:p w14:paraId="5CBED7D1" w14:textId="77777777" w:rsidR="00D94CF7" w:rsidRPr="003A3F9B" w:rsidRDefault="00D94CF7" w:rsidP="00D94CF7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strike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> è media Impresa (fino a 250 dipendenti – fatturato &lt; € 50 milioni)</w:t>
      </w:r>
    </w:p>
    <w:p w14:paraId="206A61BE" w14:textId="77777777" w:rsidR="00D94CF7" w:rsidRPr="003A3F9B" w:rsidRDefault="00D94CF7" w:rsidP="00D94CF7">
      <w:pPr>
        <w:widowControl w:val="0"/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it-IT"/>
        </w:rPr>
      </w:pPr>
      <w:r w:rsidRPr="003A3F9B">
        <w:rPr>
          <w:rFonts w:ascii="Century Gothic" w:hAnsi="Century Gothic"/>
          <w:sz w:val="20"/>
          <w:szCs w:val="20"/>
        </w:rPr>
        <w:t> non è classificabile come micro, piccola e media impresa</w:t>
      </w:r>
    </w:p>
    <w:p w14:paraId="13FB7534" w14:textId="2ACEF204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4F3642E" w14:textId="7B84FF2F" w:rsidR="00CD4A62" w:rsidRPr="00BF4C23" w:rsidRDefault="00D71B8D" w:rsidP="00CD4A62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F4C23">
        <w:rPr>
          <w:rFonts w:ascii="Century Gothic" w:hAnsi="Century Gothic"/>
          <w:sz w:val="20"/>
          <w:szCs w:val="20"/>
        </w:rPr>
        <w:t xml:space="preserve">di aver preso visione </w:t>
      </w:r>
      <w:r w:rsidR="00CD4A62" w:rsidRPr="00BF4C23">
        <w:rPr>
          <w:rFonts w:ascii="Century Gothic" w:hAnsi="Century Gothic"/>
          <w:sz w:val="20"/>
          <w:szCs w:val="20"/>
        </w:rPr>
        <w:t xml:space="preserve">dell’informativa sul trattamento dei dati personali operato dal Politecnico di Torino in qualità di Titolare del trattamento, resa </w:t>
      </w:r>
      <w:r w:rsidRPr="00BF4C23">
        <w:rPr>
          <w:rFonts w:ascii="Century Gothic" w:hAnsi="Century Gothic"/>
          <w:sz w:val="20"/>
          <w:szCs w:val="20"/>
        </w:rPr>
        <w:t>ai sensi dell’art. 13 del Regolamento</w:t>
      </w:r>
      <w:r w:rsidR="00CD4A62" w:rsidRPr="00BF4C23">
        <w:rPr>
          <w:rFonts w:ascii="Century Gothic" w:hAnsi="Century Gothic"/>
          <w:sz w:val="20"/>
          <w:szCs w:val="20"/>
        </w:rPr>
        <w:t xml:space="preserve"> generale sulla protezione dei dati</w:t>
      </w:r>
      <w:r w:rsidRPr="00BF4C23">
        <w:rPr>
          <w:rFonts w:ascii="Century Gothic" w:hAnsi="Century Gothic"/>
          <w:sz w:val="20"/>
          <w:szCs w:val="20"/>
        </w:rPr>
        <w:t xml:space="preserve"> </w:t>
      </w:r>
      <w:r w:rsidR="00CD4A62" w:rsidRPr="00BF4C23">
        <w:rPr>
          <w:rFonts w:ascii="Century Gothic" w:hAnsi="Century Gothic"/>
          <w:sz w:val="20"/>
          <w:szCs w:val="20"/>
        </w:rPr>
        <w:t xml:space="preserve">– Regolamento EU </w:t>
      </w:r>
      <w:r w:rsidRPr="00BF4C23">
        <w:rPr>
          <w:rFonts w:ascii="Century Gothic" w:hAnsi="Century Gothic"/>
          <w:sz w:val="20"/>
          <w:szCs w:val="20"/>
        </w:rPr>
        <w:t>679</w:t>
      </w:r>
      <w:r w:rsidR="00CD4A62" w:rsidRPr="00BF4C23">
        <w:rPr>
          <w:rFonts w:ascii="Century Gothic" w:hAnsi="Century Gothic"/>
          <w:sz w:val="20"/>
          <w:szCs w:val="20"/>
        </w:rPr>
        <w:t xml:space="preserve">/2016, disponibili al link: </w:t>
      </w:r>
      <w:hyperlink r:id="rId18" w:history="1">
        <w:r w:rsidR="00CD4A62" w:rsidRPr="00BF4C23">
          <w:rPr>
            <w:rStyle w:val="Collegamentoipertestuale"/>
            <w:rFonts w:ascii="Century Gothic" w:hAnsi="Century Gothic"/>
            <w:sz w:val="20"/>
            <w:szCs w:val="20"/>
          </w:rPr>
          <w:t>https://www.polito.it/privacy/</w:t>
        </w:r>
      </w:hyperlink>
      <w:r w:rsidR="00CD4A62" w:rsidRPr="00BF4C23">
        <w:rPr>
          <w:rFonts w:ascii="Century Gothic" w:hAnsi="Century Gothic"/>
          <w:sz w:val="20"/>
          <w:szCs w:val="20"/>
        </w:rPr>
        <w:t xml:space="preserve"> </w:t>
      </w:r>
    </w:p>
    <w:p w14:paraId="60274BC2" w14:textId="1E61A07F" w:rsidR="00D71B8D" w:rsidRDefault="00D71B8D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2256DC7A" w14:textId="77777777" w:rsidR="00BF4C23" w:rsidRPr="00D3342B" w:rsidRDefault="00BF4C23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0CC1AA4" w14:textId="77777777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Luogo e data ………………… </w:t>
      </w:r>
    </w:p>
    <w:p w14:paraId="2126DBBF" w14:textId="70B955CC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FIRMA</w:t>
      </w:r>
    </w:p>
    <w:p w14:paraId="6AC903E1" w14:textId="77777777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lastRenderedPageBreak/>
        <w:t>_____________________________</w:t>
      </w:r>
    </w:p>
    <w:p w14:paraId="7F5B756B" w14:textId="50DFFB53" w:rsidR="00625850" w:rsidRPr="00D3342B" w:rsidRDefault="00625850" w:rsidP="00030780">
      <w:pPr>
        <w:spacing w:after="0" w:line="360" w:lineRule="auto"/>
        <w:jc w:val="right"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14:paraId="72B48E44" w14:textId="078A4F16" w:rsidR="00625850" w:rsidRPr="00D3342B" w:rsidRDefault="00625850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6008C0A1" w14:textId="4AD2BED3" w:rsidR="0003645B" w:rsidRPr="00D3342B" w:rsidRDefault="0003645B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59EDD23C" w14:textId="77777777" w:rsidR="007F43DC" w:rsidRPr="00D3342B" w:rsidRDefault="007F43DC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25B0AB31" w14:textId="64935136" w:rsidR="00451F7F" w:rsidRPr="00D3342B" w:rsidRDefault="00451F7F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  <w:t>Note utili alla compilazione:</w:t>
      </w:r>
    </w:p>
    <w:p w14:paraId="3D5A3BEC" w14:textId="2856D185" w:rsidR="00030780" w:rsidRPr="00D3342B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La presente dichiarazione deve essere resa e 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sottoscritta digitalmente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dai concorrenti, in qualsiasi forma di partecipazione, singoli, raggruppati, ognuno per quanto di propria competenza.</w:t>
      </w:r>
    </w:p>
    <w:p w14:paraId="49B9A23A" w14:textId="2180C3E7" w:rsidR="00030780" w:rsidRPr="00D3342B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La domanda e le relative dichiarazioni sono firmate dal legale rappresentante del concorrente o da un suo procuratore munito della relativa procura, secondo le modalità indicate al par. 1</w:t>
      </w:r>
      <w:r w:rsidR="00AB4655">
        <w:rPr>
          <w:rFonts w:ascii="Century Gothic" w:hAnsi="Century Gothic"/>
          <w:sz w:val="20"/>
          <w:szCs w:val="20"/>
        </w:rPr>
        <w:t>3</w:t>
      </w:r>
      <w:r w:rsidRPr="00D3342B">
        <w:rPr>
          <w:rFonts w:ascii="Century Gothic" w:hAnsi="Century Gothic"/>
          <w:sz w:val="20"/>
          <w:szCs w:val="20"/>
        </w:rPr>
        <w:t xml:space="preserve">.1 del disciplinare di gara. </w:t>
      </w:r>
    </w:p>
    <w:p w14:paraId="768A5082" w14:textId="7611D528" w:rsidR="001C2BDF" w:rsidRPr="00D3342B" w:rsidRDefault="00030780" w:rsidP="007F43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La</w:t>
      </w:r>
      <w:r w:rsidRPr="00D3342B">
        <w:rPr>
          <w:rFonts w:ascii="Century Gothic" w:hAnsi="Century Gothic"/>
          <w:i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dichiarazione deve essere inserita nella Busta amministrativa.</w:t>
      </w:r>
    </w:p>
    <w:sectPr w:rsidR="001C2BDF" w:rsidRPr="00D3342B" w:rsidSect="007F43D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B7DF" w14:textId="77777777" w:rsidR="00496A2F" w:rsidRDefault="00496A2F">
      <w:pPr>
        <w:spacing w:after="0" w:line="240" w:lineRule="auto"/>
      </w:pPr>
      <w:r>
        <w:separator/>
      </w:r>
    </w:p>
  </w:endnote>
  <w:endnote w:type="continuationSeparator" w:id="0">
    <w:p w14:paraId="7B493E12" w14:textId="77777777" w:rsidR="00496A2F" w:rsidRDefault="004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275BFFC7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CF">
          <w:rPr>
            <w:noProof/>
          </w:rPr>
          <w:t>1</w:t>
        </w:r>
        <w:r>
          <w:fldChar w:fldCharType="end"/>
        </w:r>
      </w:p>
    </w:sdtContent>
  </w:sdt>
  <w:p w14:paraId="0879745A" w14:textId="1155247D" w:rsidR="000407D1" w:rsidRDefault="000407D1">
    <w:pPr>
      <w:pStyle w:val="Pidipagina"/>
    </w:pPr>
  </w:p>
  <w:p w14:paraId="20DC0E79" w14:textId="6909F09A" w:rsidR="00D30DEA" w:rsidRDefault="00D30DEA">
    <w:pPr>
      <w:pStyle w:val="Pidipagina"/>
    </w:pPr>
    <w:r>
      <w:rPr>
        <w:noProof/>
      </w:rPr>
      <w:drawing>
        <wp:inline distT="0" distB="0" distL="0" distR="0" wp14:anchorId="0ADE321A" wp14:editId="775A94C3">
          <wp:extent cx="6456045" cy="591185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04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9B9680" w14:textId="642E3D7F" w:rsidR="00D30DEA" w:rsidRDefault="00D30DEA">
    <w:pPr>
      <w:pStyle w:val="Pidipagina"/>
    </w:pPr>
  </w:p>
  <w:p w14:paraId="5CFA2AD2" w14:textId="77777777" w:rsidR="00D30DEA" w:rsidRDefault="00D30D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1EEC7" w14:textId="77777777" w:rsidR="00D30DEA" w:rsidRDefault="00D30D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E227B" w14:textId="77777777" w:rsidR="00496A2F" w:rsidRDefault="00496A2F">
      <w:pPr>
        <w:spacing w:after="0" w:line="240" w:lineRule="auto"/>
      </w:pPr>
      <w:r>
        <w:separator/>
      </w:r>
    </w:p>
  </w:footnote>
  <w:footnote w:type="continuationSeparator" w:id="0">
    <w:p w14:paraId="53C441F6" w14:textId="77777777" w:rsidR="00496A2F" w:rsidRDefault="0049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D2EEF" w14:textId="77777777" w:rsidR="00D30DEA" w:rsidRDefault="00D30D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573DB" w14:textId="77777777" w:rsidR="00D30DEA" w:rsidRDefault="00D30D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87D60" w14:textId="77777777" w:rsidR="00D30DEA" w:rsidRDefault="00D30D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A7AAD1E0"/>
    <w:lvl w:ilvl="0" w:tplc="37DEA35A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color w:val="0070C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2D9E"/>
    <w:multiLevelType w:val="hybridMultilevel"/>
    <w:tmpl w:val="51021D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81590"/>
    <w:multiLevelType w:val="hybridMultilevel"/>
    <w:tmpl w:val="90C6A6EA"/>
    <w:lvl w:ilvl="0" w:tplc="59E072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B2"/>
    <w:rsid w:val="000250A0"/>
    <w:rsid w:val="00030780"/>
    <w:rsid w:val="00032995"/>
    <w:rsid w:val="00035AD8"/>
    <w:rsid w:val="0003645B"/>
    <w:rsid w:val="000407D1"/>
    <w:rsid w:val="00041F83"/>
    <w:rsid w:val="000475E6"/>
    <w:rsid w:val="00050DAE"/>
    <w:rsid w:val="00051610"/>
    <w:rsid w:val="00064B21"/>
    <w:rsid w:val="00065FC8"/>
    <w:rsid w:val="000708E6"/>
    <w:rsid w:val="00070FF8"/>
    <w:rsid w:val="00073C6D"/>
    <w:rsid w:val="00074CF7"/>
    <w:rsid w:val="00083F3E"/>
    <w:rsid w:val="000873BF"/>
    <w:rsid w:val="00095246"/>
    <w:rsid w:val="00096321"/>
    <w:rsid w:val="000A1BA5"/>
    <w:rsid w:val="000B0E8C"/>
    <w:rsid w:val="000B23B2"/>
    <w:rsid w:val="000B44F9"/>
    <w:rsid w:val="000B5B04"/>
    <w:rsid w:val="000C31B8"/>
    <w:rsid w:val="000D15F6"/>
    <w:rsid w:val="000D232A"/>
    <w:rsid w:val="000F21AB"/>
    <w:rsid w:val="000F3B44"/>
    <w:rsid w:val="000F485A"/>
    <w:rsid w:val="001079C0"/>
    <w:rsid w:val="0012417C"/>
    <w:rsid w:val="00134E37"/>
    <w:rsid w:val="00143F65"/>
    <w:rsid w:val="00144FAD"/>
    <w:rsid w:val="00147858"/>
    <w:rsid w:val="0016223B"/>
    <w:rsid w:val="00165F67"/>
    <w:rsid w:val="00172371"/>
    <w:rsid w:val="00177A1A"/>
    <w:rsid w:val="00181A43"/>
    <w:rsid w:val="001823BC"/>
    <w:rsid w:val="00187411"/>
    <w:rsid w:val="001908E3"/>
    <w:rsid w:val="0019307D"/>
    <w:rsid w:val="001A57E1"/>
    <w:rsid w:val="001A6C87"/>
    <w:rsid w:val="001B1160"/>
    <w:rsid w:val="001B3A18"/>
    <w:rsid w:val="001C015F"/>
    <w:rsid w:val="001C2571"/>
    <w:rsid w:val="001C2BDF"/>
    <w:rsid w:val="001D0034"/>
    <w:rsid w:val="001D23A7"/>
    <w:rsid w:val="001D64C3"/>
    <w:rsid w:val="001D68FF"/>
    <w:rsid w:val="001E2315"/>
    <w:rsid w:val="001E6D84"/>
    <w:rsid w:val="001F0D8E"/>
    <w:rsid w:val="00202D70"/>
    <w:rsid w:val="00206B80"/>
    <w:rsid w:val="00217AC6"/>
    <w:rsid w:val="0023320B"/>
    <w:rsid w:val="00235C4D"/>
    <w:rsid w:val="002415F4"/>
    <w:rsid w:val="00247D28"/>
    <w:rsid w:val="00250A7A"/>
    <w:rsid w:val="00257544"/>
    <w:rsid w:val="00257B8F"/>
    <w:rsid w:val="002604D0"/>
    <w:rsid w:val="00261ADC"/>
    <w:rsid w:val="002635A2"/>
    <w:rsid w:val="00284A6C"/>
    <w:rsid w:val="0028751A"/>
    <w:rsid w:val="00294CE8"/>
    <w:rsid w:val="00297D58"/>
    <w:rsid w:val="002A1A68"/>
    <w:rsid w:val="002A4D89"/>
    <w:rsid w:val="002B1DA7"/>
    <w:rsid w:val="002C663C"/>
    <w:rsid w:val="002D16D3"/>
    <w:rsid w:val="002D27C1"/>
    <w:rsid w:val="002E0664"/>
    <w:rsid w:val="002E1137"/>
    <w:rsid w:val="002E5994"/>
    <w:rsid w:val="002F5671"/>
    <w:rsid w:val="002F5BE4"/>
    <w:rsid w:val="00302643"/>
    <w:rsid w:val="003153C3"/>
    <w:rsid w:val="00315760"/>
    <w:rsid w:val="003177EF"/>
    <w:rsid w:val="00322AF3"/>
    <w:rsid w:val="003273B6"/>
    <w:rsid w:val="003317B2"/>
    <w:rsid w:val="003357BF"/>
    <w:rsid w:val="0033758A"/>
    <w:rsid w:val="00345772"/>
    <w:rsid w:val="003476AA"/>
    <w:rsid w:val="003631C9"/>
    <w:rsid w:val="0036411C"/>
    <w:rsid w:val="00370962"/>
    <w:rsid w:val="0037527E"/>
    <w:rsid w:val="003762EA"/>
    <w:rsid w:val="0039090E"/>
    <w:rsid w:val="003B27B2"/>
    <w:rsid w:val="003C3522"/>
    <w:rsid w:val="003C3868"/>
    <w:rsid w:val="003C39F5"/>
    <w:rsid w:val="003D7808"/>
    <w:rsid w:val="003E1822"/>
    <w:rsid w:val="003E2573"/>
    <w:rsid w:val="003E37F6"/>
    <w:rsid w:val="003E4528"/>
    <w:rsid w:val="003E768F"/>
    <w:rsid w:val="003F208E"/>
    <w:rsid w:val="003F77F1"/>
    <w:rsid w:val="004014BD"/>
    <w:rsid w:val="00402C09"/>
    <w:rsid w:val="00403F29"/>
    <w:rsid w:val="004064C5"/>
    <w:rsid w:val="00413F1C"/>
    <w:rsid w:val="00422F33"/>
    <w:rsid w:val="0042350C"/>
    <w:rsid w:val="0042395C"/>
    <w:rsid w:val="004332D0"/>
    <w:rsid w:val="00433EBE"/>
    <w:rsid w:val="00441650"/>
    <w:rsid w:val="0044394E"/>
    <w:rsid w:val="00451F7F"/>
    <w:rsid w:val="00455CB2"/>
    <w:rsid w:val="0046191C"/>
    <w:rsid w:val="004630CF"/>
    <w:rsid w:val="004636A3"/>
    <w:rsid w:val="00464783"/>
    <w:rsid w:val="00464ACA"/>
    <w:rsid w:val="004656C6"/>
    <w:rsid w:val="004673CC"/>
    <w:rsid w:val="00480269"/>
    <w:rsid w:val="00481249"/>
    <w:rsid w:val="00485E3A"/>
    <w:rsid w:val="0049190D"/>
    <w:rsid w:val="00494A98"/>
    <w:rsid w:val="00496A2F"/>
    <w:rsid w:val="004973B3"/>
    <w:rsid w:val="004B264A"/>
    <w:rsid w:val="004B2758"/>
    <w:rsid w:val="004B40A4"/>
    <w:rsid w:val="004B79C0"/>
    <w:rsid w:val="004C2C24"/>
    <w:rsid w:val="004D1BD0"/>
    <w:rsid w:val="004D2C47"/>
    <w:rsid w:val="004D3C40"/>
    <w:rsid w:val="004D4362"/>
    <w:rsid w:val="004E452D"/>
    <w:rsid w:val="004E5981"/>
    <w:rsid w:val="004E62E3"/>
    <w:rsid w:val="004F47CF"/>
    <w:rsid w:val="004F6199"/>
    <w:rsid w:val="005017AF"/>
    <w:rsid w:val="00502A28"/>
    <w:rsid w:val="0051630D"/>
    <w:rsid w:val="00536DD4"/>
    <w:rsid w:val="00540250"/>
    <w:rsid w:val="00540978"/>
    <w:rsid w:val="00540B4E"/>
    <w:rsid w:val="00550E73"/>
    <w:rsid w:val="0055686F"/>
    <w:rsid w:val="00573446"/>
    <w:rsid w:val="005751BA"/>
    <w:rsid w:val="00580012"/>
    <w:rsid w:val="00582329"/>
    <w:rsid w:val="005843BE"/>
    <w:rsid w:val="0059525D"/>
    <w:rsid w:val="005956C2"/>
    <w:rsid w:val="005B3681"/>
    <w:rsid w:val="005B40BA"/>
    <w:rsid w:val="005C1612"/>
    <w:rsid w:val="005C20EE"/>
    <w:rsid w:val="005C649F"/>
    <w:rsid w:val="005D5F04"/>
    <w:rsid w:val="005D66EC"/>
    <w:rsid w:val="005E0F0A"/>
    <w:rsid w:val="00621956"/>
    <w:rsid w:val="006227B1"/>
    <w:rsid w:val="006257E8"/>
    <w:rsid w:val="00625850"/>
    <w:rsid w:val="00627A35"/>
    <w:rsid w:val="00630EF6"/>
    <w:rsid w:val="00644AE2"/>
    <w:rsid w:val="00645C97"/>
    <w:rsid w:val="006479DE"/>
    <w:rsid w:val="006509A8"/>
    <w:rsid w:val="006518CD"/>
    <w:rsid w:val="006543E7"/>
    <w:rsid w:val="00654431"/>
    <w:rsid w:val="00662B47"/>
    <w:rsid w:val="0066463F"/>
    <w:rsid w:val="00666A77"/>
    <w:rsid w:val="0067010F"/>
    <w:rsid w:val="0067066E"/>
    <w:rsid w:val="00676435"/>
    <w:rsid w:val="00682508"/>
    <w:rsid w:val="00687F4A"/>
    <w:rsid w:val="00691B54"/>
    <w:rsid w:val="00692F15"/>
    <w:rsid w:val="0069491E"/>
    <w:rsid w:val="00696744"/>
    <w:rsid w:val="006A1C80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6E496F"/>
    <w:rsid w:val="00700A65"/>
    <w:rsid w:val="0071047E"/>
    <w:rsid w:val="0071454E"/>
    <w:rsid w:val="007176C4"/>
    <w:rsid w:val="00722157"/>
    <w:rsid w:val="00727270"/>
    <w:rsid w:val="00732118"/>
    <w:rsid w:val="00732D65"/>
    <w:rsid w:val="00742B73"/>
    <w:rsid w:val="00747649"/>
    <w:rsid w:val="00762B9C"/>
    <w:rsid w:val="00762FB4"/>
    <w:rsid w:val="007657BC"/>
    <w:rsid w:val="007670E0"/>
    <w:rsid w:val="007707AE"/>
    <w:rsid w:val="00780899"/>
    <w:rsid w:val="00786A1D"/>
    <w:rsid w:val="00791492"/>
    <w:rsid w:val="00792358"/>
    <w:rsid w:val="00797191"/>
    <w:rsid w:val="007A4491"/>
    <w:rsid w:val="007A4E49"/>
    <w:rsid w:val="007B39AB"/>
    <w:rsid w:val="007B5A6C"/>
    <w:rsid w:val="007D3B38"/>
    <w:rsid w:val="007D59DB"/>
    <w:rsid w:val="007D6754"/>
    <w:rsid w:val="007D7B2D"/>
    <w:rsid w:val="007E1812"/>
    <w:rsid w:val="007E3AA7"/>
    <w:rsid w:val="007F2913"/>
    <w:rsid w:val="007F43DC"/>
    <w:rsid w:val="00802832"/>
    <w:rsid w:val="00817A7B"/>
    <w:rsid w:val="00820E47"/>
    <w:rsid w:val="00821CD7"/>
    <w:rsid w:val="0082263D"/>
    <w:rsid w:val="00823810"/>
    <w:rsid w:val="0082542A"/>
    <w:rsid w:val="00827A0A"/>
    <w:rsid w:val="008302D2"/>
    <w:rsid w:val="00835A5E"/>
    <w:rsid w:val="00842318"/>
    <w:rsid w:val="008543E5"/>
    <w:rsid w:val="008612CC"/>
    <w:rsid w:val="008661F8"/>
    <w:rsid w:val="00877AF4"/>
    <w:rsid w:val="008812EE"/>
    <w:rsid w:val="00882FC9"/>
    <w:rsid w:val="00884F4E"/>
    <w:rsid w:val="008934D7"/>
    <w:rsid w:val="008A0777"/>
    <w:rsid w:val="008C1E48"/>
    <w:rsid w:val="008C2FD9"/>
    <w:rsid w:val="008C59EC"/>
    <w:rsid w:val="008C7D96"/>
    <w:rsid w:val="008D173B"/>
    <w:rsid w:val="008D6F7F"/>
    <w:rsid w:val="008E19ED"/>
    <w:rsid w:val="008E25F7"/>
    <w:rsid w:val="008F4FDD"/>
    <w:rsid w:val="008F51F6"/>
    <w:rsid w:val="009003A3"/>
    <w:rsid w:val="0090097C"/>
    <w:rsid w:val="009027FA"/>
    <w:rsid w:val="00906CDE"/>
    <w:rsid w:val="0091453F"/>
    <w:rsid w:val="00915DE5"/>
    <w:rsid w:val="00921A63"/>
    <w:rsid w:val="009303B0"/>
    <w:rsid w:val="0094190E"/>
    <w:rsid w:val="00941FDE"/>
    <w:rsid w:val="00951336"/>
    <w:rsid w:val="00952A3E"/>
    <w:rsid w:val="00956373"/>
    <w:rsid w:val="00956611"/>
    <w:rsid w:val="00962538"/>
    <w:rsid w:val="00967896"/>
    <w:rsid w:val="00971B89"/>
    <w:rsid w:val="00972CD1"/>
    <w:rsid w:val="00973552"/>
    <w:rsid w:val="009871F6"/>
    <w:rsid w:val="00994A2F"/>
    <w:rsid w:val="00996570"/>
    <w:rsid w:val="009A5A57"/>
    <w:rsid w:val="009A7108"/>
    <w:rsid w:val="009B7ACF"/>
    <w:rsid w:val="009C600A"/>
    <w:rsid w:val="009C7217"/>
    <w:rsid w:val="009D2DFC"/>
    <w:rsid w:val="009D37D7"/>
    <w:rsid w:val="009E6E5F"/>
    <w:rsid w:val="009F123A"/>
    <w:rsid w:val="009F3086"/>
    <w:rsid w:val="009F5150"/>
    <w:rsid w:val="009F63E7"/>
    <w:rsid w:val="009F66C6"/>
    <w:rsid w:val="00A02491"/>
    <w:rsid w:val="00A031E7"/>
    <w:rsid w:val="00A05BB5"/>
    <w:rsid w:val="00A14B14"/>
    <w:rsid w:val="00A17ECB"/>
    <w:rsid w:val="00A227A0"/>
    <w:rsid w:val="00A2597B"/>
    <w:rsid w:val="00A31F76"/>
    <w:rsid w:val="00A4368A"/>
    <w:rsid w:val="00A5398F"/>
    <w:rsid w:val="00A62140"/>
    <w:rsid w:val="00A63135"/>
    <w:rsid w:val="00A71FEE"/>
    <w:rsid w:val="00A75011"/>
    <w:rsid w:val="00A8295F"/>
    <w:rsid w:val="00A94802"/>
    <w:rsid w:val="00A95937"/>
    <w:rsid w:val="00AA038D"/>
    <w:rsid w:val="00AA3BA0"/>
    <w:rsid w:val="00AB4655"/>
    <w:rsid w:val="00AE1110"/>
    <w:rsid w:val="00AF427E"/>
    <w:rsid w:val="00B10BF3"/>
    <w:rsid w:val="00B17C80"/>
    <w:rsid w:val="00B278E4"/>
    <w:rsid w:val="00B343EE"/>
    <w:rsid w:val="00B36C6B"/>
    <w:rsid w:val="00B433A1"/>
    <w:rsid w:val="00B46A3B"/>
    <w:rsid w:val="00B655B2"/>
    <w:rsid w:val="00B719FC"/>
    <w:rsid w:val="00B768DE"/>
    <w:rsid w:val="00B7738B"/>
    <w:rsid w:val="00B803EF"/>
    <w:rsid w:val="00B94033"/>
    <w:rsid w:val="00B9413F"/>
    <w:rsid w:val="00BA0B8A"/>
    <w:rsid w:val="00BA3D16"/>
    <w:rsid w:val="00BC2E5B"/>
    <w:rsid w:val="00BC48C4"/>
    <w:rsid w:val="00BD1089"/>
    <w:rsid w:val="00BD1C44"/>
    <w:rsid w:val="00BE04C6"/>
    <w:rsid w:val="00BE18C7"/>
    <w:rsid w:val="00BE5EAA"/>
    <w:rsid w:val="00BF0E6D"/>
    <w:rsid w:val="00BF2283"/>
    <w:rsid w:val="00BF3657"/>
    <w:rsid w:val="00BF4C23"/>
    <w:rsid w:val="00C031FE"/>
    <w:rsid w:val="00C03B7B"/>
    <w:rsid w:val="00C064B6"/>
    <w:rsid w:val="00C156C2"/>
    <w:rsid w:val="00C15D39"/>
    <w:rsid w:val="00C17D5E"/>
    <w:rsid w:val="00C22A73"/>
    <w:rsid w:val="00C307C4"/>
    <w:rsid w:val="00C347C5"/>
    <w:rsid w:val="00C352B5"/>
    <w:rsid w:val="00C42B58"/>
    <w:rsid w:val="00C46E7B"/>
    <w:rsid w:val="00C47189"/>
    <w:rsid w:val="00C50A34"/>
    <w:rsid w:val="00C643C2"/>
    <w:rsid w:val="00C71E12"/>
    <w:rsid w:val="00C8161E"/>
    <w:rsid w:val="00C9128C"/>
    <w:rsid w:val="00C922AE"/>
    <w:rsid w:val="00C93138"/>
    <w:rsid w:val="00C93AB7"/>
    <w:rsid w:val="00CB046C"/>
    <w:rsid w:val="00CC5E6B"/>
    <w:rsid w:val="00CD1E77"/>
    <w:rsid w:val="00CD33CA"/>
    <w:rsid w:val="00CD4A62"/>
    <w:rsid w:val="00CD7C2B"/>
    <w:rsid w:val="00CE062B"/>
    <w:rsid w:val="00CE4A30"/>
    <w:rsid w:val="00D02B25"/>
    <w:rsid w:val="00D03EA3"/>
    <w:rsid w:val="00D043E9"/>
    <w:rsid w:val="00D07076"/>
    <w:rsid w:val="00D10C1D"/>
    <w:rsid w:val="00D210B4"/>
    <w:rsid w:val="00D24371"/>
    <w:rsid w:val="00D259E5"/>
    <w:rsid w:val="00D3016B"/>
    <w:rsid w:val="00D30DEA"/>
    <w:rsid w:val="00D323ED"/>
    <w:rsid w:val="00D3342B"/>
    <w:rsid w:val="00D35F8E"/>
    <w:rsid w:val="00D40054"/>
    <w:rsid w:val="00D40B13"/>
    <w:rsid w:val="00D40C8A"/>
    <w:rsid w:val="00D55B41"/>
    <w:rsid w:val="00D65ED3"/>
    <w:rsid w:val="00D67DAD"/>
    <w:rsid w:val="00D71B8D"/>
    <w:rsid w:val="00D74927"/>
    <w:rsid w:val="00D84F82"/>
    <w:rsid w:val="00D94CF7"/>
    <w:rsid w:val="00D97730"/>
    <w:rsid w:val="00DB0079"/>
    <w:rsid w:val="00DB1B4E"/>
    <w:rsid w:val="00DB3AC8"/>
    <w:rsid w:val="00DB3D0A"/>
    <w:rsid w:val="00DB4175"/>
    <w:rsid w:val="00DB65C3"/>
    <w:rsid w:val="00DB74FD"/>
    <w:rsid w:val="00DC1376"/>
    <w:rsid w:val="00E11D42"/>
    <w:rsid w:val="00E14932"/>
    <w:rsid w:val="00E26761"/>
    <w:rsid w:val="00E27780"/>
    <w:rsid w:val="00E3660D"/>
    <w:rsid w:val="00E425AC"/>
    <w:rsid w:val="00E44FED"/>
    <w:rsid w:val="00E45D80"/>
    <w:rsid w:val="00E50048"/>
    <w:rsid w:val="00E5203C"/>
    <w:rsid w:val="00E67E32"/>
    <w:rsid w:val="00E72194"/>
    <w:rsid w:val="00E77073"/>
    <w:rsid w:val="00E83323"/>
    <w:rsid w:val="00E94443"/>
    <w:rsid w:val="00E950B0"/>
    <w:rsid w:val="00EA1286"/>
    <w:rsid w:val="00EC5A06"/>
    <w:rsid w:val="00EC69E9"/>
    <w:rsid w:val="00ED4176"/>
    <w:rsid w:val="00EE0554"/>
    <w:rsid w:val="00EE30C7"/>
    <w:rsid w:val="00EF5C80"/>
    <w:rsid w:val="00F03114"/>
    <w:rsid w:val="00F07D46"/>
    <w:rsid w:val="00F12C82"/>
    <w:rsid w:val="00F145AB"/>
    <w:rsid w:val="00F17A89"/>
    <w:rsid w:val="00F35E5D"/>
    <w:rsid w:val="00F5116D"/>
    <w:rsid w:val="00F52203"/>
    <w:rsid w:val="00F544F9"/>
    <w:rsid w:val="00F54732"/>
    <w:rsid w:val="00F54F38"/>
    <w:rsid w:val="00F6178C"/>
    <w:rsid w:val="00F778B0"/>
    <w:rsid w:val="00F830C1"/>
    <w:rsid w:val="00F83EF0"/>
    <w:rsid w:val="00F85DCC"/>
    <w:rsid w:val="00F96B5F"/>
    <w:rsid w:val="00FA1C2F"/>
    <w:rsid w:val="00FA1D87"/>
    <w:rsid w:val="00FA34B3"/>
    <w:rsid w:val="00FA56DE"/>
    <w:rsid w:val="00FA7693"/>
    <w:rsid w:val="00FB3A17"/>
    <w:rsid w:val="00FC3E8C"/>
    <w:rsid w:val="00FC503F"/>
    <w:rsid w:val="00FD21DD"/>
    <w:rsid w:val="00FF45EA"/>
    <w:rsid w:val="00FF5EE9"/>
    <w:rsid w:val="00FF70B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52E4DE"/>
  <w15:docId w15:val="{4A14334C-83DB-428C-8798-C1F096B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3E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30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s://www.polito.it/privac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s://www.polito.it/ateneo/chi-siamo/statuto-e-regolament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Carla  Algieri</cp:lastModifiedBy>
  <cp:revision>29</cp:revision>
  <cp:lastPrinted>2018-02-05T14:15:00Z</cp:lastPrinted>
  <dcterms:created xsi:type="dcterms:W3CDTF">2022-12-16T09:42:00Z</dcterms:created>
  <dcterms:modified xsi:type="dcterms:W3CDTF">2023-06-27T08:50:00Z</dcterms:modified>
</cp:coreProperties>
</file>