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1AF5D" w14:textId="77777777" w:rsidR="00D06789" w:rsidRPr="00CE7FB9" w:rsidRDefault="00D06789" w:rsidP="00D06789">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proofErr w:type="spellStart"/>
      <w:r w:rsidRPr="00CE7FB9">
        <w:rPr>
          <w:rFonts w:ascii="Century Gothic" w:eastAsia="Times New Roman" w:hAnsi="Century Gothic" w:cs="Times New Roman"/>
          <w:b/>
          <w:i/>
          <w:snapToGrid w:val="0"/>
          <w:sz w:val="20"/>
          <w:szCs w:val="20"/>
          <w:lang w:eastAsia="it-IT"/>
        </w:rPr>
        <w:t>Fac</w:t>
      </w:r>
      <w:proofErr w:type="spellEnd"/>
      <w:r w:rsidRPr="00CE7FB9">
        <w:rPr>
          <w:rFonts w:ascii="Century Gothic" w:eastAsia="Times New Roman" w:hAnsi="Century Gothic" w:cs="Times New Roman"/>
          <w:b/>
          <w:i/>
          <w:snapToGrid w:val="0"/>
          <w:sz w:val="20"/>
          <w:szCs w:val="20"/>
          <w:lang w:eastAsia="it-IT"/>
        </w:rPr>
        <w:t xml:space="preserve"> simile</w:t>
      </w:r>
      <w:r w:rsidRPr="00CE7FB9">
        <w:rPr>
          <w:rFonts w:ascii="Century Gothic" w:eastAsia="Times New Roman" w:hAnsi="Century Gothic" w:cs="Times New Roman"/>
          <w:b/>
          <w:snapToGrid w:val="0"/>
          <w:sz w:val="20"/>
          <w:szCs w:val="20"/>
          <w:lang w:eastAsia="it-IT"/>
        </w:rPr>
        <w:t xml:space="preserve"> di </w:t>
      </w:r>
    </w:p>
    <w:p w14:paraId="51B173A1" w14:textId="77777777" w:rsidR="00D06789" w:rsidRPr="001E3491" w:rsidRDefault="00D06789" w:rsidP="00D06789">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1E3491">
        <w:rPr>
          <w:rFonts w:ascii="Century Gothic" w:eastAsia="Times New Roman" w:hAnsi="Century Gothic" w:cs="Times New Roman"/>
          <w:b/>
          <w:snapToGrid w:val="0"/>
          <w:sz w:val="20"/>
          <w:szCs w:val="20"/>
          <w:lang w:eastAsia="it-IT"/>
        </w:rPr>
        <w:t xml:space="preserve">Scheda Tecnica </w:t>
      </w:r>
    </w:p>
    <w:p w14:paraId="1FADBBA3" w14:textId="67040F04" w:rsidR="00D06789" w:rsidRDefault="00D06789" w:rsidP="00D06789">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1E3491">
        <w:rPr>
          <w:rFonts w:ascii="Century Gothic" w:eastAsia="Times New Roman" w:hAnsi="Century Gothic" w:cs="Times New Roman"/>
          <w:b/>
          <w:snapToGrid w:val="0"/>
          <w:sz w:val="20"/>
          <w:szCs w:val="20"/>
          <w:lang w:eastAsia="it-IT"/>
        </w:rPr>
        <w:t xml:space="preserve">Conformità requisiti </w:t>
      </w:r>
      <w:bookmarkStart w:id="0" w:name="_GoBack"/>
      <w:bookmarkEnd w:id="0"/>
      <w:r w:rsidRPr="001E3491">
        <w:rPr>
          <w:rFonts w:ascii="Century Gothic" w:eastAsia="Times New Roman" w:hAnsi="Century Gothic" w:cs="Times New Roman"/>
          <w:b/>
          <w:snapToGrid w:val="0"/>
          <w:sz w:val="20"/>
          <w:szCs w:val="20"/>
          <w:lang w:eastAsia="it-IT"/>
        </w:rPr>
        <w:t>minimi</w:t>
      </w:r>
    </w:p>
    <w:p w14:paraId="336C97C5" w14:textId="77777777" w:rsidR="00B30486" w:rsidRPr="00CE7FB9"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CE7FB9">
        <w:rPr>
          <w:rFonts w:ascii="Century Gothic" w:eastAsia="Times New Roman" w:hAnsi="Century Gothic" w:cs="Arial"/>
          <w:b/>
          <w:sz w:val="20"/>
          <w:szCs w:val="20"/>
          <w:lang w:eastAsia="it-IT"/>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49"/>
      </w:tblGrid>
      <w:tr w:rsidR="00582EE5" w:rsidRPr="00CE7FB9" w14:paraId="12115EBF" w14:textId="77777777" w:rsidTr="009E3269">
        <w:tc>
          <w:tcPr>
            <w:tcW w:w="3227" w:type="dxa"/>
            <w:shd w:val="clear" w:color="auto" w:fill="auto"/>
            <w:vAlign w:val="center"/>
          </w:tcPr>
          <w:p w14:paraId="6807353C" w14:textId="77777777" w:rsidR="00582EE5" w:rsidRPr="00CE7FB9" w:rsidRDefault="00582EE5" w:rsidP="0057688E">
            <w:pPr>
              <w:suppressAutoHyphens/>
              <w:spacing w:after="0" w:line="360" w:lineRule="auto"/>
              <w:rPr>
                <w:rFonts w:ascii="Century Gothic" w:eastAsia="Times New Roman" w:hAnsi="Century Gothic" w:cs="Times New Roman"/>
                <w:i/>
                <w:sz w:val="20"/>
                <w:szCs w:val="20"/>
                <w:lang w:eastAsia="zh-CN"/>
              </w:rPr>
            </w:pPr>
            <w:r w:rsidRPr="00CE7FB9">
              <w:rPr>
                <w:rFonts w:ascii="Century Gothic" w:eastAsia="Times New Roman" w:hAnsi="Century Gothic" w:cs="Times New Roman"/>
                <w:i/>
                <w:sz w:val="20"/>
                <w:szCs w:val="20"/>
                <w:lang w:eastAsia="zh-CN"/>
              </w:rPr>
              <w:t>Stazione appaltante:</w:t>
            </w:r>
          </w:p>
          <w:p w14:paraId="77922260" w14:textId="77777777" w:rsidR="00582EE5" w:rsidRPr="00CE7FB9" w:rsidRDefault="00582EE5" w:rsidP="0057688E">
            <w:pPr>
              <w:suppressAutoHyphens/>
              <w:spacing w:after="0" w:line="360" w:lineRule="auto"/>
              <w:rPr>
                <w:rFonts w:ascii="Century Gothic" w:eastAsia="Times New Roman" w:hAnsi="Century Gothic" w:cs="Times New Roman"/>
                <w:i/>
                <w:sz w:val="20"/>
                <w:szCs w:val="20"/>
                <w:lang w:eastAsia="zh-CN"/>
              </w:rPr>
            </w:pPr>
            <w:r w:rsidRPr="00CE7FB9">
              <w:rPr>
                <w:rFonts w:ascii="Century Gothic" w:eastAsia="Times New Roman" w:hAnsi="Century Gothic" w:cs="Times New Roman"/>
                <w:i/>
                <w:sz w:val="20"/>
                <w:szCs w:val="20"/>
                <w:lang w:eastAsia="zh-CN"/>
              </w:rPr>
              <w:t>POLITECNICO DI TORINO</w:t>
            </w:r>
          </w:p>
        </w:tc>
        <w:tc>
          <w:tcPr>
            <w:tcW w:w="6549" w:type="dxa"/>
            <w:shd w:val="clear" w:color="auto" w:fill="auto"/>
          </w:tcPr>
          <w:p w14:paraId="15195F28" w14:textId="77777777" w:rsidR="001A4040" w:rsidRPr="00BA0F6E" w:rsidRDefault="001A4040" w:rsidP="001A4040">
            <w:pPr>
              <w:ind w:right="-2"/>
              <w:contextualSpacing/>
              <w:jc w:val="both"/>
              <w:rPr>
                <w:rFonts w:ascii="Century Gothic" w:hAnsi="Century Gothic"/>
                <w:bCs/>
                <w:sz w:val="20"/>
                <w:szCs w:val="20"/>
              </w:rPr>
            </w:pPr>
            <w:bookmarkStart w:id="1" w:name="_Toc137201709"/>
            <w:r w:rsidRPr="00BA0F6E">
              <w:rPr>
                <w:rFonts w:ascii="Century Gothic" w:hAnsi="Century Gothic"/>
                <w:bCs/>
                <w:sz w:val="20"/>
                <w:szCs w:val="20"/>
              </w:rPr>
              <w:t>Rif. Avviso pubblico n. 3264 del 28.12.2021 del Ministero dell’Università per la presentazione di proposte progettuali per il “Rafforzamento e creazione di Infrastrutture di Ricerca” da finanziare nell’ambito del Piano Nazionale di Ripresa e Resilienza - Missione 4, “Istruzione e Ricerca” - Componente 2, “Dalla ricerca all’impresa” - Linea di investimento 3.1, “Fondo per la realizzazione</w:t>
            </w:r>
            <w:bookmarkEnd w:id="1"/>
          </w:p>
          <w:p w14:paraId="09643E01" w14:textId="77777777" w:rsidR="001A4040" w:rsidRPr="00BA0F6E" w:rsidRDefault="001A4040" w:rsidP="001A4040">
            <w:pPr>
              <w:ind w:right="-2"/>
              <w:contextualSpacing/>
              <w:jc w:val="both"/>
              <w:rPr>
                <w:rFonts w:ascii="Century Gothic" w:hAnsi="Century Gothic"/>
                <w:bCs/>
                <w:sz w:val="20"/>
                <w:szCs w:val="20"/>
              </w:rPr>
            </w:pPr>
            <w:bookmarkStart w:id="2" w:name="_Toc137201710"/>
            <w:r w:rsidRPr="00BA0F6E">
              <w:rPr>
                <w:rFonts w:ascii="Century Gothic" w:hAnsi="Century Gothic"/>
                <w:bCs/>
                <w:sz w:val="20"/>
                <w:szCs w:val="20"/>
              </w:rPr>
              <w:t>di un sistema integrato di infrastrutture di ricerca e innovazione” - Azione di riferimento 3.1.1, “Creazione di nuove IR o potenziamento di quelle esistenti che concorrono agli obiettivi di Eccellenza Scientifica di Horizon Europe e costituzione di reti” di cui al D.M. 7 ottobre 2021, n. 1141.</w:t>
            </w:r>
            <w:bookmarkStart w:id="3" w:name="_Toc507419968"/>
            <w:bookmarkEnd w:id="2"/>
          </w:p>
          <w:p w14:paraId="65AB4FE1" w14:textId="77777777" w:rsidR="001A4040" w:rsidRPr="00BA0F6E" w:rsidRDefault="001A4040" w:rsidP="001A4040">
            <w:pPr>
              <w:ind w:right="-2"/>
              <w:contextualSpacing/>
              <w:jc w:val="both"/>
              <w:rPr>
                <w:rFonts w:ascii="Century Gothic" w:hAnsi="Century Gothic"/>
                <w:bCs/>
                <w:sz w:val="20"/>
                <w:szCs w:val="20"/>
              </w:rPr>
            </w:pPr>
            <w:bookmarkStart w:id="4" w:name="_Toc137201711"/>
            <w:r w:rsidRPr="00BA0F6E">
              <w:rPr>
                <w:rFonts w:ascii="Century Gothic" w:hAnsi="Century Gothic"/>
                <w:bCs/>
                <w:sz w:val="20"/>
                <w:szCs w:val="20"/>
              </w:rPr>
              <w:t xml:space="preserve">Denominazione progetto finanziato: </w:t>
            </w:r>
            <w:bookmarkEnd w:id="3"/>
            <w:proofErr w:type="spellStart"/>
            <w:r w:rsidRPr="00BA0F6E">
              <w:rPr>
                <w:rFonts w:ascii="Century Gothic" w:hAnsi="Century Gothic"/>
                <w:bCs/>
                <w:sz w:val="20"/>
                <w:szCs w:val="20"/>
              </w:rPr>
              <w:t>Infrastructure</w:t>
            </w:r>
            <w:proofErr w:type="spellEnd"/>
            <w:r w:rsidRPr="00BA0F6E">
              <w:rPr>
                <w:rFonts w:ascii="Century Gothic" w:hAnsi="Century Gothic"/>
                <w:bCs/>
                <w:sz w:val="20"/>
                <w:szCs w:val="20"/>
              </w:rPr>
              <w:t xml:space="preserve"> for </w:t>
            </w:r>
            <w:proofErr w:type="spellStart"/>
            <w:r w:rsidRPr="00BA0F6E">
              <w:rPr>
                <w:rFonts w:ascii="Century Gothic" w:hAnsi="Century Gothic"/>
                <w:bCs/>
                <w:sz w:val="20"/>
                <w:szCs w:val="20"/>
              </w:rPr>
              <w:t>ENergy</w:t>
            </w:r>
            <w:proofErr w:type="spellEnd"/>
            <w:r w:rsidRPr="00BA0F6E">
              <w:rPr>
                <w:rFonts w:ascii="Century Gothic" w:hAnsi="Century Gothic"/>
                <w:bCs/>
                <w:sz w:val="20"/>
                <w:szCs w:val="20"/>
              </w:rPr>
              <w:t xml:space="preserve"> </w:t>
            </w:r>
            <w:proofErr w:type="spellStart"/>
            <w:r w:rsidRPr="00BA0F6E">
              <w:rPr>
                <w:rFonts w:ascii="Century Gothic" w:hAnsi="Century Gothic"/>
                <w:bCs/>
                <w:sz w:val="20"/>
                <w:szCs w:val="20"/>
              </w:rPr>
              <w:t>TRAnsition</w:t>
            </w:r>
            <w:proofErr w:type="spellEnd"/>
            <w:r w:rsidRPr="00BA0F6E">
              <w:rPr>
                <w:rFonts w:ascii="Century Gothic" w:hAnsi="Century Gothic"/>
                <w:bCs/>
                <w:sz w:val="20"/>
                <w:szCs w:val="20"/>
              </w:rPr>
              <w:t xml:space="preserve"> </w:t>
            </w:r>
            <w:proofErr w:type="spellStart"/>
            <w:r w:rsidRPr="00BA0F6E">
              <w:rPr>
                <w:rFonts w:ascii="Century Gothic" w:hAnsi="Century Gothic"/>
                <w:bCs/>
                <w:sz w:val="20"/>
                <w:szCs w:val="20"/>
              </w:rPr>
              <w:t>aNd</w:t>
            </w:r>
            <w:proofErr w:type="spellEnd"/>
            <w:r w:rsidRPr="00BA0F6E">
              <w:rPr>
                <w:rFonts w:ascii="Century Gothic" w:hAnsi="Century Gothic"/>
                <w:bCs/>
                <w:sz w:val="20"/>
                <w:szCs w:val="20"/>
              </w:rPr>
              <w:t xml:space="preserve"> </w:t>
            </w:r>
            <w:proofErr w:type="spellStart"/>
            <w:r w:rsidRPr="00BA0F6E">
              <w:rPr>
                <w:rFonts w:ascii="Century Gothic" w:hAnsi="Century Gothic"/>
                <w:bCs/>
                <w:sz w:val="20"/>
                <w:szCs w:val="20"/>
              </w:rPr>
              <w:t>Circular</w:t>
            </w:r>
            <w:proofErr w:type="spellEnd"/>
            <w:r w:rsidRPr="00BA0F6E">
              <w:rPr>
                <w:rFonts w:ascii="Century Gothic" w:hAnsi="Century Gothic"/>
                <w:bCs/>
                <w:sz w:val="20"/>
                <w:szCs w:val="20"/>
              </w:rPr>
              <w:t xml:space="preserve"> Economy @</w:t>
            </w:r>
            <w:proofErr w:type="spellStart"/>
            <w:r w:rsidRPr="00BA0F6E">
              <w:rPr>
                <w:rFonts w:ascii="Century Gothic" w:hAnsi="Century Gothic"/>
                <w:bCs/>
                <w:sz w:val="20"/>
                <w:szCs w:val="20"/>
              </w:rPr>
              <w:t>EuroNanoLab</w:t>
            </w:r>
            <w:proofErr w:type="spellEnd"/>
            <w:r w:rsidRPr="00BA0F6E">
              <w:rPr>
                <w:rFonts w:ascii="Century Gothic" w:hAnsi="Century Gothic"/>
                <w:bCs/>
                <w:sz w:val="20"/>
                <w:szCs w:val="20"/>
              </w:rPr>
              <w:t xml:space="preserve"> – </w:t>
            </w:r>
            <w:proofErr w:type="spellStart"/>
            <w:r w:rsidRPr="00BA0F6E">
              <w:rPr>
                <w:rFonts w:ascii="Century Gothic" w:hAnsi="Century Gothic"/>
                <w:bCs/>
                <w:sz w:val="20"/>
                <w:szCs w:val="20"/>
              </w:rPr>
              <w:t>iENTRANCE@ENL</w:t>
            </w:r>
            <w:bookmarkEnd w:id="4"/>
            <w:proofErr w:type="spellEnd"/>
          </w:p>
          <w:p w14:paraId="6E60C924" w14:textId="78244852" w:rsidR="00582EE5" w:rsidRPr="00CE7FB9" w:rsidRDefault="001A4040" w:rsidP="001A4040">
            <w:pPr>
              <w:suppressAutoHyphens/>
              <w:spacing w:after="0"/>
              <w:jc w:val="both"/>
              <w:rPr>
                <w:rFonts w:ascii="Century Gothic" w:eastAsia="Times New Roman" w:hAnsi="Century Gothic" w:cs="Times New Roman"/>
                <w:sz w:val="20"/>
                <w:szCs w:val="20"/>
                <w:lang w:eastAsia="zh-CN"/>
              </w:rPr>
            </w:pPr>
            <w:r w:rsidRPr="00BA0F6E">
              <w:rPr>
                <w:rFonts w:ascii="Century Gothic" w:hAnsi="Century Gothic"/>
                <w:bCs/>
                <w:sz w:val="20"/>
                <w:szCs w:val="20"/>
              </w:rPr>
              <w:t>GARA EUROPEA A PROCEDURA APERTA AI SENSI DEGLI ARTT. 60 E 95 D.LGS. 50/2016 PER L’AFFIDAMENTO DELLA FORNITURA DI “</w:t>
            </w:r>
            <w:r w:rsidRPr="00BA0F6E">
              <w:rPr>
                <w:rFonts w:ascii="Century Gothic" w:hAnsi="Century Gothic"/>
                <w:bCs/>
                <w:i/>
                <w:sz w:val="20"/>
                <w:szCs w:val="20"/>
              </w:rPr>
              <w:t>SISTEMA DI DEPOSIZIONE DI FILM SOTTILI TRAMITE EVAPORAZIONE A FASCIO DI ELETTRONI (e-</w:t>
            </w:r>
            <w:proofErr w:type="spellStart"/>
            <w:r w:rsidRPr="00BA0F6E">
              <w:rPr>
                <w:rFonts w:ascii="Century Gothic" w:hAnsi="Century Gothic"/>
                <w:bCs/>
                <w:i/>
                <w:sz w:val="20"/>
                <w:szCs w:val="20"/>
              </w:rPr>
              <w:t>Beam</w:t>
            </w:r>
            <w:proofErr w:type="spellEnd"/>
            <w:r w:rsidRPr="00BA0F6E">
              <w:rPr>
                <w:rFonts w:ascii="Century Gothic" w:hAnsi="Century Gothic"/>
                <w:bCs/>
                <w:i/>
                <w:sz w:val="20"/>
                <w:szCs w:val="20"/>
              </w:rPr>
              <w:t xml:space="preserve"> Evaporator)</w:t>
            </w:r>
            <w:r w:rsidRPr="00BA0F6E">
              <w:rPr>
                <w:rFonts w:ascii="Century Gothic" w:hAnsi="Century Gothic"/>
                <w:bCs/>
                <w:sz w:val="20"/>
                <w:szCs w:val="20"/>
              </w:rPr>
              <w:t>” CIG 9882852378 - CUI F005184600192023000036 - CUP B33C22000710006</w:t>
            </w:r>
          </w:p>
        </w:tc>
      </w:tr>
    </w:tbl>
    <w:p w14:paraId="15AD9434" w14:textId="77777777" w:rsidR="004C4F80" w:rsidRDefault="004C4F80" w:rsidP="004C4F80">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5F94D170" w14:textId="6DD168C7" w:rsidR="00ED1100" w:rsidRPr="004C4F80" w:rsidRDefault="00BE2C93" w:rsidP="004C4F80">
      <w:pPr>
        <w:tabs>
          <w:tab w:val="left" w:pos="6521"/>
          <w:tab w:val="left" w:pos="6804"/>
        </w:tabs>
        <w:spacing w:after="0" w:line="240" w:lineRule="auto"/>
        <w:ind w:right="-285"/>
        <w:jc w:val="both"/>
        <w:rPr>
          <w:rFonts w:ascii="Century Gothic" w:eastAsia="Calibri" w:hAnsi="Century Gothic" w:cs="Times New Roman"/>
          <w:sz w:val="20"/>
          <w:szCs w:val="20"/>
          <w:lang w:eastAsia="it-IT"/>
        </w:rPr>
      </w:pPr>
      <w:r w:rsidRPr="00CE7FB9">
        <w:rPr>
          <w:rFonts w:ascii="Century Gothic" w:eastAsia="Calibri" w:hAnsi="Century Gothic" w:cs="Times New Roman"/>
          <w:b/>
          <w:sz w:val="20"/>
          <w:szCs w:val="20"/>
          <w:lang w:eastAsia="it-IT"/>
        </w:rPr>
        <w:t xml:space="preserve"> </w:t>
      </w:r>
    </w:p>
    <w:p w14:paraId="36D7264E"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Spett. le Politecnico di Torino</w:t>
      </w:r>
    </w:p>
    <w:p w14:paraId="76E55C98"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ab/>
        <w:t xml:space="preserve">                             Area AGACON                                                                                                                                    Ufficio Appalti</w:t>
      </w:r>
    </w:p>
    <w:p w14:paraId="581E2063"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ab/>
        <w:t xml:space="preserve">  Corso Duca degli Abruzzi n° 24</w:t>
      </w:r>
    </w:p>
    <w:p w14:paraId="16CD68D5"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ab/>
        <w:t xml:space="preserve">                              10129 – Torino</w:t>
      </w:r>
    </w:p>
    <w:p w14:paraId="3384461C" w14:textId="77777777" w:rsidR="00B30486" w:rsidRPr="00CE7FB9" w:rsidRDefault="00B30486" w:rsidP="00B30486">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74825DD6"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Il sottoscritto </w:t>
      </w:r>
      <w:r w:rsidRPr="00CE7FB9">
        <w:rPr>
          <w:rFonts w:ascii="Century Gothic" w:eastAsia="Calibri" w:hAnsi="Century Gothic" w:cs="Times New Roman"/>
          <w:sz w:val="20"/>
          <w:szCs w:val="20"/>
          <w:lang w:eastAsia="it-IT"/>
        </w:rPr>
        <w:tab/>
      </w:r>
    </w:p>
    <w:p w14:paraId="4856C763" w14:textId="47001B72" w:rsidR="00B30486" w:rsidRPr="00CE7FB9" w:rsidRDefault="00B30486" w:rsidP="00B30486">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nato a </w:t>
      </w:r>
      <w:r w:rsidRPr="00CE7FB9">
        <w:rPr>
          <w:rFonts w:ascii="Century Gothic" w:eastAsia="Calibri" w:hAnsi="Century Gothic" w:cs="Times New Roman"/>
          <w:sz w:val="20"/>
          <w:szCs w:val="20"/>
          <w:lang w:eastAsia="it-IT"/>
        </w:rPr>
        <w:tab/>
        <w:t>____________________________________ (Pr) _______________________</w:t>
      </w:r>
      <w:r w:rsidR="009B2B69">
        <w:rPr>
          <w:rFonts w:ascii="Century Gothic" w:eastAsia="Calibri" w:hAnsi="Century Gothic" w:cs="Times New Roman"/>
          <w:sz w:val="20"/>
          <w:szCs w:val="20"/>
          <w:lang w:eastAsia="it-IT"/>
        </w:rPr>
        <w:t>_______</w:t>
      </w:r>
    </w:p>
    <w:p w14:paraId="442C097D" w14:textId="485BD27B" w:rsidR="00B30486" w:rsidRPr="00CE7FB9" w:rsidRDefault="00B30486" w:rsidP="00B30486">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il _______________________ in qualità di ______________________________</w:t>
      </w:r>
      <w:r w:rsidR="001A50FD" w:rsidRPr="00CE7FB9">
        <w:rPr>
          <w:rFonts w:ascii="Century Gothic" w:eastAsia="Calibri" w:hAnsi="Century Gothic" w:cs="Times New Roman"/>
          <w:sz w:val="20"/>
          <w:szCs w:val="20"/>
          <w:lang w:eastAsia="it-IT"/>
        </w:rPr>
        <w:t>___</w:t>
      </w:r>
      <w:r w:rsidRPr="00CE7FB9">
        <w:rPr>
          <w:rFonts w:ascii="Century Gothic" w:eastAsia="Calibri" w:hAnsi="Century Gothic" w:cs="Times New Roman"/>
          <w:sz w:val="20"/>
          <w:szCs w:val="20"/>
          <w:lang w:eastAsia="it-IT"/>
        </w:rPr>
        <w:t xml:space="preserve"> (indicare la carica sociale) della</w:t>
      </w:r>
      <w:r w:rsidR="00540943" w:rsidRPr="00CE7FB9">
        <w:rPr>
          <w:rFonts w:ascii="Century Gothic" w:eastAsia="Calibri" w:hAnsi="Century Gothic" w:cs="Times New Roman"/>
          <w:sz w:val="20"/>
          <w:szCs w:val="20"/>
          <w:lang w:eastAsia="it-IT"/>
        </w:rPr>
        <w:t xml:space="preserve"> </w:t>
      </w:r>
      <w:r w:rsidRPr="00CE7FB9">
        <w:rPr>
          <w:rFonts w:ascii="Century Gothic" w:eastAsia="Calibri" w:hAnsi="Century Gothic" w:cs="Times New Roman"/>
          <w:sz w:val="20"/>
          <w:szCs w:val="20"/>
          <w:lang w:eastAsia="it-IT"/>
        </w:rPr>
        <w:t>società ____________________________________________________________________________</w:t>
      </w:r>
      <w:r w:rsidR="002A3C6E" w:rsidRPr="00CE7FB9">
        <w:rPr>
          <w:rFonts w:ascii="Century Gothic" w:eastAsia="Calibri" w:hAnsi="Century Gothic" w:cs="Times New Roman"/>
          <w:sz w:val="20"/>
          <w:szCs w:val="20"/>
          <w:lang w:eastAsia="it-IT"/>
        </w:rPr>
        <w:t>_</w:t>
      </w:r>
      <w:r w:rsidR="009B2B69">
        <w:rPr>
          <w:rFonts w:ascii="Century Gothic" w:eastAsia="Calibri" w:hAnsi="Century Gothic" w:cs="Times New Roman"/>
          <w:sz w:val="20"/>
          <w:szCs w:val="20"/>
          <w:lang w:eastAsia="it-IT"/>
        </w:rPr>
        <w:t>______</w:t>
      </w:r>
    </w:p>
    <w:p w14:paraId="6874E928" w14:textId="6F277EDB"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con sede legale in________________________________________________________________________</w:t>
      </w:r>
      <w:r w:rsidR="001A50FD" w:rsidRPr="00CE7FB9">
        <w:rPr>
          <w:rFonts w:ascii="Century Gothic" w:eastAsia="Calibri" w:hAnsi="Century Gothic" w:cs="Times New Roman"/>
          <w:sz w:val="20"/>
          <w:szCs w:val="20"/>
          <w:lang w:eastAsia="it-IT"/>
        </w:rPr>
        <w:t>_</w:t>
      </w:r>
      <w:r w:rsidR="009B2B69">
        <w:rPr>
          <w:rFonts w:ascii="Century Gothic" w:eastAsia="Calibri" w:hAnsi="Century Gothic" w:cs="Times New Roman"/>
          <w:sz w:val="20"/>
          <w:szCs w:val="20"/>
          <w:lang w:eastAsia="it-IT"/>
        </w:rPr>
        <w:t>_____</w:t>
      </w:r>
    </w:p>
    <w:p w14:paraId="6821A12F"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con sede operativa in </w:t>
      </w:r>
      <w:r w:rsidRPr="00CE7FB9">
        <w:rPr>
          <w:rFonts w:ascii="Century Gothic" w:eastAsia="Calibri" w:hAnsi="Century Gothic" w:cs="Times New Roman"/>
          <w:sz w:val="20"/>
          <w:szCs w:val="20"/>
          <w:lang w:eastAsia="it-IT"/>
        </w:rPr>
        <w:tab/>
      </w:r>
    </w:p>
    <w:p w14:paraId="6D31795D" w14:textId="2B4A5111" w:rsidR="00B30486" w:rsidRPr="00CE7FB9" w:rsidRDefault="00B30486" w:rsidP="00B30486">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n. t</w:t>
      </w:r>
      <w:r w:rsidR="002A3C6E" w:rsidRPr="00CE7FB9">
        <w:rPr>
          <w:rFonts w:ascii="Century Gothic" w:eastAsia="Calibri" w:hAnsi="Century Gothic" w:cs="Times New Roman"/>
          <w:sz w:val="20"/>
          <w:szCs w:val="20"/>
          <w:lang w:eastAsia="it-IT"/>
        </w:rPr>
        <w:t>elefono _________________</w:t>
      </w:r>
      <w:r w:rsidRPr="00CE7FB9">
        <w:rPr>
          <w:rFonts w:ascii="Century Gothic" w:eastAsia="Calibri" w:hAnsi="Century Gothic" w:cs="Times New Roman"/>
          <w:sz w:val="20"/>
          <w:szCs w:val="20"/>
          <w:lang w:eastAsia="it-IT"/>
        </w:rPr>
        <w:t xml:space="preserve"> n. </w:t>
      </w:r>
      <w:r w:rsidR="002A3C6E" w:rsidRPr="00CE7FB9">
        <w:rPr>
          <w:rFonts w:ascii="Century Gothic" w:eastAsia="Calibri" w:hAnsi="Century Gothic" w:cs="Times New Roman"/>
          <w:sz w:val="20"/>
          <w:szCs w:val="20"/>
          <w:lang w:eastAsia="it-IT"/>
        </w:rPr>
        <w:t xml:space="preserve">fax _______________ </w:t>
      </w:r>
      <w:proofErr w:type="spellStart"/>
      <w:r w:rsidR="002A3C6E" w:rsidRPr="00CE7FB9">
        <w:rPr>
          <w:rFonts w:ascii="Century Gothic" w:eastAsia="Calibri" w:hAnsi="Century Gothic" w:cs="Times New Roman"/>
          <w:sz w:val="20"/>
          <w:szCs w:val="20"/>
          <w:lang w:eastAsia="it-IT"/>
        </w:rPr>
        <w:t>cell</w:t>
      </w:r>
      <w:proofErr w:type="spellEnd"/>
      <w:r w:rsidR="002A3C6E" w:rsidRPr="00CE7FB9">
        <w:rPr>
          <w:rFonts w:ascii="Century Gothic" w:eastAsia="Calibri" w:hAnsi="Century Gothic" w:cs="Times New Roman"/>
          <w:sz w:val="20"/>
          <w:szCs w:val="20"/>
          <w:lang w:eastAsia="it-IT"/>
        </w:rPr>
        <w:t>. ___________</w:t>
      </w:r>
      <w:r w:rsidRPr="00CE7FB9">
        <w:rPr>
          <w:rFonts w:ascii="Century Gothic" w:eastAsia="Calibri" w:hAnsi="Century Gothic" w:cs="Times New Roman"/>
          <w:sz w:val="20"/>
          <w:szCs w:val="20"/>
          <w:lang w:eastAsia="it-IT"/>
        </w:rPr>
        <w:t xml:space="preserve"> e-mail</w:t>
      </w:r>
      <w:r w:rsidR="002A3C6E" w:rsidRPr="00CE7FB9">
        <w:rPr>
          <w:rFonts w:ascii="Century Gothic" w:eastAsia="Calibri" w:hAnsi="Century Gothic" w:cs="Times New Roman"/>
          <w:sz w:val="20"/>
          <w:szCs w:val="20"/>
          <w:lang w:eastAsia="it-IT"/>
        </w:rPr>
        <w:t xml:space="preserve"> ____________________</w:t>
      </w:r>
      <w:r w:rsidR="009B2B69">
        <w:rPr>
          <w:rFonts w:ascii="Century Gothic" w:eastAsia="Calibri" w:hAnsi="Century Gothic" w:cs="Times New Roman"/>
          <w:sz w:val="20"/>
          <w:szCs w:val="20"/>
          <w:lang w:eastAsia="it-IT"/>
        </w:rPr>
        <w:t>___</w:t>
      </w:r>
    </w:p>
    <w:p w14:paraId="1E09D734"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sito web </w:t>
      </w:r>
      <w:r w:rsidRPr="00CE7FB9">
        <w:rPr>
          <w:rFonts w:ascii="Century Gothic" w:eastAsia="Calibri" w:hAnsi="Century Gothic" w:cs="Times New Roman"/>
          <w:sz w:val="20"/>
          <w:szCs w:val="20"/>
          <w:lang w:eastAsia="it-IT"/>
        </w:rPr>
        <w:tab/>
      </w:r>
    </w:p>
    <w:p w14:paraId="7A91A773" w14:textId="77777777" w:rsidR="00B30486" w:rsidRPr="00CE7FB9" w:rsidRDefault="00B30486" w:rsidP="00B30486">
      <w:pPr>
        <w:widowControl w:val="0"/>
        <w:tabs>
          <w:tab w:val="right" w:leader="underscore" w:pos="9624"/>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Codice Fiscale </w:t>
      </w:r>
      <w:r w:rsidRPr="00CE7FB9">
        <w:rPr>
          <w:rFonts w:ascii="Century Gothic" w:eastAsia="Calibri" w:hAnsi="Century Gothic" w:cs="Times New Roman"/>
          <w:sz w:val="20"/>
          <w:szCs w:val="20"/>
          <w:lang w:eastAsia="it-IT"/>
        </w:rPr>
        <w:tab/>
      </w:r>
    </w:p>
    <w:p w14:paraId="40D1E482" w14:textId="77777777" w:rsidR="001E190A" w:rsidRPr="00CE7FB9" w:rsidRDefault="00B30486" w:rsidP="000F6200">
      <w:pPr>
        <w:widowControl w:val="0"/>
        <w:tabs>
          <w:tab w:val="right" w:leader="underscore" w:pos="9600"/>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partita IVA n. </w:t>
      </w:r>
      <w:r w:rsidRPr="00CE7FB9">
        <w:rPr>
          <w:rFonts w:ascii="Century Gothic" w:eastAsia="Calibri" w:hAnsi="Century Gothic" w:cs="Times New Roman"/>
          <w:sz w:val="20"/>
          <w:szCs w:val="20"/>
          <w:lang w:eastAsia="it-IT"/>
        </w:rPr>
        <w:tab/>
      </w:r>
    </w:p>
    <w:p w14:paraId="4F382146" w14:textId="429ED6FE" w:rsidR="000F6200" w:rsidRDefault="000F6200" w:rsidP="00644958">
      <w:pPr>
        <w:widowControl w:val="0"/>
        <w:tabs>
          <w:tab w:val="right" w:leader="underscore" w:pos="9600"/>
        </w:tabs>
        <w:spacing w:after="0" w:line="360" w:lineRule="auto"/>
        <w:jc w:val="both"/>
        <w:rPr>
          <w:rFonts w:ascii="Century Gothic" w:eastAsia="Calibri" w:hAnsi="Century Gothic" w:cs="Times New Roman"/>
          <w:sz w:val="20"/>
          <w:szCs w:val="20"/>
          <w:lang w:eastAsia="it-IT"/>
        </w:rPr>
      </w:pPr>
    </w:p>
    <w:p w14:paraId="6F8B2136" w14:textId="5B520524" w:rsidR="006E5504" w:rsidRPr="006E5504" w:rsidRDefault="006E5504" w:rsidP="006E5504">
      <w:pPr>
        <w:widowControl w:val="0"/>
        <w:tabs>
          <w:tab w:val="right" w:leader="underscore" w:pos="9600"/>
        </w:tabs>
        <w:spacing w:after="0" w:line="360" w:lineRule="auto"/>
        <w:jc w:val="both"/>
        <w:rPr>
          <w:rFonts w:ascii="Century Gothic" w:eastAsia="Calibri" w:hAnsi="Century Gothic" w:cs="Times New Roman"/>
          <w:i/>
          <w:sz w:val="20"/>
          <w:szCs w:val="20"/>
          <w:lang w:eastAsia="it-IT"/>
        </w:rPr>
      </w:pPr>
      <w:r w:rsidRPr="006E5504">
        <w:rPr>
          <w:rFonts w:ascii="Century Gothic" w:eastAsia="Calibri" w:hAnsi="Century Gothic" w:cs="Times New Roman"/>
          <w:i/>
          <w:sz w:val="20"/>
          <w:szCs w:val="20"/>
          <w:lang w:eastAsia="it-IT"/>
        </w:rPr>
        <w:t>Con riferimento ai requisiti minimi previsti a pena di esclusione alla Sezione II “Specifiche Tecniche minime</w:t>
      </w:r>
      <w:r>
        <w:rPr>
          <w:rFonts w:ascii="Century Gothic" w:eastAsia="Calibri" w:hAnsi="Century Gothic" w:cs="Times New Roman"/>
          <w:i/>
          <w:sz w:val="20"/>
          <w:szCs w:val="20"/>
          <w:lang w:eastAsia="it-IT"/>
        </w:rPr>
        <w:t xml:space="preserve"> a pena di esclusione</w:t>
      </w:r>
      <w:r w:rsidRPr="006E5504">
        <w:rPr>
          <w:rFonts w:ascii="Century Gothic" w:eastAsia="Calibri" w:hAnsi="Century Gothic" w:cs="Times New Roman"/>
          <w:i/>
          <w:sz w:val="20"/>
          <w:szCs w:val="20"/>
          <w:lang w:eastAsia="it-IT"/>
        </w:rPr>
        <w:t>” del C.S.O., si indica nella tabella sottostante il riferimento alla pagina della documentazione tecnica da cui poter evincere la presenza della caratteristica tecnica minima richiesta all’art.</w:t>
      </w:r>
      <w:r>
        <w:rPr>
          <w:rFonts w:ascii="Century Gothic" w:eastAsia="Calibri" w:hAnsi="Century Gothic" w:cs="Times New Roman"/>
          <w:i/>
          <w:sz w:val="20"/>
          <w:szCs w:val="20"/>
          <w:lang w:eastAsia="it-IT"/>
        </w:rPr>
        <w:t xml:space="preserve"> 30</w:t>
      </w:r>
      <w:r w:rsidRPr="006E5504">
        <w:rPr>
          <w:rFonts w:ascii="Century Gothic" w:eastAsia="Calibri" w:hAnsi="Century Gothic" w:cs="Times New Roman"/>
          <w:i/>
          <w:sz w:val="20"/>
          <w:szCs w:val="20"/>
          <w:lang w:eastAsia="it-IT"/>
        </w:rPr>
        <w:t xml:space="preserve"> del C.S.O.</w:t>
      </w:r>
    </w:p>
    <w:p w14:paraId="14E2A1E6" w14:textId="16F49258" w:rsidR="00CF758B" w:rsidRPr="00D56119" w:rsidRDefault="00CF758B" w:rsidP="00CF758B">
      <w:pPr>
        <w:widowControl w:val="0"/>
        <w:tabs>
          <w:tab w:val="right" w:leader="underscore" w:pos="9600"/>
        </w:tabs>
        <w:spacing w:after="0" w:line="360" w:lineRule="auto"/>
        <w:rPr>
          <w:rFonts w:ascii="Century Gothic" w:eastAsia="Calibri" w:hAnsi="Century Gothic" w:cs="Times New Roman"/>
          <w:i/>
          <w:sz w:val="20"/>
          <w:szCs w:val="20"/>
          <w:highlight w:val="yellow"/>
          <w:lang w:eastAsia="it-IT"/>
        </w:rPr>
      </w:pPr>
    </w:p>
    <w:tbl>
      <w:tblPr>
        <w:tblStyle w:val="Grigliatabella1"/>
        <w:tblW w:w="9923" w:type="dxa"/>
        <w:tblLayout w:type="fixed"/>
        <w:tblLook w:val="04A0" w:firstRow="1" w:lastRow="0" w:firstColumn="1" w:lastColumn="0" w:noHBand="0" w:noVBand="1"/>
      </w:tblPr>
      <w:tblGrid>
        <w:gridCol w:w="539"/>
        <w:gridCol w:w="5693"/>
        <w:gridCol w:w="1281"/>
        <w:gridCol w:w="2410"/>
      </w:tblGrid>
      <w:tr w:rsidR="00CF758B" w:rsidRPr="00D56119" w14:paraId="56430A7C" w14:textId="77777777" w:rsidTr="00785B8B">
        <w:trPr>
          <w:trHeight w:val="850"/>
        </w:trPr>
        <w:tc>
          <w:tcPr>
            <w:tcW w:w="6232" w:type="dxa"/>
            <w:gridSpan w:val="2"/>
            <w:shd w:val="clear" w:color="auto" w:fill="D9D9D9" w:themeFill="background1" w:themeFillShade="D9"/>
          </w:tcPr>
          <w:p w14:paraId="694A6E8C" w14:textId="77777777" w:rsidR="00236A20" w:rsidRPr="00217D9C" w:rsidRDefault="00236A20" w:rsidP="00946E11">
            <w:pPr>
              <w:widowControl w:val="0"/>
              <w:tabs>
                <w:tab w:val="right" w:leader="underscore" w:pos="9600"/>
              </w:tabs>
              <w:spacing w:line="360" w:lineRule="auto"/>
              <w:rPr>
                <w:rFonts w:ascii="Century Gothic" w:eastAsia="Calibri" w:hAnsi="Century Gothic"/>
                <w:b/>
                <w:sz w:val="20"/>
                <w:szCs w:val="20"/>
              </w:rPr>
            </w:pPr>
          </w:p>
          <w:p w14:paraId="45685388" w14:textId="77777777" w:rsidR="00433FD9" w:rsidRDefault="00433FD9" w:rsidP="00236A20">
            <w:pPr>
              <w:widowControl w:val="0"/>
              <w:tabs>
                <w:tab w:val="right" w:leader="underscore" w:pos="9600"/>
              </w:tabs>
              <w:spacing w:line="360" w:lineRule="auto"/>
              <w:jc w:val="center"/>
              <w:rPr>
                <w:rFonts w:ascii="Century Gothic" w:eastAsia="Calibri" w:hAnsi="Century Gothic"/>
                <w:b/>
                <w:sz w:val="20"/>
                <w:szCs w:val="20"/>
              </w:rPr>
            </w:pPr>
          </w:p>
          <w:p w14:paraId="5049391F" w14:textId="51EE7E19" w:rsidR="00CF758B" w:rsidRPr="00217D9C" w:rsidRDefault="00CF758B" w:rsidP="00236A20">
            <w:pPr>
              <w:widowControl w:val="0"/>
              <w:tabs>
                <w:tab w:val="right" w:leader="underscore" w:pos="9600"/>
              </w:tabs>
              <w:spacing w:line="360" w:lineRule="auto"/>
              <w:jc w:val="center"/>
              <w:rPr>
                <w:rFonts w:ascii="Century Gothic" w:eastAsia="Calibri" w:hAnsi="Century Gothic"/>
                <w:b/>
                <w:sz w:val="20"/>
                <w:szCs w:val="20"/>
              </w:rPr>
            </w:pPr>
            <w:r w:rsidRPr="00217D9C">
              <w:rPr>
                <w:rFonts w:ascii="Century Gothic" w:eastAsia="Calibri" w:hAnsi="Century Gothic"/>
                <w:b/>
                <w:sz w:val="20"/>
                <w:szCs w:val="20"/>
              </w:rPr>
              <w:t>ELEMENTI TECNICI MINIMI A PENA DI ESCLUSIONE</w:t>
            </w:r>
          </w:p>
        </w:tc>
        <w:tc>
          <w:tcPr>
            <w:tcW w:w="1281" w:type="dxa"/>
            <w:shd w:val="clear" w:color="auto" w:fill="D9D9D9" w:themeFill="background1" w:themeFillShade="D9"/>
          </w:tcPr>
          <w:p w14:paraId="572070CA" w14:textId="77777777" w:rsidR="00433FD9" w:rsidRPr="006D3B96" w:rsidRDefault="00433FD9" w:rsidP="00716916">
            <w:pPr>
              <w:widowControl w:val="0"/>
              <w:tabs>
                <w:tab w:val="right" w:leader="underscore" w:pos="9600"/>
              </w:tabs>
              <w:spacing w:line="360" w:lineRule="auto"/>
              <w:rPr>
                <w:rFonts w:ascii="Century Gothic" w:eastAsia="Calibri" w:hAnsi="Century Gothic"/>
                <w:b/>
                <w:i/>
                <w:sz w:val="20"/>
                <w:szCs w:val="20"/>
              </w:rPr>
            </w:pPr>
          </w:p>
          <w:p w14:paraId="2B316017" w14:textId="4E596910" w:rsidR="00CF758B" w:rsidRPr="006D3B96" w:rsidRDefault="00CF758B" w:rsidP="00716916">
            <w:pPr>
              <w:widowControl w:val="0"/>
              <w:tabs>
                <w:tab w:val="right" w:leader="underscore" w:pos="9600"/>
              </w:tabs>
              <w:spacing w:line="360" w:lineRule="auto"/>
              <w:rPr>
                <w:rFonts w:ascii="Century Gothic" w:eastAsia="Calibri" w:hAnsi="Century Gothic"/>
                <w:b/>
                <w:i/>
                <w:sz w:val="20"/>
                <w:szCs w:val="20"/>
              </w:rPr>
            </w:pPr>
            <w:r w:rsidRPr="006D3B96">
              <w:rPr>
                <w:rFonts w:ascii="Century Gothic" w:eastAsia="Calibri" w:hAnsi="Century Gothic"/>
                <w:b/>
                <w:i/>
                <w:sz w:val="20"/>
                <w:szCs w:val="20"/>
              </w:rPr>
              <w:t>Note (eventuali)</w:t>
            </w:r>
          </w:p>
        </w:tc>
        <w:tc>
          <w:tcPr>
            <w:tcW w:w="2410" w:type="dxa"/>
            <w:shd w:val="clear" w:color="auto" w:fill="D9D9D9" w:themeFill="background1" w:themeFillShade="D9"/>
          </w:tcPr>
          <w:p w14:paraId="20401A70" w14:textId="5FDDFEB4" w:rsidR="00CF758B" w:rsidRPr="006D3B96" w:rsidRDefault="00E80BDE" w:rsidP="00946E11">
            <w:pPr>
              <w:widowControl w:val="0"/>
              <w:tabs>
                <w:tab w:val="right" w:leader="underscore" w:pos="9600"/>
              </w:tabs>
              <w:spacing w:line="276" w:lineRule="auto"/>
              <w:jc w:val="both"/>
              <w:rPr>
                <w:rFonts w:ascii="Century Gothic" w:eastAsia="Calibri" w:hAnsi="Century Gothic"/>
                <w:i/>
                <w:sz w:val="20"/>
                <w:szCs w:val="20"/>
              </w:rPr>
            </w:pPr>
            <w:r w:rsidRPr="006D3B96">
              <w:rPr>
                <w:rFonts w:ascii="Century Gothic" w:eastAsia="Calibri" w:hAnsi="Century Gothic"/>
                <w:b/>
                <w:bCs/>
                <w:i/>
                <w:sz w:val="20"/>
                <w:szCs w:val="20"/>
              </w:rPr>
              <w:t>Indicazione del n</w:t>
            </w:r>
            <w:r w:rsidR="00CF758B" w:rsidRPr="006D3B96">
              <w:rPr>
                <w:rFonts w:ascii="Century Gothic" w:eastAsia="Calibri" w:hAnsi="Century Gothic"/>
                <w:b/>
                <w:bCs/>
                <w:i/>
                <w:sz w:val="20"/>
                <w:szCs w:val="20"/>
              </w:rPr>
              <w:t xml:space="preserve">. </w:t>
            </w:r>
            <w:r w:rsidRPr="006D3B96">
              <w:rPr>
                <w:rFonts w:ascii="Century Gothic" w:eastAsia="Calibri" w:hAnsi="Century Gothic"/>
                <w:b/>
                <w:bCs/>
                <w:i/>
                <w:sz w:val="20"/>
                <w:szCs w:val="20"/>
              </w:rPr>
              <w:t xml:space="preserve">di </w:t>
            </w:r>
            <w:r w:rsidR="00CF758B" w:rsidRPr="006D3B96">
              <w:rPr>
                <w:rFonts w:ascii="Century Gothic" w:eastAsia="Calibri" w:hAnsi="Century Gothic"/>
                <w:b/>
                <w:bCs/>
                <w:i/>
                <w:sz w:val="20"/>
                <w:szCs w:val="20"/>
              </w:rPr>
              <w:t>pagina</w:t>
            </w:r>
            <w:r w:rsidR="00CF758B" w:rsidRPr="006D3B96">
              <w:rPr>
                <w:rFonts w:ascii="Century Gothic" w:eastAsia="Calibri" w:hAnsi="Century Gothic"/>
                <w:i/>
                <w:sz w:val="20"/>
                <w:szCs w:val="20"/>
              </w:rPr>
              <w:t xml:space="preserve"> </w:t>
            </w:r>
            <w:r w:rsidRPr="006D3B96">
              <w:rPr>
                <w:rFonts w:ascii="Century Gothic" w:eastAsia="Calibri" w:hAnsi="Century Gothic"/>
                <w:b/>
                <w:i/>
                <w:sz w:val="20"/>
                <w:szCs w:val="20"/>
              </w:rPr>
              <w:t>de</w:t>
            </w:r>
            <w:r w:rsidR="00CF758B" w:rsidRPr="006D3B96">
              <w:rPr>
                <w:rFonts w:ascii="Century Gothic" w:eastAsia="Calibri" w:hAnsi="Century Gothic"/>
                <w:b/>
                <w:bCs/>
                <w:i/>
                <w:sz w:val="20"/>
                <w:szCs w:val="20"/>
              </w:rPr>
              <w:t xml:space="preserve">lla </w:t>
            </w:r>
            <w:r w:rsidR="006D3B96" w:rsidRPr="006D3B96">
              <w:rPr>
                <w:rFonts w:ascii="Century Gothic" w:eastAsia="Calibri" w:hAnsi="Century Gothic"/>
                <w:b/>
                <w:bCs/>
                <w:i/>
                <w:sz w:val="20"/>
                <w:szCs w:val="20"/>
              </w:rPr>
              <w:t>documentazione</w:t>
            </w:r>
            <w:r w:rsidR="006D3B96">
              <w:rPr>
                <w:rFonts w:ascii="Century Gothic" w:eastAsia="Calibri" w:hAnsi="Century Gothic"/>
                <w:b/>
                <w:bCs/>
                <w:i/>
                <w:sz w:val="20"/>
                <w:szCs w:val="20"/>
              </w:rPr>
              <w:t xml:space="preserve"> </w:t>
            </w:r>
            <w:r w:rsidR="00CF758B" w:rsidRPr="006D3B96">
              <w:rPr>
                <w:rFonts w:ascii="Century Gothic" w:eastAsia="Calibri" w:hAnsi="Century Gothic"/>
                <w:b/>
                <w:bCs/>
                <w:i/>
                <w:sz w:val="20"/>
                <w:szCs w:val="20"/>
              </w:rPr>
              <w:t>tecnica</w:t>
            </w:r>
            <w:r w:rsidRPr="006D3B96">
              <w:rPr>
                <w:rFonts w:ascii="Century Gothic" w:eastAsia="Calibri" w:hAnsi="Century Gothic"/>
                <w:b/>
                <w:bCs/>
                <w:i/>
                <w:sz w:val="20"/>
                <w:szCs w:val="20"/>
              </w:rPr>
              <w:t xml:space="preserve"> dal</w:t>
            </w:r>
            <w:r w:rsidR="00CF758B" w:rsidRPr="006D3B96">
              <w:rPr>
                <w:rFonts w:ascii="Century Gothic" w:eastAsia="Calibri" w:hAnsi="Century Gothic"/>
                <w:b/>
                <w:bCs/>
                <w:i/>
                <w:sz w:val="20"/>
                <w:szCs w:val="20"/>
              </w:rPr>
              <w:t xml:space="preserve"> quale si evinca la presenza dell'elemento minimo </w:t>
            </w:r>
            <w:r w:rsidRPr="006D3B96">
              <w:rPr>
                <w:rFonts w:ascii="Century Gothic" w:eastAsia="Calibri" w:hAnsi="Century Gothic"/>
                <w:b/>
                <w:bCs/>
                <w:i/>
                <w:sz w:val="20"/>
                <w:szCs w:val="20"/>
              </w:rPr>
              <w:t>richiesto</w:t>
            </w:r>
          </w:p>
        </w:tc>
      </w:tr>
      <w:tr w:rsidR="00CF758B" w:rsidRPr="00D56119" w14:paraId="51C41499" w14:textId="77777777" w:rsidTr="00785B8B">
        <w:tc>
          <w:tcPr>
            <w:tcW w:w="539" w:type="dxa"/>
          </w:tcPr>
          <w:p w14:paraId="64F6220B" w14:textId="1C4538BE" w:rsidR="00CF758B" w:rsidRPr="00303ACE" w:rsidRDefault="004D1CCC"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1</w:t>
            </w:r>
          </w:p>
        </w:tc>
        <w:tc>
          <w:tcPr>
            <w:tcW w:w="5693" w:type="dxa"/>
          </w:tcPr>
          <w:p w14:paraId="32DC386F" w14:textId="25F74359" w:rsidR="002D7A1D" w:rsidRPr="002D7A1D" w:rsidRDefault="002D7A1D" w:rsidP="002D7A1D">
            <w:pPr>
              <w:suppressAutoHyphens/>
              <w:jc w:val="both"/>
              <w:rPr>
                <w:rFonts w:ascii="Century Gothic" w:eastAsia="Calibri" w:hAnsi="Century Gothic" w:cs="Calibri"/>
                <w:sz w:val="20"/>
                <w:szCs w:val="20"/>
                <w:lang w:eastAsia="ar-SA"/>
              </w:rPr>
            </w:pPr>
            <w:r w:rsidRPr="002D7A1D">
              <w:rPr>
                <w:rFonts w:ascii="Century Gothic" w:eastAsia="Calibri" w:hAnsi="Century Gothic" w:cs="Calibri"/>
                <w:sz w:val="20"/>
                <w:szCs w:val="20"/>
                <w:lang w:eastAsia="ar-SA"/>
              </w:rPr>
              <w:t>Il sistema oggetto di fornitura deve essere costituito dai seguenti elementi minimi</w:t>
            </w:r>
            <w:r w:rsidR="00E41D6A">
              <w:rPr>
                <w:rFonts w:ascii="Century Gothic" w:eastAsia="Calibri" w:hAnsi="Century Gothic" w:cs="Calibri"/>
                <w:sz w:val="20"/>
                <w:szCs w:val="20"/>
                <w:lang w:eastAsia="ar-SA"/>
              </w:rPr>
              <w:t>:</w:t>
            </w:r>
          </w:p>
          <w:p w14:paraId="456DB6CB"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camera di deposizione;</w:t>
            </w:r>
          </w:p>
          <w:p w14:paraId="1D0A53A1"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duomi porta wafer;</w:t>
            </w:r>
          </w:p>
          <w:p w14:paraId="3036FEB6"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power supply del cannone elettronico;</w:t>
            </w:r>
          </w:p>
          <w:p w14:paraId="48D660F0"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controllore del cannone elettronico;</w:t>
            </w:r>
          </w:p>
          <w:p w14:paraId="6351A257"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cannone elettronico;</w:t>
            </w:r>
          </w:p>
          <w:p w14:paraId="4DCDC490"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sistema di pompaggio per il raggiungimento del vuoto in camera;</w:t>
            </w:r>
          </w:p>
          <w:p w14:paraId="69FAA3CC" w14:textId="77777777" w:rsidR="002D7A1D" w:rsidRPr="002D7A1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unità per il controllo remoto del sistema;</w:t>
            </w:r>
          </w:p>
          <w:p w14:paraId="5184E885" w14:textId="0B52BAE1" w:rsidR="00CF758B" w:rsidRPr="0001743D" w:rsidRDefault="002D7A1D" w:rsidP="002D7A1D">
            <w:pPr>
              <w:numPr>
                <w:ilvl w:val="0"/>
                <w:numId w:val="33"/>
              </w:numPr>
              <w:suppressAutoHyphens/>
              <w:contextualSpacing/>
              <w:jc w:val="both"/>
              <w:rPr>
                <w:rFonts w:ascii="Century Gothic" w:eastAsia="Times New Roman" w:hAnsi="Century Gothic" w:cs="Times New Roman"/>
                <w:bCs/>
                <w:color w:val="000000"/>
                <w:sz w:val="20"/>
                <w:szCs w:val="20"/>
                <w:lang w:eastAsia="ar-SA"/>
              </w:rPr>
            </w:pPr>
            <w:r w:rsidRPr="002D7A1D">
              <w:rPr>
                <w:rFonts w:ascii="Century Gothic" w:eastAsia="Times New Roman" w:hAnsi="Century Gothic" w:cs="Times New Roman"/>
                <w:bCs/>
                <w:color w:val="000000"/>
                <w:sz w:val="20"/>
                <w:szCs w:val="20"/>
                <w:lang w:eastAsia="ar-SA"/>
              </w:rPr>
              <w:t>software di controllo del sistema</w:t>
            </w:r>
            <w:r w:rsidRPr="0001743D">
              <w:rPr>
                <w:rFonts w:ascii="Century Gothic" w:eastAsia="Times New Roman" w:hAnsi="Century Gothic" w:cs="Times New Roman"/>
                <w:bCs/>
                <w:color w:val="000000"/>
                <w:sz w:val="20"/>
                <w:szCs w:val="20"/>
                <w:lang w:eastAsia="ar-SA"/>
              </w:rPr>
              <w:t>.</w:t>
            </w:r>
          </w:p>
        </w:tc>
        <w:tc>
          <w:tcPr>
            <w:tcW w:w="1281" w:type="dxa"/>
          </w:tcPr>
          <w:p w14:paraId="72D91F10" w14:textId="77777777" w:rsidR="00CF758B" w:rsidRPr="00D56119" w:rsidRDefault="00CF758B"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0E89A678" w14:textId="2F47C3ED" w:rsidR="00CF758B" w:rsidRPr="00D56119" w:rsidRDefault="00CF758B" w:rsidP="00716916">
            <w:pPr>
              <w:widowControl w:val="0"/>
              <w:tabs>
                <w:tab w:val="right" w:leader="underscore" w:pos="9600"/>
              </w:tabs>
              <w:spacing w:line="360" w:lineRule="auto"/>
              <w:rPr>
                <w:rFonts w:ascii="Century Gothic" w:eastAsia="Calibri" w:hAnsi="Century Gothic"/>
                <w:sz w:val="20"/>
                <w:szCs w:val="20"/>
                <w:highlight w:val="yellow"/>
              </w:rPr>
            </w:pPr>
          </w:p>
        </w:tc>
      </w:tr>
      <w:tr w:rsidR="00C47839" w:rsidRPr="00D56119" w14:paraId="6535859A" w14:textId="77777777" w:rsidTr="00566694">
        <w:trPr>
          <w:trHeight w:val="661"/>
        </w:trPr>
        <w:tc>
          <w:tcPr>
            <w:tcW w:w="539" w:type="dxa"/>
          </w:tcPr>
          <w:p w14:paraId="7CA23E6F" w14:textId="7C8A8773" w:rsidR="00C47839" w:rsidRPr="00303ACE" w:rsidRDefault="00C47839"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2</w:t>
            </w:r>
          </w:p>
        </w:tc>
        <w:tc>
          <w:tcPr>
            <w:tcW w:w="5693" w:type="dxa"/>
          </w:tcPr>
          <w:p w14:paraId="79811E2E" w14:textId="22395A5F" w:rsidR="002D7A1D" w:rsidRPr="002D7A1D" w:rsidRDefault="002D7A1D" w:rsidP="00303ACE">
            <w:pPr>
              <w:pStyle w:val="Default"/>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 xml:space="preserve">Il sistema deve possedere nel suo insieme le </w:t>
            </w:r>
            <w:r w:rsidR="00242214">
              <w:rPr>
                <w:rFonts w:ascii="Century Gothic" w:eastAsia="Times New Roman" w:hAnsi="Century Gothic" w:cstheme="minorHAnsi"/>
                <w:sz w:val="20"/>
                <w:szCs w:val="20"/>
              </w:rPr>
              <w:t xml:space="preserve">seguenti </w:t>
            </w:r>
            <w:r w:rsidRPr="002D7A1D">
              <w:rPr>
                <w:rFonts w:ascii="Century Gothic" w:eastAsia="Times New Roman" w:hAnsi="Century Gothic" w:cstheme="minorHAnsi"/>
                <w:sz w:val="20"/>
                <w:szCs w:val="20"/>
              </w:rPr>
              <w:t>caratteristiche tecniche minime</w:t>
            </w:r>
            <w:r w:rsidR="00242214">
              <w:rPr>
                <w:rFonts w:ascii="Century Gothic" w:eastAsia="Times New Roman" w:hAnsi="Century Gothic" w:cstheme="minorHAnsi"/>
                <w:sz w:val="20"/>
                <w:szCs w:val="20"/>
              </w:rPr>
              <w:t>:</w:t>
            </w:r>
            <w:r w:rsidRPr="002D7A1D">
              <w:rPr>
                <w:rFonts w:ascii="Century Gothic" w:eastAsia="Times New Roman" w:hAnsi="Century Gothic" w:cstheme="minorHAnsi"/>
                <w:sz w:val="20"/>
                <w:szCs w:val="20"/>
              </w:rPr>
              <w:t xml:space="preserve"> </w:t>
            </w:r>
          </w:p>
          <w:p w14:paraId="696FBA21"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 xml:space="preserve">Deve possedere marcatura CE e rispettare la direttiva macchine Europea; </w:t>
            </w:r>
          </w:p>
          <w:p w14:paraId="7E4461B8"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Deve possedere un’alimentazione secondo gli standard di rete elettrica italiana definiti dalla norma CEI 8-6 del 15/04/1990;</w:t>
            </w:r>
          </w:p>
          <w:p w14:paraId="2065D8F7"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 xml:space="preserve">Deve essere adatto all’installazione in </w:t>
            </w:r>
            <w:proofErr w:type="spellStart"/>
            <w:r w:rsidRPr="002D7A1D">
              <w:rPr>
                <w:rFonts w:ascii="Century Gothic" w:eastAsia="Times New Roman" w:hAnsi="Century Gothic" w:cstheme="minorHAnsi"/>
                <w:sz w:val="20"/>
                <w:szCs w:val="20"/>
              </w:rPr>
              <w:t>cleanroom</w:t>
            </w:r>
            <w:proofErr w:type="spellEnd"/>
            <w:r w:rsidRPr="002D7A1D">
              <w:rPr>
                <w:rFonts w:ascii="Century Gothic" w:eastAsia="Times New Roman" w:hAnsi="Century Gothic" w:cstheme="minorHAnsi"/>
                <w:sz w:val="20"/>
                <w:szCs w:val="20"/>
              </w:rPr>
              <w:t>;</w:t>
            </w:r>
          </w:p>
          <w:p w14:paraId="7E413ECA"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Deve effettuare la deposizione di film sottili tramite evaporazione con cannone a fascio di elettroni;</w:t>
            </w:r>
          </w:p>
          <w:p w14:paraId="2812BB07"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 xml:space="preserve">Il massimo footprint del sistema principale, comprensivo di frame (contenente camera di deposizione e cannone elettronico) e di operator station (contenente l’unità per il controllo remoto del sistema, il controllore del cannone elettronico ed i rack per eventuali controllori opzionali), ed esclusi il compressore della pompa criogenica, il power </w:t>
            </w:r>
            <w:proofErr w:type="spellStart"/>
            <w:r w:rsidRPr="002D7A1D">
              <w:rPr>
                <w:rFonts w:ascii="Century Gothic" w:eastAsia="Times New Roman" w:hAnsi="Century Gothic" w:cstheme="minorHAnsi"/>
                <w:sz w:val="20"/>
                <w:szCs w:val="20"/>
              </w:rPr>
              <w:t>distribution</w:t>
            </w:r>
            <w:proofErr w:type="spellEnd"/>
            <w:r w:rsidRPr="002D7A1D">
              <w:rPr>
                <w:rFonts w:ascii="Century Gothic" w:eastAsia="Times New Roman" w:hAnsi="Century Gothic" w:cstheme="minorHAnsi"/>
                <w:sz w:val="20"/>
                <w:szCs w:val="20"/>
              </w:rPr>
              <w:t xml:space="preserve"> box e tutte le componenti che possono essere allocate nell’area tecnica adiacente alla </w:t>
            </w:r>
            <w:proofErr w:type="spellStart"/>
            <w:r w:rsidRPr="002D7A1D">
              <w:rPr>
                <w:rFonts w:ascii="Century Gothic" w:eastAsia="Times New Roman" w:hAnsi="Century Gothic" w:cstheme="minorHAnsi"/>
                <w:sz w:val="20"/>
                <w:szCs w:val="20"/>
              </w:rPr>
              <w:lastRenderedPageBreak/>
              <w:t>cleanroom</w:t>
            </w:r>
            <w:proofErr w:type="spellEnd"/>
            <w:r w:rsidRPr="002D7A1D">
              <w:rPr>
                <w:rFonts w:ascii="Century Gothic" w:eastAsia="Times New Roman" w:hAnsi="Century Gothic" w:cstheme="minorHAnsi"/>
                <w:sz w:val="20"/>
                <w:szCs w:val="20"/>
              </w:rPr>
              <w:t>, non deve superare 230 cm x 100 cm (larghezza x profondità). Tolleranza 10%;</w:t>
            </w:r>
          </w:p>
          <w:p w14:paraId="719DC7E4"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Il peso del sistema non deve superare il carico di 2500 kg/m2, e di 800 kg nel caso di carico concentrato;</w:t>
            </w:r>
          </w:p>
          <w:p w14:paraId="4D0A798D" w14:textId="77777777"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Le prestazioni del sistema devono soddisfare a pena di esclusione le seguenti specifiche:</w:t>
            </w:r>
          </w:p>
          <w:p w14:paraId="25E5FCA7" w14:textId="7EE66576" w:rsidR="002D7A1D" w:rsidRPr="002D7A1D" w:rsidRDefault="002D7A1D" w:rsidP="00303ACE">
            <w:pPr>
              <w:pStyle w:val="Default"/>
              <w:numPr>
                <w:ilvl w:val="3"/>
                <w:numId w:val="34"/>
              </w:numPr>
              <w:ind w:left="1483" w:hanging="28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Uniformità wafer-in wafer della deposizione di film sottili misurata come:</w:t>
            </w:r>
            <w:r w:rsidRPr="002D7A1D">
              <w:rPr>
                <w:rFonts w:ascii="Century Gothic" w:eastAsia="Times New Roman" w:hAnsi="Century Gothic" w:cstheme="minorHAnsi"/>
                <w:sz w:val="20"/>
                <w:szCs w:val="20"/>
              </w:rPr>
              <w:br/>
            </w:r>
            <m:oMathPara>
              <m:oMath>
                <m:r>
                  <w:rPr>
                    <w:rFonts w:ascii="Cambria Math" w:eastAsia="Times New Roman" w:hAnsi="Cambria Math" w:cstheme="minorHAnsi"/>
                    <w:sz w:val="20"/>
                    <w:szCs w:val="20"/>
                  </w:rPr>
                  <m:t>Uniformità %=</m:t>
                </m:r>
                <m:f>
                  <m:fPr>
                    <m:ctrlPr>
                      <w:rPr>
                        <w:rFonts w:ascii="Cambria Math" w:eastAsia="Times New Roman" w:hAnsi="Cambria Math" w:cstheme="minorHAnsi"/>
                        <w:i/>
                        <w:sz w:val="20"/>
                        <w:szCs w:val="20"/>
                      </w:rPr>
                    </m:ctrlPr>
                  </m:fPr>
                  <m:num>
                    <m:r>
                      <w:rPr>
                        <w:rFonts w:ascii="Cambria Math" w:eastAsia="Times New Roman" w:hAnsi="Cambria Math" w:cstheme="minorHAnsi"/>
                        <w:sz w:val="20"/>
                        <w:szCs w:val="20"/>
                      </w:rPr>
                      <m:t>Max-Min</m:t>
                    </m:r>
                  </m:num>
                  <m:den>
                    <m:r>
                      <w:rPr>
                        <w:rFonts w:ascii="Cambria Math" w:eastAsia="Times New Roman" w:hAnsi="Cambria Math" w:cstheme="minorHAnsi"/>
                        <w:sz w:val="20"/>
                        <w:szCs w:val="20"/>
                      </w:rPr>
                      <m:t>2⋅AVG</m:t>
                    </m:r>
                  </m:den>
                </m:f>
                <m:r>
                  <w:rPr>
                    <w:rFonts w:ascii="Cambria Math" w:eastAsia="Times New Roman" w:hAnsi="Cambria Math" w:cstheme="minorHAnsi"/>
                    <w:sz w:val="20"/>
                    <w:szCs w:val="20"/>
                  </w:rPr>
                  <m:t>⋅100</m:t>
                </m:r>
                <m:r>
                  <m:rPr>
                    <m:sty m:val="p"/>
                  </m:rPr>
                  <w:rPr>
                    <w:rFonts w:ascii="Cambria Math" w:eastAsia="Times New Roman" w:hAnsi="Cambria Math" w:cstheme="minorHAnsi"/>
                    <w:sz w:val="20"/>
                    <w:szCs w:val="20"/>
                  </w:rPr>
                  <w:br/>
                </m:r>
              </m:oMath>
            </m:oMathPara>
            <w:r w:rsidRPr="002D7A1D">
              <w:rPr>
                <w:rFonts w:ascii="Century Gothic" w:eastAsia="Times New Roman" w:hAnsi="Century Gothic" w:cstheme="minorHAnsi"/>
                <w:sz w:val="20"/>
                <w:szCs w:val="20"/>
              </w:rPr>
              <w:t>Dove Max è lo spessore massimo misurato sul wafer, Min è lo spessore minimo misurato sul wafer e AVG è lo spessore medio dei punti misurati sul wafer;</w:t>
            </w:r>
          </w:p>
          <w:p w14:paraId="031A51C3" w14:textId="0527D9D4" w:rsidR="002D7A1D" w:rsidRPr="002D7A1D" w:rsidRDefault="002D7A1D" w:rsidP="00303ACE">
            <w:pPr>
              <w:pStyle w:val="Default"/>
              <w:numPr>
                <w:ilvl w:val="3"/>
                <w:numId w:val="34"/>
              </w:numPr>
              <w:ind w:left="1483" w:hanging="28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 xml:space="preserve">Uniformità wafer-in-wafer di singoli </w:t>
            </w:r>
            <w:proofErr w:type="spellStart"/>
            <w:r w:rsidRPr="002D7A1D">
              <w:rPr>
                <w:rFonts w:ascii="Century Gothic" w:eastAsia="Times New Roman" w:hAnsi="Century Gothic" w:cstheme="minorHAnsi"/>
                <w:sz w:val="20"/>
                <w:szCs w:val="20"/>
              </w:rPr>
              <w:t>layer</w:t>
            </w:r>
            <w:proofErr w:type="spellEnd"/>
            <w:r w:rsidRPr="002D7A1D">
              <w:rPr>
                <w:rFonts w:ascii="Century Gothic" w:eastAsia="Times New Roman" w:hAnsi="Century Gothic" w:cstheme="minorHAnsi"/>
                <w:sz w:val="20"/>
                <w:szCs w:val="20"/>
              </w:rPr>
              <w:t xml:space="preserve"> di materiali quali Ti, </w:t>
            </w:r>
            <w:proofErr w:type="spellStart"/>
            <w:r w:rsidRPr="002D7A1D">
              <w:rPr>
                <w:rFonts w:ascii="Century Gothic" w:eastAsia="Times New Roman" w:hAnsi="Century Gothic" w:cstheme="minorHAnsi"/>
                <w:sz w:val="20"/>
                <w:szCs w:val="20"/>
              </w:rPr>
              <w:t>Au</w:t>
            </w:r>
            <w:proofErr w:type="spellEnd"/>
            <w:r w:rsidRPr="002D7A1D">
              <w:rPr>
                <w:rFonts w:ascii="Century Gothic" w:eastAsia="Times New Roman" w:hAnsi="Century Gothic" w:cstheme="minorHAnsi"/>
                <w:sz w:val="20"/>
                <w:szCs w:val="20"/>
              </w:rPr>
              <w:t>, Al, Al</w:t>
            </w:r>
            <w:r w:rsidRPr="002D7A1D">
              <w:rPr>
                <w:rFonts w:ascii="Century Gothic" w:eastAsia="Times New Roman" w:hAnsi="Century Gothic" w:cstheme="minorHAnsi"/>
                <w:sz w:val="20"/>
                <w:szCs w:val="20"/>
                <w:vertAlign w:val="subscript"/>
              </w:rPr>
              <w:t>2</w:t>
            </w:r>
            <w:r w:rsidRPr="002D7A1D">
              <w:rPr>
                <w:rFonts w:ascii="Century Gothic" w:eastAsia="Times New Roman" w:hAnsi="Century Gothic" w:cstheme="minorHAnsi"/>
                <w:sz w:val="20"/>
                <w:szCs w:val="20"/>
              </w:rPr>
              <w:t>O</w:t>
            </w:r>
            <w:r w:rsidRPr="002D7A1D">
              <w:rPr>
                <w:rFonts w:ascii="Century Gothic" w:eastAsia="Times New Roman" w:hAnsi="Century Gothic" w:cstheme="minorHAnsi"/>
                <w:sz w:val="20"/>
                <w:szCs w:val="20"/>
                <w:vertAlign w:val="subscript"/>
              </w:rPr>
              <w:t>3</w:t>
            </w:r>
            <w:r w:rsidRPr="002D7A1D">
              <w:rPr>
                <w:rFonts w:ascii="Century Gothic" w:eastAsia="Times New Roman" w:hAnsi="Century Gothic" w:cstheme="minorHAnsi"/>
                <w:sz w:val="20"/>
                <w:szCs w:val="20"/>
              </w:rPr>
              <w:t xml:space="preserve">, Sn, Ag, Cu, </w:t>
            </w:r>
            <w:proofErr w:type="spellStart"/>
            <w:r w:rsidRPr="002D7A1D">
              <w:rPr>
                <w:rFonts w:ascii="Century Gothic" w:eastAsia="Times New Roman" w:hAnsi="Century Gothic" w:cstheme="minorHAnsi"/>
                <w:sz w:val="20"/>
                <w:szCs w:val="20"/>
              </w:rPr>
              <w:t>Pt</w:t>
            </w:r>
            <w:proofErr w:type="spellEnd"/>
            <w:r w:rsidRPr="002D7A1D">
              <w:rPr>
                <w:rFonts w:ascii="Century Gothic" w:eastAsia="Times New Roman" w:hAnsi="Century Gothic" w:cstheme="minorHAnsi"/>
                <w:sz w:val="20"/>
                <w:szCs w:val="20"/>
              </w:rPr>
              <w:t xml:space="preserve"> uguale al 5% su wafer di silicio con diametro 100mm, con rate di deposizione per i singoli materiali aggiustabile nel range 1 </w:t>
            </w:r>
            <m:oMath>
              <m:r>
                <m:rPr>
                  <m:sty m:val="p"/>
                </m:rPr>
                <w:rPr>
                  <w:rFonts w:ascii="Cambria Math" w:eastAsia="Times New Roman" w:hAnsi="Cambria Math" w:cstheme="minorHAnsi"/>
                  <w:sz w:val="20"/>
                  <w:szCs w:val="20"/>
                </w:rPr>
                <m:t>Å/s</m:t>
              </m:r>
            </m:oMath>
            <w:r w:rsidRPr="002D7A1D">
              <w:rPr>
                <w:rFonts w:ascii="Century Gothic" w:eastAsia="Times New Roman" w:hAnsi="Century Gothic" w:cstheme="minorHAnsi"/>
                <w:sz w:val="20"/>
                <w:szCs w:val="20"/>
              </w:rPr>
              <w:t xml:space="preserve"> - 10 </w:t>
            </w:r>
            <m:oMath>
              <m:r>
                <m:rPr>
                  <m:sty m:val="p"/>
                </m:rPr>
                <w:rPr>
                  <w:rFonts w:ascii="Cambria Math" w:eastAsia="Times New Roman" w:hAnsi="Cambria Math" w:cstheme="minorHAnsi"/>
                  <w:sz w:val="20"/>
                  <w:szCs w:val="20"/>
                </w:rPr>
                <m:t>Å/s</m:t>
              </m:r>
            </m:oMath>
            <w:r w:rsidRPr="002D7A1D">
              <w:rPr>
                <w:rFonts w:ascii="Century Gothic" w:eastAsia="Times New Roman" w:hAnsi="Century Gothic" w:cstheme="minorHAnsi"/>
                <w:sz w:val="20"/>
                <w:szCs w:val="20"/>
              </w:rPr>
              <w:t xml:space="preserve"> (1 angstrom/secondo – 10 angstrom/secondo);</w:t>
            </w:r>
          </w:p>
          <w:p w14:paraId="23BF5712" w14:textId="77777777" w:rsidR="002D7A1D" w:rsidRPr="002D7A1D" w:rsidRDefault="002D7A1D" w:rsidP="00303ACE">
            <w:pPr>
              <w:pStyle w:val="Default"/>
              <w:numPr>
                <w:ilvl w:val="3"/>
                <w:numId w:val="34"/>
              </w:numPr>
              <w:ind w:left="1483" w:hanging="28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Uniformità wafer-in-wafer di multi-</w:t>
            </w:r>
            <w:proofErr w:type="spellStart"/>
            <w:r w:rsidRPr="002D7A1D">
              <w:rPr>
                <w:rFonts w:ascii="Century Gothic" w:eastAsia="Times New Roman" w:hAnsi="Century Gothic" w:cstheme="minorHAnsi"/>
                <w:sz w:val="20"/>
                <w:szCs w:val="20"/>
              </w:rPr>
              <w:t>layer</w:t>
            </w:r>
            <w:proofErr w:type="spellEnd"/>
            <w:r w:rsidRPr="002D7A1D">
              <w:rPr>
                <w:rFonts w:ascii="Century Gothic" w:eastAsia="Times New Roman" w:hAnsi="Century Gothic" w:cstheme="minorHAnsi"/>
                <w:sz w:val="20"/>
                <w:szCs w:val="20"/>
              </w:rPr>
              <w:t xml:space="preserve"> Ti/</w:t>
            </w:r>
            <w:proofErr w:type="spellStart"/>
            <w:r w:rsidRPr="002D7A1D">
              <w:rPr>
                <w:rFonts w:ascii="Century Gothic" w:eastAsia="Times New Roman" w:hAnsi="Century Gothic" w:cstheme="minorHAnsi"/>
                <w:sz w:val="20"/>
                <w:szCs w:val="20"/>
              </w:rPr>
              <w:t>Au</w:t>
            </w:r>
            <w:proofErr w:type="spellEnd"/>
          </w:p>
          <w:p w14:paraId="7E7C0DFA" w14:textId="7BD9BC13" w:rsidR="002D7A1D" w:rsidRPr="002D7A1D" w:rsidRDefault="002D7A1D" w:rsidP="00303ACE">
            <w:pPr>
              <w:pStyle w:val="Default"/>
              <w:numPr>
                <w:ilvl w:val="3"/>
                <w:numId w:val="34"/>
              </w:numPr>
              <w:ind w:left="1483" w:hanging="28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 xml:space="preserve"> (10nm/100nm) uguale al 3% su wafer di silicio con diametro 100mm, con rate di deposizione per i singoli materiali aggiustabile nel range 1 </w:t>
            </w:r>
            <m:oMath>
              <m:r>
                <m:rPr>
                  <m:sty m:val="p"/>
                </m:rPr>
                <w:rPr>
                  <w:rFonts w:ascii="Cambria Math" w:eastAsia="Times New Roman" w:hAnsi="Cambria Math" w:cstheme="minorHAnsi"/>
                  <w:sz w:val="20"/>
                  <w:szCs w:val="20"/>
                </w:rPr>
                <m:t>Å/s</m:t>
              </m:r>
            </m:oMath>
            <w:r w:rsidRPr="002D7A1D">
              <w:rPr>
                <w:rFonts w:ascii="Century Gothic" w:eastAsia="Times New Roman" w:hAnsi="Century Gothic" w:cstheme="minorHAnsi"/>
                <w:sz w:val="20"/>
                <w:szCs w:val="20"/>
              </w:rPr>
              <w:t xml:space="preserve"> - 10 </w:t>
            </w:r>
            <m:oMath>
              <m:r>
                <m:rPr>
                  <m:sty m:val="p"/>
                </m:rPr>
                <w:rPr>
                  <w:rFonts w:ascii="Cambria Math" w:eastAsia="Times New Roman" w:hAnsi="Cambria Math" w:cstheme="minorHAnsi"/>
                  <w:sz w:val="20"/>
                  <w:szCs w:val="20"/>
                </w:rPr>
                <m:t>Å/s</m:t>
              </m:r>
            </m:oMath>
            <w:r w:rsidRPr="002D7A1D">
              <w:rPr>
                <w:rFonts w:ascii="Century Gothic" w:eastAsia="Times New Roman" w:hAnsi="Century Gothic" w:cstheme="minorHAnsi"/>
                <w:sz w:val="20"/>
                <w:szCs w:val="20"/>
              </w:rPr>
              <w:t xml:space="preserve"> (1 angstrom/secondo – 10 angstrom/secondo);</w:t>
            </w:r>
          </w:p>
          <w:p w14:paraId="783128C0" w14:textId="7BD6BA46"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Deve essere fornita la documentazione di installazione ed il report di test per raggiungimento delle specifiche</w:t>
            </w:r>
            <w:r w:rsidR="003C1ABB">
              <w:rPr>
                <w:rFonts w:ascii="Century Gothic" w:eastAsia="Times New Roman" w:hAnsi="Century Gothic" w:cstheme="minorHAnsi"/>
                <w:sz w:val="20"/>
                <w:szCs w:val="20"/>
              </w:rPr>
              <w:t>;</w:t>
            </w:r>
          </w:p>
          <w:p w14:paraId="77423377" w14:textId="451E46FD" w:rsidR="002D7A1D" w:rsidRPr="002D7A1D" w:rsidRDefault="002D7A1D" w:rsidP="00303ACE">
            <w:pPr>
              <w:pStyle w:val="Default"/>
              <w:numPr>
                <w:ilvl w:val="2"/>
                <w:numId w:val="34"/>
              </w:numPr>
              <w:ind w:left="774"/>
              <w:jc w:val="both"/>
              <w:rPr>
                <w:rFonts w:ascii="Century Gothic" w:eastAsia="Times New Roman" w:hAnsi="Century Gothic" w:cstheme="minorHAnsi"/>
                <w:sz w:val="20"/>
                <w:szCs w:val="20"/>
              </w:rPr>
            </w:pPr>
            <w:r w:rsidRPr="002D7A1D">
              <w:rPr>
                <w:rFonts w:ascii="Century Gothic" w:eastAsia="Times New Roman" w:hAnsi="Century Gothic" w:cstheme="minorHAnsi"/>
                <w:sz w:val="20"/>
                <w:szCs w:val="20"/>
              </w:rPr>
              <w:t>Dovrà essere fornito un training di 2 giorni per almeno 4 operatori, che abbia ad oggetto l’accessione del sistema, l’utilizzo routinario, l’accensione e lo spegnimento e tutte le operazioni di manutenzione atte a preservare il buon funzionamento del sistema e per le quali non sia previsto l’intervento di un tecnico specializzato della casa produttrice.</w:t>
            </w:r>
          </w:p>
        </w:tc>
        <w:tc>
          <w:tcPr>
            <w:tcW w:w="1281" w:type="dxa"/>
          </w:tcPr>
          <w:p w14:paraId="41BD41E9" w14:textId="77777777" w:rsidR="00C47839" w:rsidRPr="00D56119" w:rsidRDefault="00C47839"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14964DDB" w14:textId="77777777" w:rsidR="00C47839" w:rsidRPr="00D56119" w:rsidRDefault="00C47839" w:rsidP="00716916">
            <w:pPr>
              <w:widowControl w:val="0"/>
              <w:tabs>
                <w:tab w:val="right" w:leader="underscore" w:pos="9600"/>
              </w:tabs>
              <w:spacing w:line="360" w:lineRule="auto"/>
              <w:rPr>
                <w:rFonts w:ascii="Century Gothic" w:eastAsia="Calibri" w:hAnsi="Century Gothic"/>
                <w:sz w:val="20"/>
                <w:szCs w:val="20"/>
                <w:highlight w:val="yellow"/>
              </w:rPr>
            </w:pPr>
          </w:p>
        </w:tc>
      </w:tr>
      <w:tr w:rsidR="00C47839" w:rsidRPr="00D56119" w14:paraId="492359CD" w14:textId="77777777" w:rsidTr="00566694">
        <w:trPr>
          <w:trHeight w:val="713"/>
        </w:trPr>
        <w:tc>
          <w:tcPr>
            <w:tcW w:w="539" w:type="dxa"/>
          </w:tcPr>
          <w:p w14:paraId="195E17A3" w14:textId="1383F109" w:rsidR="00C47839" w:rsidRPr="00303ACE" w:rsidRDefault="00C47839"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3</w:t>
            </w:r>
          </w:p>
        </w:tc>
        <w:tc>
          <w:tcPr>
            <w:tcW w:w="5693" w:type="dxa"/>
          </w:tcPr>
          <w:p w14:paraId="4A2EDEA6" w14:textId="135CB407" w:rsidR="00F05E22" w:rsidRPr="00826327" w:rsidRDefault="00F05E22" w:rsidP="00303ACE">
            <w:pPr>
              <w:pStyle w:val="Default"/>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 xml:space="preserve">La </w:t>
            </w:r>
            <w:r w:rsidRPr="007B41A8">
              <w:rPr>
                <w:rFonts w:ascii="Century Gothic" w:eastAsia="Times New Roman" w:hAnsi="Century Gothic" w:cstheme="minorHAnsi"/>
                <w:b/>
                <w:sz w:val="20"/>
                <w:szCs w:val="20"/>
              </w:rPr>
              <w:t>camera di deposizione</w:t>
            </w:r>
            <w:r w:rsidRPr="00826327">
              <w:rPr>
                <w:rFonts w:ascii="Century Gothic" w:eastAsia="Times New Roman" w:hAnsi="Century Gothic" w:cstheme="minorHAnsi"/>
                <w:sz w:val="20"/>
                <w:szCs w:val="20"/>
              </w:rPr>
              <w:t xml:space="preserve"> deve possedere le seguenti caratteristiche minime</w:t>
            </w:r>
            <w:r w:rsidR="00242214">
              <w:rPr>
                <w:rFonts w:ascii="Century Gothic" w:eastAsia="Times New Roman" w:hAnsi="Century Gothic" w:cstheme="minorHAnsi"/>
                <w:sz w:val="20"/>
                <w:szCs w:val="20"/>
              </w:rPr>
              <w:t>:</w:t>
            </w:r>
          </w:p>
          <w:p w14:paraId="032053EF" w14:textId="77777777"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Deve essere raffreddata ad acqua;</w:t>
            </w:r>
          </w:p>
          <w:p w14:paraId="0A40B232" w14:textId="77777777"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Deve poter essere ventata con azoto tramite linea di gas dedicata;</w:t>
            </w:r>
          </w:p>
          <w:p w14:paraId="6F00EEBF" w14:textId="77777777"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 xml:space="preserve">Deve avere apertura incernierata con porta d’accesso di diametro maggiore o uguale a 20 pollici, o dimensioni equivalenti in caso di apertura rettangolare; </w:t>
            </w:r>
          </w:p>
          <w:p w14:paraId="11D40A45" w14:textId="77777777"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lastRenderedPageBreak/>
              <w:t xml:space="preserve">Deve possedere una view-port per monitorare esternamente il processo, in posizione tale da permettere di verificare il corretto posizionamento del fascio elettronico sui crogioli. La view-port deve essere dotata di </w:t>
            </w:r>
            <w:proofErr w:type="spellStart"/>
            <w:r w:rsidRPr="00826327">
              <w:rPr>
                <w:rFonts w:ascii="Century Gothic" w:eastAsia="Times New Roman" w:hAnsi="Century Gothic" w:cstheme="minorHAnsi"/>
                <w:sz w:val="20"/>
                <w:szCs w:val="20"/>
              </w:rPr>
              <w:t>shutter</w:t>
            </w:r>
            <w:proofErr w:type="spellEnd"/>
            <w:r w:rsidRPr="00826327">
              <w:rPr>
                <w:rFonts w:ascii="Century Gothic" w:eastAsia="Times New Roman" w:hAnsi="Century Gothic" w:cstheme="minorHAnsi"/>
                <w:sz w:val="20"/>
                <w:szCs w:val="20"/>
              </w:rPr>
              <w:t xml:space="preserve"> e di film protettivo trasparente scorrevole usa e getta, o di un sistema analogo per evitare l’accumulo di materiale sul vetro;</w:t>
            </w:r>
          </w:p>
          <w:p w14:paraId="0E9AAB32" w14:textId="77777777"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Deve consentire il caricamento di un duomo porta wafer per processare batch di wafer;</w:t>
            </w:r>
          </w:p>
          <w:p w14:paraId="5EA6647F" w14:textId="7BC0DDA9"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Deve consentire la rotazione del duomo all’interno della camera durante il processo di deposizione</w:t>
            </w:r>
            <w:r w:rsidR="00DB7B49">
              <w:rPr>
                <w:rFonts w:ascii="Century Gothic" w:eastAsia="Times New Roman" w:hAnsi="Century Gothic" w:cstheme="minorHAnsi"/>
                <w:sz w:val="20"/>
                <w:szCs w:val="20"/>
              </w:rPr>
              <w:t>;</w:t>
            </w:r>
          </w:p>
          <w:p w14:paraId="306A32FB" w14:textId="12B0B4E3"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 xml:space="preserve">Deve essere fornita di misuratore di deposizione basato su risonatore al quarzo in grado di monitorare lo spessore di singoli film e di </w:t>
            </w:r>
            <w:proofErr w:type="spellStart"/>
            <w:r w:rsidRPr="00826327">
              <w:rPr>
                <w:rFonts w:ascii="Century Gothic" w:eastAsia="Times New Roman" w:hAnsi="Century Gothic" w:cstheme="minorHAnsi"/>
                <w:sz w:val="20"/>
                <w:szCs w:val="20"/>
              </w:rPr>
              <w:t>multilayer</w:t>
            </w:r>
            <w:proofErr w:type="spellEnd"/>
            <w:r w:rsidRPr="00826327">
              <w:rPr>
                <w:rFonts w:ascii="Century Gothic" w:eastAsia="Times New Roman" w:hAnsi="Century Gothic" w:cstheme="minorHAnsi"/>
                <w:sz w:val="20"/>
                <w:szCs w:val="20"/>
              </w:rPr>
              <w:t xml:space="preserve"> depositati ed il rate di deposizione con risoluzione minore o uguale a </w:t>
            </w:r>
            <m:oMath>
              <m:r>
                <m:rPr>
                  <m:sty m:val="p"/>
                </m:rPr>
                <w:rPr>
                  <w:rFonts w:ascii="Cambria Math" w:eastAsia="Times New Roman" w:hAnsi="Cambria Math" w:cstheme="minorHAnsi"/>
                  <w:sz w:val="20"/>
                  <w:szCs w:val="20"/>
                </w:rPr>
                <m:t>0.05 Å/s</m:t>
              </m:r>
            </m:oMath>
            <w:r w:rsidRPr="00826327">
              <w:rPr>
                <w:rFonts w:ascii="Century Gothic" w:eastAsia="Times New Roman" w:hAnsi="Century Gothic" w:cstheme="minorHAnsi"/>
                <w:sz w:val="20"/>
                <w:szCs w:val="20"/>
              </w:rPr>
              <w:t xml:space="preserve"> (0.05 angstrom/secondo) (misurata per </w:t>
            </w:r>
            <w:proofErr w:type="spellStart"/>
            <w:proofErr w:type="gramStart"/>
            <w:r w:rsidRPr="00826327">
              <w:rPr>
                <w:rFonts w:ascii="Century Gothic" w:eastAsia="Times New Roman" w:hAnsi="Century Gothic" w:cstheme="minorHAnsi"/>
                <w:sz w:val="20"/>
                <w:szCs w:val="20"/>
              </w:rPr>
              <w:t>tooling:density</w:t>
            </w:r>
            <w:proofErr w:type="spellEnd"/>
            <w:proofErr w:type="gramEnd"/>
            <w:r w:rsidRPr="00826327">
              <w:rPr>
                <w:rFonts w:ascii="Century Gothic" w:eastAsia="Times New Roman" w:hAnsi="Century Gothic" w:cstheme="minorHAnsi"/>
                <w:sz w:val="20"/>
                <w:szCs w:val="20"/>
              </w:rPr>
              <w:t xml:space="preserve"> = 100:1) (esempio: </w:t>
            </w:r>
            <w:proofErr w:type="spellStart"/>
            <w:r w:rsidRPr="00826327">
              <w:rPr>
                <w:rFonts w:ascii="Century Gothic" w:eastAsia="Times New Roman" w:hAnsi="Century Gothic" w:cstheme="minorHAnsi"/>
                <w:sz w:val="20"/>
                <w:szCs w:val="20"/>
              </w:rPr>
              <w:t>Inficon</w:t>
            </w:r>
            <w:proofErr w:type="spellEnd"/>
            <w:r w:rsidRPr="00826327">
              <w:rPr>
                <w:rFonts w:ascii="Century Gothic" w:eastAsia="Times New Roman" w:hAnsi="Century Gothic" w:cstheme="minorHAnsi"/>
                <w:sz w:val="20"/>
                <w:szCs w:val="20"/>
              </w:rPr>
              <w:t xml:space="preserve"> </w:t>
            </w:r>
            <w:proofErr w:type="spellStart"/>
            <w:r w:rsidRPr="00826327">
              <w:rPr>
                <w:rFonts w:ascii="Century Gothic" w:eastAsia="Times New Roman" w:hAnsi="Century Gothic" w:cstheme="minorHAnsi"/>
                <w:sz w:val="20"/>
                <w:szCs w:val="20"/>
              </w:rPr>
              <w:t>quartz</w:t>
            </w:r>
            <w:proofErr w:type="spellEnd"/>
            <w:r w:rsidRPr="00826327">
              <w:rPr>
                <w:rFonts w:ascii="Century Gothic" w:eastAsia="Times New Roman" w:hAnsi="Century Gothic" w:cstheme="minorHAnsi"/>
                <w:sz w:val="20"/>
                <w:szCs w:val="20"/>
              </w:rPr>
              <w:t xml:space="preserve"> </w:t>
            </w:r>
            <w:proofErr w:type="spellStart"/>
            <w:r w:rsidRPr="00826327">
              <w:rPr>
                <w:rFonts w:ascii="Century Gothic" w:eastAsia="Times New Roman" w:hAnsi="Century Gothic" w:cstheme="minorHAnsi"/>
                <w:sz w:val="20"/>
                <w:szCs w:val="20"/>
              </w:rPr>
              <w:t>crystal</w:t>
            </w:r>
            <w:proofErr w:type="spellEnd"/>
            <w:r w:rsidRPr="00826327">
              <w:rPr>
                <w:rFonts w:ascii="Century Gothic" w:eastAsia="Times New Roman" w:hAnsi="Century Gothic" w:cstheme="minorHAnsi"/>
                <w:sz w:val="20"/>
                <w:szCs w:val="20"/>
              </w:rPr>
              <w:t xml:space="preserve"> </w:t>
            </w:r>
            <w:proofErr w:type="spellStart"/>
            <w:r w:rsidRPr="00826327">
              <w:rPr>
                <w:rFonts w:ascii="Century Gothic" w:eastAsia="Times New Roman" w:hAnsi="Century Gothic" w:cstheme="minorHAnsi"/>
                <w:sz w:val="20"/>
                <w:szCs w:val="20"/>
              </w:rPr>
              <w:t>deposition</w:t>
            </w:r>
            <w:proofErr w:type="spellEnd"/>
            <w:r w:rsidRPr="00826327">
              <w:rPr>
                <w:rFonts w:ascii="Century Gothic" w:eastAsia="Times New Roman" w:hAnsi="Century Gothic" w:cstheme="minorHAnsi"/>
                <w:sz w:val="20"/>
                <w:szCs w:val="20"/>
              </w:rPr>
              <w:t xml:space="preserve"> controller) dotato di apposito </w:t>
            </w:r>
            <w:proofErr w:type="spellStart"/>
            <w:r w:rsidRPr="00826327">
              <w:rPr>
                <w:rFonts w:ascii="Century Gothic" w:eastAsia="Times New Roman" w:hAnsi="Century Gothic" w:cstheme="minorHAnsi"/>
                <w:sz w:val="20"/>
                <w:szCs w:val="20"/>
              </w:rPr>
              <w:t>shutter</w:t>
            </w:r>
            <w:proofErr w:type="spellEnd"/>
            <w:r w:rsidRPr="00826327">
              <w:rPr>
                <w:rFonts w:ascii="Century Gothic" w:eastAsia="Times New Roman" w:hAnsi="Century Gothic" w:cstheme="minorHAnsi"/>
                <w:sz w:val="20"/>
                <w:szCs w:val="20"/>
              </w:rPr>
              <w:t>;</w:t>
            </w:r>
          </w:p>
          <w:p w14:paraId="75328EAA" w14:textId="77777777"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 xml:space="preserve">Deve contenere rivelatori di pressione per il monitoraggio di basso e alto vuoto (ad esempio Pirani e Active </w:t>
            </w:r>
            <w:proofErr w:type="spellStart"/>
            <w:r w:rsidRPr="00826327">
              <w:rPr>
                <w:rFonts w:ascii="Century Gothic" w:eastAsia="Times New Roman" w:hAnsi="Century Gothic" w:cstheme="minorHAnsi"/>
                <w:sz w:val="20"/>
                <w:szCs w:val="20"/>
              </w:rPr>
              <w:t>Inverted</w:t>
            </w:r>
            <w:proofErr w:type="spellEnd"/>
            <w:r w:rsidRPr="00826327">
              <w:rPr>
                <w:rFonts w:ascii="Century Gothic" w:eastAsia="Times New Roman" w:hAnsi="Century Gothic" w:cstheme="minorHAnsi"/>
                <w:sz w:val="20"/>
                <w:szCs w:val="20"/>
              </w:rPr>
              <w:t xml:space="preserve"> Magnetron);</w:t>
            </w:r>
          </w:p>
          <w:p w14:paraId="49BD7A1E" w14:textId="2EB70A32" w:rsidR="00F05E22" w:rsidRPr="00826327" w:rsidRDefault="00F05E22" w:rsidP="00303ACE">
            <w:pPr>
              <w:pStyle w:val="Default"/>
              <w:numPr>
                <w:ilvl w:val="2"/>
                <w:numId w:val="34"/>
              </w:numPr>
              <w:ind w:left="774"/>
              <w:jc w:val="both"/>
              <w:rPr>
                <w:rFonts w:ascii="Century Gothic" w:eastAsia="Times New Roman" w:hAnsi="Century Gothic" w:cstheme="minorHAnsi"/>
                <w:sz w:val="20"/>
                <w:szCs w:val="20"/>
              </w:rPr>
            </w:pPr>
            <w:r w:rsidRPr="00826327">
              <w:rPr>
                <w:rFonts w:ascii="Century Gothic" w:eastAsia="Times New Roman" w:hAnsi="Century Gothic" w:cstheme="minorHAnsi"/>
                <w:sz w:val="20"/>
                <w:szCs w:val="20"/>
              </w:rPr>
              <w:t xml:space="preserve">Deve consentire l’accesso per le operazioni di pulizia del cannone e di manutenzione ordinaria (quali ad esempio il riempimento dei crogioli, la sostituzione del filamento del cannone, la sostituzione dei risonatori, etc.), con </w:t>
            </w:r>
            <w:proofErr w:type="spellStart"/>
            <w:r w:rsidRPr="00826327">
              <w:rPr>
                <w:rFonts w:ascii="Century Gothic" w:eastAsia="Times New Roman" w:hAnsi="Century Gothic" w:cstheme="minorHAnsi"/>
                <w:sz w:val="20"/>
                <w:szCs w:val="20"/>
              </w:rPr>
              <w:t>interlock</w:t>
            </w:r>
            <w:proofErr w:type="spellEnd"/>
            <w:r w:rsidRPr="00826327">
              <w:rPr>
                <w:rFonts w:ascii="Century Gothic" w:eastAsia="Times New Roman" w:hAnsi="Century Gothic" w:cstheme="minorHAnsi"/>
                <w:sz w:val="20"/>
                <w:szCs w:val="20"/>
              </w:rPr>
              <w:t xml:space="preserve"> di sicurezza sui pannelli di accesso ove necessario, senza la necessità di intervento di un tecnico della casa produttrice</w:t>
            </w:r>
            <w:r w:rsidR="00826327">
              <w:rPr>
                <w:rFonts w:ascii="Century Gothic" w:eastAsia="Times New Roman" w:hAnsi="Century Gothic" w:cstheme="minorHAnsi"/>
                <w:sz w:val="20"/>
                <w:szCs w:val="20"/>
              </w:rPr>
              <w:t>.</w:t>
            </w:r>
          </w:p>
        </w:tc>
        <w:tc>
          <w:tcPr>
            <w:tcW w:w="1281" w:type="dxa"/>
          </w:tcPr>
          <w:p w14:paraId="0502A9B1" w14:textId="77777777" w:rsidR="00C47839" w:rsidRPr="00D56119" w:rsidRDefault="00C47839"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5234A824" w14:textId="77777777" w:rsidR="00C47839" w:rsidRPr="00D56119" w:rsidRDefault="00C47839" w:rsidP="00716916">
            <w:pPr>
              <w:widowControl w:val="0"/>
              <w:tabs>
                <w:tab w:val="right" w:leader="underscore" w:pos="9600"/>
              </w:tabs>
              <w:spacing w:line="360" w:lineRule="auto"/>
              <w:rPr>
                <w:rFonts w:ascii="Century Gothic" w:eastAsia="Calibri" w:hAnsi="Century Gothic"/>
                <w:sz w:val="20"/>
                <w:szCs w:val="20"/>
                <w:highlight w:val="yellow"/>
              </w:rPr>
            </w:pPr>
          </w:p>
        </w:tc>
      </w:tr>
      <w:tr w:rsidR="00C47839" w:rsidRPr="00D56119" w14:paraId="38FF90DE" w14:textId="77777777" w:rsidTr="00566694">
        <w:trPr>
          <w:trHeight w:val="696"/>
        </w:trPr>
        <w:tc>
          <w:tcPr>
            <w:tcW w:w="539" w:type="dxa"/>
          </w:tcPr>
          <w:p w14:paraId="29D42074" w14:textId="3635E811" w:rsidR="00C47839" w:rsidRPr="00303ACE" w:rsidRDefault="00C47839"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4</w:t>
            </w:r>
          </w:p>
        </w:tc>
        <w:tc>
          <w:tcPr>
            <w:tcW w:w="5693" w:type="dxa"/>
          </w:tcPr>
          <w:p w14:paraId="4A1A2BA7" w14:textId="0B238943" w:rsidR="00135859" w:rsidRPr="00E95100" w:rsidRDefault="00135859" w:rsidP="00303ACE">
            <w:pPr>
              <w:pStyle w:val="Default"/>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Il </w:t>
            </w:r>
            <w:r w:rsidRPr="00E95100">
              <w:rPr>
                <w:rFonts w:ascii="Century Gothic" w:eastAsia="Times New Roman" w:hAnsi="Century Gothic" w:cstheme="minorHAnsi"/>
                <w:b/>
                <w:sz w:val="20"/>
                <w:szCs w:val="20"/>
              </w:rPr>
              <w:t>duomo porta wafer</w:t>
            </w:r>
            <w:r w:rsidRPr="00E95100">
              <w:rPr>
                <w:rFonts w:ascii="Century Gothic" w:eastAsia="Times New Roman" w:hAnsi="Century Gothic" w:cstheme="minorHAnsi"/>
                <w:sz w:val="20"/>
                <w:szCs w:val="20"/>
              </w:rPr>
              <w:t xml:space="preserve"> deve possedere le seguenti caratteristiche minime</w:t>
            </w:r>
            <w:r w:rsidR="00242214">
              <w:rPr>
                <w:rFonts w:ascii="Century Gothic" w:eastAsia="Times New Roman" w:hAnsi="Century Gothic" w:cstheme="minorHAnsi"/>
                <w:sz w:val="20"/>
                <w:szCs w:val="20"/>
              </w:rPr>
              <w:t>:</w:t>
            </w:r>
          </w:p>
          <w:p w14:paraId="690984F9" w14:textId="77777777" w:rsidR="00135859" w:rsidRPr="00135859" w:rsidRDefault="00135859" w:rsidP="00303ACE">
            <w:pPr>
              <w:pStyle w:val="Default"/>
              <w:numPr>
                <w:ilvl w:val="2"/>
                <w:numId w:val="34"/>
              </w:numPr>
              <w:ind w:left="774"/>
              <w:jc w:val="both"/>
              <w:rPr>
                <w:rFonts w:ascii="Century Gothic" w:eastAsia="Times New Roman" w:hAnsi="Century Gothic" w:cstheme="minorHAnsi"/>
                <w:sz w:val="20"/>
                <w:szCs w:val="20"/>
              </w:rPr>
            </w:pPr>
            <w:r w:rsidRPr="00135859">
              <w:rPr>
                <w:rFonts w:ascii="Century Gothic" w:eastAsia="Times New Roman" w:hAnsi="Century Gothic" w:cstheme="minorHAnsi"/>
                <w:sz w:val="20"/>
                <w:szCs w:val="20"/>
              </w:rPr>
              <w:t>Deve essere adatto a processi di lift-off;</w:t>
            </w:r>
          </w:p>
          <w:p w14:paraId="2D3F4676" w14:textId="77777777" w:rsidR="00135859" w:rsidRPr="00135859" w:rsidRDefault="00135859" w:rsidP="00303ACE">
            <w:pPr>
              <w:pStyle w:val="Default"/>
              <w:numPr>
                <w:ilvl w:val="2"/>
                <w:numId w:val="34"/>
              </w:numPr>
              <w:ind w:left="774"/>
              <w:jc w:val="both"/>
              <w:rPr>
                <w:rFonts w:ascii="Century Gothic" w:eastAsia="Times New Roman" w:hAnsi="Century Gothic" w:cstheme="minorHAnsi"/>
                <w:sz w:val="20"/>
                <w:szCs w:val="20"/>
              </w:rPr>
            </w:pPr>
            <w:r w:rsidRPr="00135859">
              <w:rPr>
                <w:rFonts w:ascii="Century Gothic" w:eastAsia="Times New Roman" w:hAnsi="Century Gothic" w:cstheme="minorHAnsi"/>
                <w:sz w:val="20"/>
                <w:szCs w:val="20"/>
              </w:rPr>
              <w:t>Deve garantire la possibilità di caricare batch di wafer di silicio in numero uguale a 13 wafer di silicio di diametro 100mm.</w:t>
            </w:r>
          </w:p>
          <w:p w14:paraId="49EDCABF" w14:textId="562C1E86" w:rsidR="00135859" w:rsidRPr="00E95100" w:rsidRDefault="00135859" w:rsidP="00303ACE">
            <w:pPr>
              <w:pStyle w:val="Default"/>
              <w:numPr>
                <w:ilvl w:val="2"/>
                <w:numId w:val="34"/>
              </w:numPr>
              <w:ind w:left="774"/>
              <w:jc w:val="both"/>
              <w:rPr>
                <w:rFonts w:ascii="Century Gothic" w:eastAsia="Times New Roman" w:hAnsi="Century Gothic" w:cstheme="minorHAnsi"/>
                <w:sz w:val="20"/>
                <w:szCs w:val="20"/>
              </w:rPr>
            </w:pPr>
            <w:r w:rsidRPr="00135859">
              <w:rPr>
                <w:rFonts w:ascii="Century Gothic" w:eastAsia="Times New Roman" w:hAnsi="Century Gothic" w:cstheme="minorHAnsi"/>
                <w:sz w:val="20"/>
                <w:szCs w:val="20"/>
              </w:rPr>
              <w:t>Deve essere fornito di adattatori per poter caricare nella camera campioni di dimensioni minori rispetto ai wafer di diametro 100mm</w:t>
            </w:r>
            <w:r w:rsidR="00E95100">
              <w:rPr>
                <w:rFonts w:ascii="Century Gothic" w:eastAsia="Times New Roman" w:hAnsi="Century Gothic" w:cstheme="minorHAnsi"/>
                <w:sz w:val="20"/>
                <w:szCs w:val="20"/>
              </w:rPr>
              <w:t>.</w:t>
            </w:r>
          </w:p>
        </w:tc>
        <w:tc>
          <w:tcPr>
            <w:tcW w:w="1281" w:type="dxa"/>
          </w:tcPr>
          <w:p w14:paraId="4287DB9A" w14:textId="77777777" w:rsidR="00C47839" w:rsidRPr="00D56119" w:rsidRDefault="00C47839"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71007118" w14:textId="77777777" w:rsidR="00C47839" w:rsidRPr="00D56119" w:rsidRDefault="00C47839" w:rsidP="00716916">
            <w:pPr>
              <w:widowControl w:val="0"/>
              <w:tabs>
                <w:tab w:val="right" w:leader="underscore" w:pos="9600"/>
              </w:tabs>
              <w:spacing w:line="360" w:lineRule="auto"/>
              <w:rPr>
                <w:rFonts w:ascii="Century Gothic" w:eastAsia="Calibri" w:hAnsi="Century Gothic"/>
                <w:sz w:val="20"/>
                <w:szCs w:val="20"/>
                <w:highlight w:val="yellow"/>
              </w:rPr>
            </w:pPr>
          </w:p>
        </w:tc>
      </w:tr>
      <w:tr w:rsidR="002030BD" w:rsidRPr="00D56119" w14:paraId="26CDB44E" w14:textId="77777777" w:rsidTr="00566694">
        <w:trPr>
          <w:trHeight w:val="691"/>
        </w:trPr>
        <w:tc>
          <w:tcPr>
            <w:tcW w:w="539" w:type="dxa"/>
          </w:tcPr>
          <w:p w14:paraId="10A85AA1" w14:textId="343042E5" w:rsidR="002030BD" w:rsidRPr="00303ACE" w:rsidRDefault="002030BD"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5</w:t>
            </w:r>
          </w:p>
        </w:tc>
        <w:tc>
          <w:tcPr>
            <w:tcW w:w="5693" w:type="dxa"/>
          </w:tcPr>
          <w:p w14:paraId="6050E41F" w14:textId="7E7B901E" w:rsidR="00E95100" w:rsidRPr="00E95100" w:rsidRDefault="00E95100" w:rsidP="00303ACE">
            <w:pPr>
              <w:pStyle w:val="Default"/>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Il </w:t>
            </w:r>
            <w:r w:rsidRPr="00E95100">
              <w:rPr>
                <w:rFonts w:ascii="Century Gothic" w:eastAsia="Times New Roman" w:hAnsi="Century Gothic" w:cstheme="minorHAnsi"/>
                <w:b/>
                <w:bCs/>
                <w:sz w:val="20"/>
                <w:szCs w:val="20"/>
              </w:rPr>
              <w:t>power supply del cannone elettronico</w:t>
            </w:r>
            <w:r w:rsidRPr="00E95100">
              <w:rPr>
                <w:rFonts w:ascii="Century Gothic" w:eastAsia="Times New Roman" w:hAnsi="Century Gothic" w:cstheme="minorHAnsi"/>
                <w:sz w:val="20"/>
                <w:szCs w:val="20"/>
              </w:rPr>
              <w:t xml:space="preserve"> deve possedere le seguenti caratteristiche minime</w:t>
            </w:r>
            <w:r w:rsidR="00242214">
              <w:rPr>
                <w:rFonts w:ascii="Century Gothic" w:eastAsia="Times New Roman" w:hAnsi="Century Gothic" w:cstheme="minorHAnsi"/>
                <w:sz w:val="20"/>
                <w:szCs w:val="20"/>
              </w:rPr>
              <w:t>:</w:t>
            </w:r>
          </w:p>
          <w:p w14:paraId="1A4C5B1F"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Marcatura CE;</w:t>
            </w:r>
          </w:p>
          <w:p w14:paraId="7E507047"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Emissione di corrente aggiustabile linearmente da 0 </w:t>
            </w:r>
            <w:proofErr w:type="spellStart"/>
            <w:r w:rsidRPr="00E95100">
              <w:rPr>
                <w:rFonts w:ascii="Century Gothic" w:eastAsia="Times New Roman" w:hAnsi="Century Gothic" w:cstheme="minorHAnsi"/>
                <w:sz w:val="20"/>
                <w:szCs w:val="20"/>
              </w:rPr>
              <w:t>mA</w:t>
            </w:r>
            <w:proofErr w:type="spellEnd"/>
            <w:r w:rsidRPr="00E95100">
              <w:rPr>
                <w:rFonts w:ascii="Century Gothic" w:eastAsia="Times New Roman" w:hAnsi="Century Gothic" w:cstheme="minorHAnsi"/>
                <w:sz w:val="20"/>
                <w:szCs w:val="20"/>
              </w:rPr>
              <w:t xml:space="preserve"> a 500 </w:t>
            </w:r>
            <w:proofErr w:type="spellStart"/>
            <w:r w:rsidRPr="00E95100">
              <w:rPr>
                <w:rFonts w:ascii="Century Gothic" w:eastAsia="Times New Roman" w:hAnsi="Century Gothic" w:cstheme="minorHAnsi"/>
                <w:sz w:val="20"/>
                <w:szCs w:val="20"/>
              </w:rPr>
              <w:t>mA</w:t>
            </w:r>
            <w:proofErr w:type="spellEnd"/>
            <w:r w:rsidRPr="00E95100">
              <w:rPr>
                <w:rFonts w:ascii="Century Gothic" w:eastAsia="Times New Roman" w:hAnsi="Century Gothic" w:cstheme="minorHAnsi"/>
                <w:sz w:val="20"/>
                <w:szCs w:val="20"/>
              </w:rPr>
              <w:t>;</w:t>
            </w:r>
          </w:p>
          <w:p w14:paraId="6EF04096"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Alta tensione (HV) aggiustabile linearmente da 0 </w:t>
            </w:r>
            <w:proofErr w:type="spellStart"/>
            <w:r w:rsidRPr="00E95100">
              <w:rPr>
                <w:rFonts w:ascii="Century Gothic" w:eastAsia="Times New Roman" w:hAnsi="Century Gothic" w:cstheme="minorHAnsi"/>
                <w:sz w:val="20"/>
                <w:szCs w:val="20"/>
              </w:rPr>
              <w:t>kV</w:t>
            </w:r>
            <w:proofErr w:type="spellEnd"/>
            <w:r w:rsidRPr="00E95100">
              <w:rPr>
                <w:rFonts w:ascii="Century Gothic" w:eastAsia="Times New Roman" w:hAnsi="Century Gothic" w:cstheme="minorHAnsi"/>
                <w:sz w:val="20"/>
                <w:szCs w:val="20"/>
              </w:rPr>
              <w:t xml:space="preserve"> a 10 </w:t>
            </w:r>
            <w:proofErr w:type="spellStart"/>
            <w:r w:rsidRPr="00E95100">
              <w:rPr>
                <w:rFonts w:ascii="Century Gothic" w:eastAsia="Times New Roman" w:hAnsi="Century Gothic" w:cstheme="minorHAnsi"/>
                <w:sz w:val="20"/>
                <w:szCs w:val="20"/>
              </w:rPr>
              <w:t>kV</w:t>
            </w:r>
            <w:proofErr w:type="spellEnd"/>
            <w:r w:rsidRPr="00E95100">
              <w:rPr>
                <w:rFonts w:ascii="Century Gothic" w:eastAsia="Times New Roman" w:hAnsi="Century Gothic" w:cstheme="minorHAnsi"/>
                <w:sz w:val="20"/>
                <w:szCs w:val="20"/>
              </w:rPr>
              <w:t xml:space="preserve">, massima potenza di output a 10 </w:t>
            </w:r>
            <w:proofErr w:type="spellStart"/>
            <w:r w:rsidRPr="00E95100">
              <w:rPr>
                <w:rFonts w:ascii="Century Gothic" w:eastAsia="Times New Roman" w:hAnsi="Century Gothic" w:cstheme="minorHAnsi"/>
                <w:sz w:val="20"/>
                <w:szCs w:val="20"/>
              </w:rPr>
              <w:t>kV</w:t>
            </w:r>
            <w:proofErr w:type="spellEnd"/>
            <w:r w:rsidRPr="00E95100">
              <w:rPr>
                <w:rFonts w:ascii="Century Gothic" w:eastAsia="Times New Roman" w:hAnsi="Century Gothic" w:cstheme="minorHAnsi"/>
                <w:sz w:val="20"/>
                <w:szCs w:val="20"/>
              </w:rPr>
              <w:t xml:space="preserve"> uguale a 5 kW;</w:t>
            </w:r>
          </w:p>
          <w:p w14:paraId="11EAB0CF" w14:textId="204CAFE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Regolatore di HV a stato solido, con tolleranza </w:t>
            </w:r>
            <m:oMath>
              <m:r>
                <m:rPr>
                  <m:sty m:val="p"/>
                </m:rPr>
                <w:rPr>
                  <w:rFonts w:ascii="Cambria Math" w:eastAsia="Times New Roman" w:hAnsi="Cambria Math" w:cstheme="minorHAnsi"/>
                  <w:sz w:val="20"/>
                  <w:szCs w:val="20"/>
                </w:rPr>
                <m:t>±5%</m:t>
              </m:r>
            </m:oMath>
            <w:r w:rsidRPr="00E95100">
              <w:rPr>
                <w:rFonts w:ascii="Century Gothic" w:eastAsia="Times New Roman" w:hAnsi="Century Gothic" w:cstheme="minorHAnsi"/>
                <w:sz w:val="20"/>
                <w:szCs w:val="20"/>
              </w:rPr>
              <w:t>;</w:t>
            </w:r>
          </w:p>
          <w:p w14:paraId="738DA17B" w14:textId="0D86B3AD"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lastRenderedPageBreak/>
              <w:t xml:space="preserve">Emissione di corrente costante regolabile con tolleranza </w:t>
            </w:r>
            <m:oMath>
              <m:r>
                <m:rPr>
                  <m:sty m:val="p"/>
                </m:rPr>
                <w:rPr>
                  <w:rFonts w:ascii="Cambria Math" w:eastAsia="Times New Roman" w:hAnsi="Cambria Math" w:cstheme="minorHAnsi"/>
                  <w:sz w:val="20"/>
                  <w:szCs w:val="20"/>
                </w:rPr>
                <m:t>±5%</m:t>
              </m:r>
            </m:oMath>
            <w:r w:rsidRPr="00E95100">
              <w:rPr>
                <w:rFonts w:ascii="Century Gothic" w:eastAsia="Times New Roman" w:hAnsi="Century Gothic" w:cstheme="minorHAnsi"/>
                <w:sz w:val="20"/>
                <w:szCs w:val="20"/>
              </w:rPr>
              <w:t>;</w:t>
            </w:r>
          </w:p>
          <w:p w14:paraId="1B78D2F0" w14:textId="77777777" w:rsidR="00E95100" w:rsidRPr="00E41D6A" w:rsidRDefault="00E95100" w:rsidP="00303ACE">
            <w:pPr>
              <w:pStyle w:val="Default"/>
              <w:numPr>
                <w:ilvl w:val="2"/>
                <w:numId w:val="34"/>
              </w:numPr>
              <w:ind w:left="774"/>
              <w:jc w:val="both"/>
              <w:rPr>
                <w:rFonts w:ascii="Century Gothic" w:eastAsia="Times New Roman" w:hAnsi="Century Gothic" w:cstheme="minorHAnsi"/>
                <w:sz w:val="20"/>
                <w:szCs w:val="20"/>
                <w:lang w:val="en-US"/>
              </w:rPr>
            </w:pPr>
            <w:r w:rsidRPr="00E41D6A">
              <w:rPr>
                <w:rFonts w:ascii="Century Gothic" w:eastAsia="Times New Roman" w:hAnsi="Century Gothic" w:cstheme="minorHAnsi"/>
                <w:sz w:val="20"/>
                <w:szCs w:val="20"/>
                <w:lang w:val="en-US"/>
              </w:rPr>
              <w:t xml:space="preserve">Arc sensing e </w:t>
            </w:r>
            <w:proofErr w:type="spellStart"/>
            <w:r w:rsidRPr="00E41D6A">
              <w:rPr>
                <w:rFonts w:ascii="Century Gothic" w:eastAsia="Times New Roman" w:hAnsi="Century Gothic" w:cstheme="minorHAnsi"/>
                <w:sz w:val="20"/>
                <w:szCs w:val="20"/>
                <w:lang w:val="en-US"/>
              </w:rPr>
              <w:t>arcdown</w:t>
            </w:r>
            <w:proofErr w:type="spellEnd"/>
            <w:r w:rsidRPr="00E41D6A">
              <w:rPr>
                <w:rFonts w:ascii="Century Gothic" w:eastAsia="Times New Roman" w:hAnsi="Century Gothic" w:cstheme="minorHAnsi"/>
                <w:sz w:val="20"/>
                <w:szCs w:val="20"/>
                <w:lang w:val="en-US"/>
              </w:rPr>
              <w:t xml:space="preserve"> recovery </w:t>
            </w:r>
            <w:proofErr w:type="spellStart"/>
            <w:r w:rsidRPr="00E41D6A">
              <w:rPr>
                <w:rFonts w:ascii="Century Gothic" w:eastAsia="Times New Roman" w:hAnsi="Century Gothic" w:cstheme="minorHAnsi"/>
                <w:sz w:val="20"/>
                <w:szCs w:val="20"/>
                <w:lang w:val="en-US"/>
              </w:rPr>
              <w:t>entro</w:t>
            </w:r>
            <w:proofErr w:type="spellEnd"/>
            <w:r w:rsidRPr="00E41D6A">
              <w:rPr>
                <w:rFonts w:ascii="Century Gothic" w:eastAsia="Times New Roman" w:hAnsi="Century Gothic" w:cstheme="minorHAnsi"/>
                <w:sz w:val="20"/>
                <w:szCs w:val="20"/>
                <w:lang w:val="en-US"/>
              </w:rPr>
              <w:t xml:space="preserve"> 5 </w:t>
            </w:r>
            <w:proofErr w:type="spellStart"/>
            <w:r w:rsidRPr="00E41D6A">
              <w:rPr>
                <w:rFonts w:ascii="Century Gothic" w:eastAsia="Times New Roman" w:hAnsi="Century Gothic" w:cstheme="minorHAnsi"/>
                <w:sz w:val="20"/>
                <w:szCs w:val="20"/>
                <w:lang w:val="en-US"/>
              </w:rPr>
              <w:t>ms</w:t>
            </w:r>
            <w:proofErr w:type="spellEnd"/>
            <w:r w:rsidRPr="00E41D6A">
              <w:rPr>
                <w:rFonts w:ascii="Century Gothic" w:eastAsia="Times New Roman" w:hAnsi="Century Gothic" w:cstheme="minorHAnsi"/>
                <w:sz w:val="20"/>
                <w:szCs w:val="20"/>
                <w:lang w:val="en-US"/>
              </w:rPr>
              <w:t>;</w:t>
            </w:r>
          </w:p>
          <w:p w14:paraId="0541005B"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Tensione di output non sensibile a fluttuazioni della tensione di alimentazione;</w:t>
            </w:r>
          </w:p>
          <w:p w14:paraId="29B75B42"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Regolazione automatica del </w:t>
            </w:r>
            <w:proofErr w:type="spellStart"/>
            <w:r w:rsidRPr="00E95100">
              <w:rPr>
                <w:rFonts w:ascii="Century Gothic" w:eastAsia="Times New Roman" w:hAnsi="Century Gothic" w:cstheme="minorHAnsi"/>
                <w:sz w:val="20"/>
                <w:szCs w:val="20"/>
              </w:rPr>
              <w:t>bias</w:t>
            </w:r>
            <w:proofErr w:type="spellEnd"/>
            <w:r w:rsidRPr="00E95100">
              <w:rPr>
                <w:rFonts w:ascii="Century Gothic" w:eastAsia="Times New Roman" w:hAnsi="Century Gothic" w:cstheme="minorHAnsi"/>
                <w:sz w:val="20"/>
                <w:szCs w:val="20"/>
              </w:rPr>
              <w:t xml:space="preserve"> per compensare l’invecchiamento del filamento del cannone elettronico;</w:t>
            </w:r>
          </w:p>
          <w:p w14:paraId="7A34AF4A"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Deve essere montabile su rack;</w:t>
            </w:r>
          </w:p>
          <w:p w14:paraId="5235B28D"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Deve essere fornito di raffreddamento ad aria;</w:t>
            </w:r>
          </w:p>
          <w:p w14:paraId="710FB10C"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 xml:space="preserve">Deve avere i necessari </w:t>
            </w:r>
            <w:proofErr w:type="spellStart"/>
            <w:r w:rsidRPr="00E95100">
              <w:rPr>
                <w:rFonts w:ascii="Century Gothic" w:eastAsia="Times New Roman" w:hAnsi="Century Gothic" w:cstheme="minorHAnsi"/>
                <w:sz w:val="20"/>
                <w:szCs w:val="20"/>
              </w:rPr>
              <w:t>interlock</w:t>
            </w:r>
            <w:proofErr w:type="spellEnd"/>
            <w:r w:rsidRPr="00E95100">
              <w:rPr>
                <w:rFonts w:ascii="Century Gothic" w:eastAsia="Times New Roman" w:hAnsi="Century Gothic" w:cstheme="minorHAnsi"/>
                <w:sz w:val="20"/>
                <w:szCs w:val="20"/>
              </w:rPr>
              <w:t xml:space="preserve"> di sicurezza;</w:t>
            </w:r>
          </w:p>
          <w:p w14:paraId="020813CC"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Deve essere fornito di indicatori di guasto LED su pannello frontale;</w:t>
            </w:r>
          </w:p>
          <w:p w14:paraId="0AEC2519" w14:textId="77777777" w:rsidR="00E95100" w:rsidRPr="00E95100"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Deve essere fornito di porta posteriore per fault-</w:t>
            </w:r>
            <w:proofErr w:type="spellStart"/>
            <w:r w:rsidRPr="00E95100">
              <w:rPr>
                <w:rFonts w:ascii="Century Gothic" w:eastAsia="Times New Roman" w:hAnsi="Century Gothic" w:cstheme="minorHAnsi"/>
                <w:sz w:val="20"/>
                <w:szCs w:val="20"/>
              </w:rPr>
              <w:t>analysis</w:t>
            </w:r>
            <w:proofErr w:type="spellEnd"/>
            <w:r w:rsidRPr="00E95100">
              <w:rPr>
                <w:rFonts w:ascii="Century Gothic" w:eastAsia="Times New Roman" w:hAnsi="Century Gothic" w:cstheme="minorHAnsi"/>
                <w:sz w:val="20"/>
                <w:szCs w:val="20"/>
              </w:rPr>
              <w:t xml:space="preserve"> quando necessaria;</w:t>
            </w:r>
          </w:p>
          <w:p w14:paraId="25A97B2D" w14:textId="08A49415" w:rsidR="00E95100" w:rsidRPr="007B41A8" w:rsidRDefault="00E95100" w:rsidP="00303ACE">
            <w:pPr>
              <w:pStyle w:val="Default"/>
              <w:numPr>
                <w:ilvl w:val="2"/>
                <w:numId w:val="34"/>
              </w:numPr>
              <w:ind w:left="774"/>
              <w:jc w:val="both"/>
              <w:rPr>
                <w:rFonts w:ascii="Century Gothic" w:eastAsia="Times New Roman" w:hAnsi="Century Gothic" w:cstheme="minorHAnsi"/>
                <w:sz w:val="20"/>
                <w:szCs w:val="20"/>
              </w:rPr>
            </w:pPr>
            <w:r w:rsidRPr="00E95100">
              <w:rPr>
                <w:rFonts w:ascii="Century Gothic" w:eastAsia="Times New Roman" w:hAnsi="Century Gothic" w:cstheme="minorHAnsi"/>
                <w:sz w:val="20"/>
                <w:szCs w:val="20"/>
              </w:rPr>
              <w:t>Deve essere fornito di misuratore di HV emessa e di corrente emessa sul pannello frontale.</w:t>
            </w:r>
          </w:p>
        </w:tc>
        <w:tc>
          <w:tcPr>
            <w:tcW w:w="1281" w:type="dxa"/>
          </w:tcPr>
          <w:p w14:paraId="71E73906" w14:textId="77777777" w:rsidR="002030BD" w:rsidRPr="00D56119" w:rsidRDefault="002030BD"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4E83868D" w14:textId="77777777" w:rsidR="002030BD" w:rsidRPr="00D56119" w:rsidRDefault="002030BD" w:rsidP="00716916">
            <w:pPr>
              <w:widowControl w:val="0"/>
              <w:tabs>
                <w:tab w:val="right" w:leader="underscore" w:pos="9600"/>
              </w:tabs>
              <w:spacing w:line="360" w:lineRule="auto"/>
              <w:rPr>
                <w:rFonts w:ascii="Century Gothic" w:eastAsia="Calibri" w:hAnsi="Century Gothic"/>
                <w:sz w:val="20"/>
                <w:szCs w:val="20"/>
                <w:highlight w:val="yellow"/>
              </w:rPr>
            </w:pPr>
          </w:p>
        </w:tc>
      </w:tr>
      <w:tr w:rsidR="002030BD" w:rsidRPr="00D56119" w14:paraId="33196BCE" w14:textId="77777777" w:rsidTr="00566694">
        <w:trPr>
          <w:trHeight w:val="715"/>
        </w:trPr>
        <w:tc>
          <w:tcPr>
            <w:tcW w:w="539" w:type="dxa"/>
          </w:tcPr>
          <w:p w14:paraId="6B5FB223" w14:textId="3357B927" w:rsidR="002030BD" w:rsidRPr="00313E8C" w:rsidRDefault="00B01D12" w:rsidP="00716916">
            <w:pPr>
              <w:widowControl w:val="0"/>
              <w:tabs>
                <w:tab w:val="right" w:leader="underscore" w:pos="9600"/>
              </w:tabs>
              <w:spacing w:line="360" w:lineRule="auto"/>
              <w:jc w:val="center"/>
              <w:rPr>
                <w:rFonts w:ascii="Century Gothic" w:eastAsia="Calibri" w:hAnsi="Century Gothic"/>
                <w:sz w:val="20"/>
                <w:szCs w:val="20"/>
              </w:rPr>
            </w:pPr>
            <w:r w:rsidRPr="00313E8C">
              <w:rPr>
                <w:rFonts w:ascii="Century Gothic" w:eastAsia="Calibri" w:hAnsi="Century Gothic"/>
                <w:sz w:val="20"/>
                <w:szCs w:val="20"/>
              </w:rPr>
              <w:t>6</w:t>
            </w:r>
          </w:p>
        </w:tc>
        <w:tc>
          <w:tcPr>
            <w:tcW w:w="5693" w:type="dxa"/>
          </w:tcPr>
          <w:p w14:paraId="0C1BF37C" w14:textId="00A328D3" w:rsidR="0001743D" w:rsidRPr="00313E8C" w:rsidRDefault="0001743D" w:rsidP="00303ACE">
            <w:pPr>
              <w:pStyle w:val="Default"/>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Il </w:t>
            </w:r>
            <w:r w:rsidRPr="00313E8C">
              <w:rPr>
                <w:rFonts w:ascii="Century Gothic" w:eastAsia="Times New Roman" w:hAnsi="Century Gothic" w:cstheme="minorHAnsi"/>
                <w:b/>
                <w:bCs/>
                <w:sz w:val="20"/>
                <w:szCs w:val="20"/>
              </w:rPr>
              <w:t>controllore del cannone elettronico</w:t>
            </w:r>
            <w:r w:rsidRPr="00313E8C">
              <w:rPr>
                <w:rFonts w:ascii="Century Gothic" w:eastAsia="Times New Roman" w:hAnsi="Century Gothic" w:cstheme="minorHAnsi"/>
                <w:sz w:val="20"/>
                <w:szCs w:val="20"/>
              </w:rPr>
              <w:t xml:space="preserve"> deve possedere le seguenti caratteristiche minime</w:t>
            </w:r>
            <w:r w:rsidR="00433FD9">
              <w:rPr>
                <w:rFonts w:ascii="Century Gothic" w:eastAsia="Times New Roman" w:hAnsi="Century Gothic" w:cstheme="minorHAnsi"/>
                <w:sz w:val="20"/>
                <w:szCs w:val="20"/>
              </w:rPr>
              <w:t>:</w:t>
            </w:r>
          </w:p>
          <w:p w14:paraId="27589E23"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Deve essere utilizzabile sia tramite interfaccia grafica che tramite controllore manuale remoto;</w:t>
            </w:r>
          </w:p>
          <w:p w14:paraId="0DB76023"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Deve controllare l’HV ed il cannone;</w:t>
            </w:r>
          </w:p>
          <w:p w14:paraId="4EEFD3C3"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Deve controllare lo sweep del fascio elettronico;</w:t>
            </w:r>
          </w:p>
          <w:p w14:paraId="619BD0C1"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Deve consentire l’utilizzo di sweep pattern </w:t>
            </w:r>
            <w:proofErr w:type="spellStart"/>
            <w:r w:rsidRPr="00313E8C">
              <w:rPr>
                <w:rFonts w:ascii="Century Gothic" w:eastAsia="Times New Roman" w:hAnsi="Century Gothic" w:cstheme="minorHAnsi"/>
                <w:sz w:val="20"/>
                <w:szCs w:val="20"/>
              </w:rPr>
              <w:t>pre</w:t>
            </w:r>
            <w:proofErr w:type="spellEnd"/>
            <w:r w:rsidRPr="00313E8C">
              <w:rPr>
                <w:rFonts w:ascii="Century Gothic" w:eastAsia="Times New Roman" w:hAnsi="Century Gothic" w:cstheme="minorHAnsi"/>
                <w:sz w:val="20"/>
                <w:szCs w:val="20"/>
              </w:rPr>
              <w:t>-impostati e personalizzati in maniera specifica per i diversi materiali da evaporare;</w:t>
            </w:r>
          </w:p>
          <w:p w14:paraId="31A4720D"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Deve controllare l’indicizzazione del crogiolo selezionabile nel carosello;</w:t>
            </w:r>
          </w:p>
          <w:p w14:paraId="0CB832D2"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Deve controllare il movimento del carosello;</w:t>
            </w:r>
          </w:p>
          <w:p w14:paraId="5141D429" w14:textId="47BA246C"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Il controllo del fascio deve avvenire tramite feedback per regolare automaticamente </w:t>
            </w:r>
            <w:proofErr w:type="gramStart"/>
            <w:r w:rsidRPr="00313E8C">
              <w:rPr>
                <w:rFonts w:ascii="Century Gothic" w:eastAsia="Times New Roman" w:hAnsi="Century Gothic" w:cstheme="minorHAnsi"/>
                <w:sz w:val="20"/>
                <w:szCs w:val="20"/>
              </w:rPr>
              <w:t>il rate</w:t>
            </w:r>
            <w:proofErr w:type="gramEnd"/>
            <w:r w:rsidRPr="00313E8C">
              <w:rPr>
                <w:rFonts w:ascii="Century Gothic" w:eastAsia="Times New Roman" w:hAnsi="Century Gothic" w:cstheme="minorHAnsi"/>
                <w:sz w:val="20"/>
                <w:szCs w:val="20"/>
              </w:rPr>
              <w:t xml:space="preserve"> di deposizione al valore desiderato</w:t>
            </w:r>
            <w:r w:rsidR="00313E8C" w:rsidRPr="00313E8C">
              <w:rPr>
                <w:rFonts w:ascii="Century Gothic" w:eastAsia="Times New Roman" w:hAnsi="Century Gothic" w:cstheme="minorHAnsi"/>
                <w:sz w:val="20"/>
                <w:szCs w:val="20"/>
              </w:rPr>
              <w:t>.</w:t>
            </w:r>
          </w:p>
        </w:tc>
        <w:tc>
          <w:tcPr>
            <w:tcW w:w="1281" w:type="dxa"/>
          </w:tcPr>
          <w:p w14:paraId="65751504" w14:textId="77777777" w:rsidR="002030BD" w:rsidRPr="00D56119" w:rsidRDefault="002030BD"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57B41869" w14:textId="77777777" w:rsidR="002030BD" w:rsidRPr="00D56119" w:rsidRDefault="002030BD" w:rsidP="00716916">
            <w:pPr>
              <w:widowControl w:val="0"/>
              <w:tabs>
                <w:tab w:val="right" w:leader="underscore" w:pos="9600"/>
              </w:tabs>
              <w:spacing w:line="360" w:lineRule="auto"/>
              <w:rPr>
                <w:rFonts w:ascii="Century Gothic" w:eastAsia="Calibri" w:hAnsi="Century Gothic"/>
                <w:sz w:val="20"/>
                <w:szCs w:val="20"/>
                <w:highlight w:val="yellow"/>
              </w:rPr>
            </w:pPr>
          </w:p>
        </w:tc>
      </w:tr>
      <w:tr w:rsidR="002030BD" w:rsidRPr="00D56119" w14:paraId="232FF87C" w14:textId="77777777" w:rsidTr="00566694">
        <w:trPr>
          <w:trHeight w:val="826"/>
        </w:trPr>
        <w:tc>
          <w:tcPr>
            <w:tcW w:w="539" w:type="dxa"/>
          </w:tcPr>
          <w:p w14:paraId="12AABE9F" w14:textId="699AA4FC" w:rsidR="002030BD" w:rsidRPr="00303ACE" w:rsidRDefault="00B01D12" w:rsidP="00B01D12">
            <w:pPr>
              <w:widowControl w:val="0"/>
              <w:tabs>
                <w:tab w:val="right" w:leader="underscore" w:pos="9600"/>
              </w:tabs>
              <w:spacing w:line="360" w:lineRule="auto"/>
              <w:jc w:val="center"/>
              <w:rPr>
                <w:rFonts w:ascii="Century Gothic" w:eastAsia="Times New Roman" w:hAnsi="Century Gothic" w:cstheme="minorHAnsi"/>
                <w:sz w:val="20"/>
                <w:szCs w:val="20"/>
                <w:u w:val="single"/>
              </w:rPr>
            </w:pPr>
            <w:r w:rsidRPr="00303ACE">
              <w:rPr>
                <w:rFonts w:ascii="Century Gothic" w:eastAsia="Calibri" w:hAnsi="Century Gothic"/>
                <w:sz w:val="20"/>
                <w:szCs w:val="20"/>
              </w:rPr>
              <w:t>7</w:t>
            </w:r>
          </w:p>
        </w:tc>
        <w:tc>
          <w:tcPr>
            <w:tcW w:w="5693" w:type="dxa"/>
          </w:tcPr>
          <w:p w14:paraId="6D165074" w14:textId="596A67A3" w:rsidR="0001743D" w:rsidRPr="00313E8C" w:rsidRDefault="0001743D" w:rsidP="00303ACE">
            <w:pPr>
              <w:pStyle w:val="Default"/>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Il </w:t>
            </w:r>
            <w:r w:rsidRPr="00313E8C">
              <w:rPr>
                <w:rFonts w:ascii="Century Gothic" w:eastAsia="Times New Roman" w:hAnsi="Century Gothic" w:cstheme="minorHAnsi"/>
                <w:b/>
                <w:bCs/>
                <w:sz w:val="20"/>
                <w:szCs w:val="20"/>
              </w:rPr>
              <w:t>cannone elettronico</w:t>
            </w:r>
            <w:r w:rsidRPr="00313E8C">
              <w:rPr>
                <w:rFonts w:ascii="Century Gothic" w:eastAsia="Times New Roman" w:hAnsi="Century Gothic" w:cstheme="minorHAnsi"/>
                <w:sz w:val="20"/>
                <w:szCs w:val="20"/>
              </w:rPr>
              <w:t xml:space="preserve"> deve possedere le seguenti caratteristiche minime</w:t>
            </w:r>
            <w:r w:rsidR="00433FD9">
              <w:rPr>
                <w:rFonts w:ascii="Century Gothic" w:eastAsia="Times New Roman" w:hAnsi="Century Gothic" w:cstheme="minorHAnsi"/>
                <w:sz w:val="20"/>
                <w:szCs w:val="20"/>
              </w:rPr>
              <w:t>:</w:t>
            </w:r>
          </w:p>
          <w:p w14:paraId="0C1958DF"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Carosello multitasche 10 kW-</w:t>
            </w:r>
            <w:proofErr w:type="spellStart"/>
            <w:r w:rsidRPr="00313E8C">
              <w:rPr>
                <w:rFonts w:ascii="Century Gothic" w:eastAsia="Times New Roman" w:hAnsi="Century Gothic" w:cstheme="minorHAnsi"/>
                <w:sz w:val="20"/>
                <w:szCs w:val="20"/>
              </w:rPr>
              <w:t>rated</w:t>
            </w:r>
            <w:proofErr w:type="spellEnd"/>
            <w:r w:rsidRPr="00313E8C">
              <w:rPr>
                <w:rFonts w:ascii="Century Gothic" w:eastAsia="Times New Roman" w:hAnsi="Century Gothic" w:cstheme="minorHAnsi"/>
                <w:sz w:val="20"/>
                <w:szCs w:val="20"/>
              </w:rPr>
              <w:t>, con 3 tasche porta crogiolo di volume inferiore a 15 cc (volume della tasca) e 3 tasche di volume compreso tra 15 cc e 20 cc (tale configurazione può essere raggiunta anche tramite l’impiego di adattatori per la riduzione del volume delle tasche);</w:t>
            </w:r>
          </w:p>
          <w:p w14:paraId="437317B0"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Tensione di accelerazione variabile da 4 </w:t>
            </w:r>
            <w:proofErr w:type="spellStart"/>
            <w:r w:rsidRPr="00313E8C">
              <w:rPr>
                <w:rFonts w:ascii="Century Gothic" w:eastAsia="Times New Roman" w:hAnsi="Century Gothic" w:cstheme="minorHAnsi"/>
                <w:sz w:val="20"/>
                <w:szCs w:val="20"/>
              </w:rPr>
              <w:t>kV</w:t>
            </w:r>
            <w:proofErr w:type="spellEnd"/>
            <w:r w:rsidRPr="00313E8C">
              <w:rPr>
                <w:rFonts w:ascii="Century Gothic" w:eastAsia="Times New Roman" w:hAnsi="Century Gothic" w:cstheme="minorHAnsi"/>
                <w:sz w:val="20"/>
                <w:szCs w:val="20"/>
              </w:rPr>
              <w:t xml:space="preserve"> a 10 </w:t>
            </w:r>
            <w:proofErr w:type="spellStart"/>
            <w:r w:rsidRPr="00313E8C">
              <w:rPr>
                <w:rFonts w:ascii="Century Gothic" w:eastAsia="Times New Roman" w:hAnsi="Century Gothic" w:cstheme="minorHAnsi"/>
                <w:sz w:val="20"/>
                <w:szCs w:val="20"/>
              </w:rPr>
              <w:t>kV</w:t>
            </w:r>
            <w:proofErr w:type="spellEnd"/>
          </w:p>
          <w:p w14:paraId="31608904" w14:textId="5F8DE07F"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Massima pressione operativa maggiore o uguale a </w:t>
            </w:r>
            <m:oMath>
              <m:r>
                <m:rPr>
                  <m:sty m:val="p"/>
                </m:rPr>
                <w:rPr>
                  <w:rFonts w:ascii="Cambria Math" w:eastAsia="Times New Roman" w:hAnsi="Cambria Math" w:cstheme="minorHAnsi"/>
                  <w:sz w:val="20"/>
                  <w:szCs w:val="20"/>
                </w:rPr>
                <m:t>5⋅</m:t>
              </m:r>
              <m:sSup>
                <m:sSupPr>
                  <m:ctrlPr>
                    <w:rPr>
                      <w:rFonts w:ascii="Cambria Math" w:eastAsia="Times New Roman" w:hAnsi="Cambria Math" w:cstheme="minorHAnsi"/>
                      <w:sz w:val="20"/>
                      <w:szCs w:val="20"/>
                    </w:rPr>
                  </m:ctrlPr>
                </m:sSupPr>
                <m:e>
                  <m:r>
                    <m:rPr>
                      <m:sty m:val="p"/>
                    </m:rPr>
                    <w:rPr>
                      <w:rFonts w:ascii="Cambria Math" w:eastAsia="Times New Roman" w:hAnsi="Cambria Math" w:cstheme="minorHAnsi"/>
                      <w:sz w:val="20"/>
                      <w:szCs w:val="20"/>
                    </w:rPr>
                    <m:t>10</m:t>
                  </m:r>
                </m:e>
                <m:sup>
                  <m:r>
                    <m:rPr>
                      <m:sty m:val="p"/>
                    </m:rPr>
                    <w:rPr>
                      <w:rFonts w:ascii="Cambria Math" w:eastAsia="Times New Roman" w:hAnsi="Cambria Math" w:cstheme="minorHAnsi"/>
                      <w:sz w:val="20"/>
                      <w:szCs w:val="20"/>
                    </w:rPr>
                    <m:t>-4</m:t>
                  </m:r>
                </m:sup>
              </m:sSup>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Torr</m:t>
              </m:r>
              <m:r>
                <m:rPr>
                  <m:sty m:val="p"/>
                </m:rPr>
                <w:rPr>
                  <w:rFonts w:ascii="Cambria Math" w:eastAsia="Times New Roman" w:hAnsi="Cambria Math" w:cstheme="minorHAnsi"/>
                  <w:sz w:val="20"/>
                  <w:szCs w:val="20"/>
                </w:rPr>
                <m:t xml:space="preserve"> </m:t>
              </m:r>
            </m:oMath>
            <w:r w:rsidRPr="00313E8C">
              <w:rPr>
                <w:rFonts w:ascii="Century Gothic" w:eastAsia="Times New Roman" w:hAnsi="Century Gothic" w:cstheme="minorHAnsi"/>
                <w:sz w:val="20"/>
                <w:szCs w:val="20"/>
              </w:rPr>
              <w:t>;</w:t>
            </w:r>
          </w:p>
          <w:p w14:paraId="5F751C44"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proofErr w:type="spellStart"/>
            <w:r w:rsidRPr="00313E8C">
              <w:rPr>
                <w:rFonts w:ascii="Century Gothic" w:eastAsia="Times New Roman" w:hAnsi="Century Gothic" w:cstheme="minorHAnsi"/>
                <w:sz w:val="20"/>
                <w:szCs w:val="20"/>
              </w:rPr>
              <w:t>Interlock</w:t>
            </w:r>
            <w:proofErr w:type="spellEnd"/>
            <w:r w:rsidRPr="00313E8C">
              <w:rPr>
                <w:rFonts w:ascii="Century Gothic" w:eastAsia="Times New Roman" w:hAnsi="Century Gothic" w:cstheme="minorHAnsi"/>
                <w:sz w:val="20"/>
                <w:szCs w:val="20"/>
              </w:rPr>
              <w:t xml:space="preserve"> in caso di superamento della massima pressione operativa;</w:t>
            </w:r>
          </w:p>
          <w:p w14:paraId="2ACA574A" w14:textId="1790AAAD"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Minima pressione operativa minore o uguale a </w:t>
            </w:r>
            <m:oMath>
              <m:r>
                <m:rPr>
                  <m:sty m:val="p"/>
                </m:rPr>
                <w:rPr>
                  <w:rFonts w:ascii="Cambria Math" w:eastAsia="Times New Roman" w:hAnsi="Cambria Math" w:cstheme="minorHAnsi"/>
                  <w:sz w:val="20"/>
                  <w:szCs w:val="20"/>
                </w:rPr>
                <m:t>1⋅</m:t>
              </m:r>
              <m:sSup>
                <m:sSupPr>
                  <m:ctrlPr>
                    <w:rPr>
                      <w:rFonts w:ascii="Cambria Math" w:eastAsia="Times New Roman" w:hAnsi="Cambria Math" w:cstheme="minorHAnsi"/>
                      <w:sz w:val="20"/>
                      <w:szCs w:val="20"/>
                    </w:rPr>
                  </m:ctrlPr>
                </m:sSupPr>
                <m:e>
                  <m:r>
                    <m:rPr>
                      <m:sty m:val="p"/>
                    </m:rPr>
                    <w:rPr>
                      <w:rFonts w:ascii="Cambria Math" w:eastAsia="Times New Roman" w:hAnsi="Cambria Math" w:cstheme="minorHAnsi"/>
                      <w:sz w:val="20"/>
                      <w:szCs w:val="20"/>
                    </w:rPr>
                    <m:t>10</m:t>
                  </m:r>
                </m:e>
                <m:sup>
                  <m:r>
                    <m:rPr>
                      <m:sty m:val="p"/>
                    </m:rPr>
                    <w:rPr>
                      <w:rFonts w:ascii="Cambria Math" w:eastAsia="Times New Roman" w:hAnsi="Cambria Math" w:cstheme="minorHAnsi"/>
                      <w:sz w:val="20"/>
                      <w:szCs w:val="20"/>
                    </w:rPr>
                    <m:t>-8</m:t>
                  </m:r>
                </m:sup>
              </m:sSup>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Torr</m:t>
              </m:r>
            </m:oMath>
            <w:r w:rsidRPr="00313E8C">
              <w:rPr>
                <w:rFonts w:ascii="Century Gothic" w:eastAsia="Times New Roman" w:hAnsi="Century Gothic" w:cstheme="minorHAnsi"/>
                <w:sz w:val="20"/>
                <w:szCs w:val="20"/>
              </w:rPr>
              <w:t xml:space="preserve"> ;</w:t>
            </w:r>
          </w:p>
          <w:p w14:paraId="2F836BA7" w14:textId="7FBE4334"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Deflessione magnetica primaria del fascio a 270° attuata tramite magnete permanente</w:t>
            </w:r>
            <w:r w:rsidR="00DB7B49">
              <w:rPr>
                <w:rFonts w:ascii="Century Gothic" w:eastAsia="Times New Roman" w:hAnsi="Century Gothic" w:cstheme="minorHAnsi"/>
                <w:sz w:val="20"/>
                <w:szCs w:val="20"/>
              </w:rPr>
              <w:t>;</w:t>
            </w:r>
            <w:r w:rsidRPr="00313E8C">
              <w:rPr>
                <w:rFonts w:ascii="Century Gothic" w:eastAsia="Times New Roman" w:hAnsi="Century Gothic" w:cstheme="minorHAnsi"/>
                <w:sz w:val="20"/>
                <w:szCs w:val="20"/>
              </w:rPr>
              <w:t xml:space="preserve"> </w:t>
            </w:r>
          </w:p>
          <w:p w14:paraId="5FC5C13B"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lastRenderedPageBreak/>
              <w:t>Deflessione secondaria applicata tramite bobine di deflessione elettromagnetiche:</w:t>
            </w:r>
          </w:p>
          <w:p w14:paraId="4092CCED" w14:textId="458DFE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Deflessione lungo asse X maggiore o uguale a </w:t>
            </w:r>
            <m:oMath>
              <m:r>
                <m:rPr>
                  <m:sty m:val="p"/>
                </m:rPr>
                <w:rPr>
                  <w:rFonts w:ascii="Cambria Math" w:eastAsia="Times New Roman" w:hAnsi="Cambria Math" w:cstheme="minorHAnsi"/>
                  <w:sz w:val="20"/>
                  <w:szCs w:val="20"/>
                </w:rPr>
                <m:t xml:space="preserve">±3 </m:t>
              </m:r>
              <m:r>
                <w:rPr>
                  <w:rFonts w:ascii="Cambria Math" w:eastAsia="Times New Roman" w:hAnsi="Cambria Math" w:cstheme="minorHAnsi"/>
                  <w:sz w:val="20"/>
                  <w:szCs w:val="20"/>
                </w:rPr>
                <m:t>A</m:t>
              </m:r>
            </m:oMath>
            <w:r w:rsidRPr="00313E8C">
              <w:rPr>
                <w:rFonts w:ascii="Century Gothic" w:eastAsia="Times New Roman" w:hAnsi="Century Gothic" w:cstheme="minorHAnsi"/>
                <w:sz w:val="20"/>
                <w:szCs w:val="20"/>
              </w:rPr>
              <w:t xml:space="preserve"> ;</w:t>
            </w:r>
          </w:p>
          <w:p w14:paraId="5ACC676E" w14:textId="40C71E3E"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 xml:space="preserve">Deflessione lungo asse Y maggiore o uguale </w:t>
            </w:r>
            <m:oMath>
              <m:r>
                <m:rPr>
                  <m:sty m:val="p"/>
                </m:rPr>
                <w:rPr>
                  <w:rFonts w:ascii="Cambria Math" w:eastAsia="Times New Roman" w:hAnsi="Cambria Math" w:cstheme="minorHAnsi"/>
                  <w:sz w:val="20"/>
                  <w:szCs w:val="20"/>
                </w:rPr>
                <m:t xml:space="preserve">±3 </m:t>
              </m:r>
              <m:r>
                <w:rPr>
                  <w:rFonts w:ascii="Cambria Math" w:eastAsia="Times New Roman" w:hAnsi="Cambria Math" w:cstheme="minorHAnsi"/>
                  <w:sz w:val="20"/>
                  <w:szCs w:val="20"/>
                </w:rPr>
                <m:t>A</m:t>
              </m:r>
            </m:oMath>
            <w:r w:rsidRPr="00313E8C">
              <w:rPr>
                <w:rFonts w:ascii="Century Gothic" w:eastAsia="Times New Roman" w:hAnsi="Century Gothic" w:cstheme="minorHAnsi"/>
                <w:sz w:val="20"/>
                <w:szCs w:val="20"/>
              </w:rPr>
              <w:t>;</w:t>
            </w:r>
          </w:p>
          <w:p w14:paraId="6EA8BDCD"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Massima corrente del filamento maggiore o uguale a 50A;</w:t>
            </w:r>
          </w:p>
          <w:p w14:paraId="5A864F51" w14:textId="77777777" w:rsidR="0001743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r w:rsidRPr="00313E8C">
              <w:rPr>
                <w:rFonts w:ascii="Century Gothic" w:eastAsia="Times New Roman" w:hAnsi="Century Gothic" w:cstheme="minorHAnsi"/>
                <w:sz w:val="20"/>
                <w:szCs w:val="20"/>
              </w:rPr>
              <w:t>Raffreddamento ad acqua;</w:t>
            </w:r>
          </w:p>
          <w:p w14:paraId="3B5F9FF8" w14:textId="3328BF6A" w:rsidR="002030BD" w:rsidRPr="00313E8C" w:rsidRDefault="0001743D" w:rsidP="00303ACE">
            <w:pPr>
              <w:pStyle w:val="Default"/>
              <w:numPr>
                <w:ilvl w:val="2"/>
                <w:numId w:val="34"/>
              </w:numPr>
              <w:ind w:left="774"/>
              <w:jc w:val="both"/>
              <w:rPr>
                <w:rFonts w:ascii="Century Gothic" w:eastAsia="Times New Roman" w:hAnsi="Century Gothic" w:cstheme="minorHAnsi"/>
                <w:sz w:val="20"/>
                <w:szCs w:val="20"/>
              </w:rPr>
            </w:pPr>
            <w:proofErr w:type="spellStart"/>
            <w:r w:rsidRPr="00313E8C">
              <w:rPr>
                <w:rFonts w:ascii="Century Gothic" w:eastAsia="Times New Roman" w:hAnsi="Century Gothic" w:cstheme="minorHAnsi"/>
                <w:sz w:val="20"/>
                <w:szCs w:val="20"/>
              </w:rPr>
              <w:t>Shutter</w:t>
            </w:r>
            <w:proofErr w:type="spellEnd"/>
            <w:r w:rsidRPr="00313E8C">
              <w:rPr>
                <w:rFonts w:ascii="Century Gothic" w:eastAsia="Times New Roman" w:hAnsi="Century Gothic" w:cstheme="minorHAnsi"/>
                <w:sz w:val="20"/>
                <w:szCs w:val="20"/>
              </w:rPr>
              <w:t xml:space="preserve"> con azionamento elettropneumatico</w:t>
            </w:r>
            <w:r w:rsidR="00313E8C">
              <w:rPr>
                <w:rFonts w:ascii="Century Gothic" w:eastAsia="Times New Roman" w:hAnsi="Century Gothic" w:cstheme="minorHAnsi"/>
                <w:sz w:val="20"/>
                <w:szCs w:val="20"/>
              </w:rPr>
              <w:t>.</w:t>
            </w:r>
          </w:p>
        </w:tc>
        <w:tc>
          <w:tcPr>
            <w:tcW w:w="1281" w:type="dxa"/>
          </w:tcPr>
          <w:p w14:paraId="5E88CE80" w14:textId="77777777" w:rsidR="002030BD" w:rsidRPr="00D56119" w:rsidRDefault="002030BD"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4166E36F" w14:textId="77777777" w:rsidR="002030BD" w:rsidRPr="00D56119" w:rsidRDefault="002030BD" w:rsidP="00716916">
            <w:pPr>
              <w:widowControl w:val="0"/>
              <w:tabs>
                <w:tab w:val="right" w:leader="underscore" w:pos="9600"/>
              </w:tabs>
              <w:spacing w:line="360" w:lineRule="auto"/>
              <w:rPr>
                <w:rFonts w:ascii="Century Gothic" w:eastAsia="Calibri" w:hAnsi="Century Gothic"/>
                <w:sz w:val="20"/>
                <w:szCs w:val="20"/>
                <w:highlight w:val="yellow"/>
              </w:rPr>
            </w:pPr>
          </w:p>
        </w:tc>
      </w:tr>
      <w:tr w:rsidR="00D03A51" w:rsidRPr="00D56119" w14:paraId="45E49F78" w14:textId="77777777" w:rsidTr="00566694">
        <w:trPr>
          <w:trHeight w:val="695"/>
        </w:trPr>
        <w:tc>
          <w:tcPr>
            <w:tcW w:w="539" w:type="dxa"/>
          </w:tcPr>
          <w:p w14:paraId="7CE1131A" w14:textId="1CA22C23" w:rsidR="00D03A51" w:rsidRPr="00303ACE" w:rsidRDefault="00B01D12" w:rsidP="00B01D12">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8</w:t>
            </w:r>
          </w:p>
        </w:tc>
        <w:tc>
          <w:tcPr>
            <w:tcW w:w="5693" w:type="dxa"/>
          </w:tcPr>
          <w:p w14:paraId="053392DC" w14:textId="2F7CC8A2" w:rsidR="0001743D" w:rsidRPr="00303ACE" w:rsidRDefault="0001743D" w:rsidP="00303ACE">
            <w:pPr>
              <w:pStyle w:val="Default"/>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Il </w:t>
            </w:r>
            <w:r w:rsidRPr="00303ACE">
              <w:rPr>
                <w:rFonts w:ascii="Century Gothic" w:eastAsia="Times New Roman" w:hAnsi="Century Gothic" w:cstheme="minorHAnsi"/>
                <w:b/>
                <w:bCs/>
                <w:sz w:val="20"/>
                <w:szCs w:val="20"/>
              </w:rPr>
              <w:t>sistema di pompaggio per il raggiungimento del vuoto in camera</w:t>
            </w:r>
            <w:r w:rsidRPr="00303ACE">
              <w:rPr>
                <w:rFonts w:ascii="Century Gothic" w:eastAsia="Times New Roman" w:hAnsi="Century Gothic" w:cstheme="minorHAnsi"/>
                <w:sz w:val="20"/>
                <w:szCs w:val="20"/>
              </w:rPr>
              <w:t xml:space="preserve"> deve possedere le seguenti caratteristiche minime</w:t>
            </w:r>
            <w:r w:rsidR="00433FD9">
              <w:rPr>
                <w:rFonts w:ascii="Century Gothic" w:eastAsia="Times New Roman" w:hAnsi="Century Gothic" w:cstheme="minorHAnsi"/>
                <w:sz w:val="20"/>
                <w:szCs w:val="20"/>
              </w:rPr>
              <w:t>:</w:t>
            </w:r>
          </w:p>
          <w:p w14:paraId="2695A8A9" w14:textId="77777777"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Pompa criogenica per carichi gravosi, fornita di indicatore di temperatura, sistema di rigenerazione automatizzato, compressore raffreddato ad acqua;</w:t>
            </w:r>
          </w:p>
          <w:p w14:paraId="567431B6" w14:textId="77777777"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Pompa dry per il vuoto rough;</w:t>
            </w:r>
          </w:p>
          <w:p w14:paraId="42A3F68C" w14:textId="1EB2F11E"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Ultimate pressure raggiungibile in 24 ore di pompaggio partendo da pressione atmosferica, con camera incontaminata, minore o uguale a </w:t>
            </w:r>
            <m:oMath>
              <m:r>
                <m:rPr>
                  <m:sty m:val="p"/>
                </m:rPr>
                <w:rPr>
                  <w:rFonts w:ascii="Cambria Math" w:eastAsia="Times New Roman" w:hAnsi="Cambria Math" w:cstheme="minorHAnsi"/>
                  <w:sz w:val="20"/>
                  <w:szCs w:val="20"/>
                </w:rPr>
                <m:t>9.9⋅</m:t>
              </m:r>
              <m:sSup>
                <m:sSupPr>
                  <m:ctrlPr>
                    <w:rPr>
                      <w:rFonts w:ascii="Cambria Math" w:eastAsia="Times New Roman" w:hAnsi="Cambria Math" w:cstheme="minorHAnsi"/>
                      <w:sz w:val="20"/>
                      <w:szCs w:val="20"/>
                    </w:rPr>
                  </m:ctrlPr>
                </m:sSupPr>
                <m:e>
                  <m:r>
                    <m:rPr>
                      <m:sty m:val="p"/>
                    </m:rPr>
                    <w:rPr>
                      <w:rFonts w:ascii="Cambria Math" w:eastAsia="Times New Roman" w:hAnsi="Cambria Math" w:cstheme="minorHAnsi"/>
                      <w:sz w:val="20"/>
                      <w:szCs w:val="20"/>
                    </w:rPr>
                    <m:t>10</m:t>
                  </m:r>
                </m:e>
                <m:sup>
                  <m:r>
                    <m:rPr>
                      <m:sty m:val="p"/>
                    </m:rPr>
                    <w:rPr>
                      <w:rFonts w:ascii="Cambria Math" w:eastAsia="Times New Roman" w:hAnsi="Cambria Math" w:cstheme="minorHAnsi"/>
                      <w:sz w:val="20"/>
                      <w:szCs w:val="20"/>
                    </w:rPr>
                    <m:t>-8</m:t>
                  </m:r>
                </m:sup>
              </m:sSup>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Torr</m:t>
              </m:r>
            </m:oMath>
            <w:r w:rsidRPr="00303ACE">
              <w:rPr>
                <w:rFonts w:ascii="Century Gothic" w:eastAsia="Times New Roman" w:hAnsi="Century Gothic" w:cstheme="minorHAnsi"/>
                <w:sz w:val="20"/>
                <w:szCs w:val="20"/>
              </w:rPr>
              <w:t>;</w:t>
            </w:r>
          </w:p>
          <w:p w14:paraId="27363420" w14:textId="26989235"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Tempo necessario per raggiungere il vuoto base di processo (</w:t>
            </w:r>
            <m:oMath>
              <m:r>
                <m:rPr>
                  <m:sty m:val="p"/>
                </m:rPr>
                <w:rPr>
                  <w:rFonts w:ascii="Cambria Math" w:eastAsia="Times New Roman" w:hAnsi="Cambria Math" w:cstheme="minorHAnsi"/>
                  <w:sz w:val="20"/>
                  <w:szCs w:val="20"/>
                </w:rPr>
                <m:t>5⋅</m:t>
              </m:r>
              <m:sSup>
                <m:sSupPr>
                  <m:ctrlPr>
                    <w:rPr>
                      <w:rFonts w:ascii="Cambria Math" w:eastAsia="Times New Roman" w:hAnsi="Cambria Math" w:cstheme="minorHAnsi"/>
                      <w:sz w:val="20"/>
                      <w:szCs w:val="20"/>
                    </w:rPr>
                  </m:ctrlPr>
                </m:sSupPr>
                <m:e>
                  <m:r>
                    <m:rPr>
                      <m:sty m:val="p"/>
                    </m:rPr>
                    <w:rPr>
                      <w:rFonts w:ascii="Cambria Math" w:eastAsia="Times New Roman" w:hAnsi="Cambria Math" w:cstheme="minorHAnsi"/>
                      <w:sz w:val="20"/>
                      <w:szCs w:val="20"/>
                    </w:rPr>
                    <m:t>10</m:t>
                  </m:r>
                </m:e>
                <m:sup>
                  <m:r>
                    <m:rPr>
                      <m:sty m:val="p"/>
                    </m:rPr>
                    <w:rPr>
                      <w:rFonts w:ascii="Cambria Math" w:eastAsia="Times New Roman" w:hAnsi="Cambria Math" w:cstheme="minorHAnsi"/>
                      <w:sz w:val="20"/>
                      <w:szCs w:val="20"/>
                    </w:rPr>
                    <m:t>-7</m:t>
                  </m:r>
                </m:sup>
              </m:sSup>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Torr</m:t>
              </m:r>
            </m:oMath>
            <w:r w:rsidRPr="00303ACE">
              <w:rPr>
                <w:rFonts w:ascii="Century Gothic" w:eastAsia="Times New Roman" w:hAnsi="Century Gothic" w:cstheme="minorHAnsi"/>
                <w:sz w:val="20"/>
                <w:szCs w:val="20"/>
              </w:rPr>
              <w:t>) dal momento del caricamento del duomo uguale a 120 minuti;</w:t>
            </w:r>
          </w:p>
          <w:p w14:paraId="657A6C3D" w14:textId="649F0AF3"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Rate di risalita della pressione da ultimate pressure minore o uguale a </w:t>
            </w:r>
            <m:oMath>
              <m:r>
                <m:rPr>
                  <m:sty m:val="p"/>
                </m:rPr>
                <w:rPr>
                  <w:rFonts w:ascii="Cambria Math" w:eastAsia="Times New Roman" w:hAnsi="Cambria Math" w:cstheme="minorHAnsi"/>
                  <w:sz w:val="20"/>
                  <w:szCs w:val="20"/>
                </w:rPr>
                <m:t>8⋅</m:t>
              </m:r>
              <m:sSup>
                <m:sSupPr>
                  <m:ctrlPr>
                    <w:rPr>
                      <w:rFonts w:ascii="Cambria Math" w:eastAsia="Times New Roman" w:hAnsi="Cambria Math" w:cstheme="minorHAnsi"/>
                      <w:sz w:val="20"/>
                      <w:szCs w:val="20"/>
                    </w:rPr>
                  </m:ctrlPr>
                </m:sSupPr>
                <m:e>
                  <m:r>
                    <m:rPr>
                      <m:sty m:val="p"/>
                    </m:rPr>
                    <w:rPr>
                      <w:rFonts w:ascii="Cambria Math" w:eastAsia="Times New Roman" w:hAnsi="Cambria Math" w:cstheme="minorHAnsi"/>
                      <w:sz w:val="20"/>
                      <w:szCs w:val="20"/>
                    </w:rPr>
                    <m:t>10</m:t>
                  </m:r>
                </m:e>
                <m:sup>
                  <m:r>
                    <m:rPr>
                      <m:sty m:val="p"/>
                    </m:rPr>
                    <w:rPr>
                      <w:rFonts w:ascii="Cambria Math" w:eastAsia="Times New Roman" w:hAnsi="Cambria Math" w:cstheme="minorHAnsi"/>
                      <w:sz w:val="20"/>
                      <w:szCs w:val="20"/>
                    </w:rPr>
                    <m:t>-6</m:t>
                  </m:r>
                </m:sup>
              </m:sSup>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Torr</m:t>
              </m:r>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L</m:t>
              </m:r>
              <m:r>
                <m:rPr>
                  <m:sty m:val="p"/>
                </m:rPr>
                <w:rPr>
                  <w:rFonts w:ascii="Cambria Math" w:eastAsia="Times New Roman" w:hAnsi="Cambria Math" w:cstheme="minorHAnsi"/>
                  <w:sz w:val="20"/>
                  <w:szCs w:val="20"/>
                </w:rPr>
                <m:t>/</m:t>
              </m:r>
              <m:r>
                <w:rPr>
                  <w:rFonts w:ascii="Cambria Math" w:eastAsia="Times New Roman" w:hAnsi="Cambria Math" w:cstheme="minorHAnsi"/>
                  <w:sz w:val="20"/>
                  <w:szCs w:val="20"/>
                </w:rPr>
                <m:t>s</m:t>
              </m:r>
            </m:oMath>
            <w:r w:rsidRPr="00303ACE">
              <w:rPr>
                <w:rFonts w:ascii="Century Gothic" w:eastAsia="Times New Roman" w:hAnsi="Century Gothic" w:cstheme="minorHAnsi"/>
                <w:sz w:val="20"/>
                <w:szCs w:val="20"/>
              </w:rPr>
              <w:t xml:space="preserve">, misurato nel range di pressione di </w:t>
            </w:r>
            <m:oMath>
              <m:sSup>
                <m:sSupPr>
                  <m:ctrlPr>
                    <w:rPr>
                      <w:rFonts w:ascii="Cambria Math" w:eastAsia="Times New Roman" w:hAnsi="Cambria Math" w:cstheme="minorHAnsi"/>
                      <w:sz w:val="20"/>
                      <w:szCs w:val="20"/>
                    </w:rPr>
                  </m:ctrlPr>
                </m:sSupPr>
                <m:e>
                  <m:r>
                    <m:rPr>
                      <m:sty m:val="p"/>
                    </m:rPr>
                    <w:rPr>
                      <w:rFonts w:ascii="Cambria Math" w:eastAsia="Times New Roman" w:hAnsi="Cambria Math" w:cstheme="minorHAnsi"/>
                      <w:sz w:val="20"/>
                      <w:szCs w:val="20"/>
                    </w:rPr>
                    <m:t>10</m:t>
                  </m:r>
                </m:e>
                <m:sup>
                  <m:r>
                    <m:rPr>
                      <m:sty m:val="p"/>
                    </m:rPr>
                    <w:rPr>
                      <w:rFonts w:ascii="Cambria Math" w:eastAsia="Times New Roman" w:hAnsi="Cambria Math" w:cstheme="minorHAnsi"/>
                      <w:sz w:val="20"/>
                      <w:szCs w:val="20"/>
                    </w:rPr>
                    <m:t>-6</m:t>
                  </m:r>
                </m:sup>
              </m:sSup>
              <m:r>
                <m:rPr>
                  <m:sty m:val="p"/>
                </m:rPr>
                <w:rPr>
                  <w:rFonts w:ascii="Cambria Math" w:eastAsia="Times New Roman" w:hAnsi="Cambria Math" w:cstheme="minorHAnsi"/>
                  <w:sz w:val="20"/>
                  <w:szCs w:val="20"/>
                </w:rPr>
                <m:t xml:space="preserve"> </m:t>
              </m:r>
              <m:r>
                <w:rPr>
                  <w:rFonts w:ascii="Cambria Math" w:eastAsia="Times New Roman" w:hAnsi="Cambria Math" w:cstheme="minorHAnsi"/>
                  <w:sz w:val="20"/>
                  <w:szCs w:val="20"/>
                </w:rPr>
                <m:t>Torr</m:t>
              </m:r>
            </m:oMath>
            <w:r w:rsidRPr="00303ACE">
              <w:rPr>
                <w:rFonts w:ascii="Century Gothic" w:eastAsia="Times New Roman" w:hAnsi="Century Gothic" w:cstheme="minorHAnsi"/>
                <w:sz w:val="20"/>
                <w:szCs w:val="20"/>
              </w:rPr>
              <w:t>;</w:t>
            </w:r>
          </w:p>
          <w:p w14:paraId="61A6C288" w14:textId="3C67BEA7" w:rsidR="00A26194"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Il sistema di pompaggio deve includere tutte le valvole, le guarnizioni, le flange, le tubazioni e quanto necessario per il raggiungimento del vuoto e per il </w:t>
            </w:r>
            <w:proofErr w:type="spellStart"/>
            <w:r w:rsidRPr="00303ACE">
              <w:rPr>
                <w:rFonts w:ascii="Century Gothic" w:eastAsia="Times New Roman" w:hAnsi="Century Gothic" w:cstheme="minorHAnsi"/>
                <w:sz w:val="20"/>
                <w:szCs w:val="20"/>
              </w:rPr>
              <w:t>venting</w:t>
            </w:r>
            <w:proofErr w:type="spellEnd"/>
            <w:r w:rsidRPr="00303ACE">
              <w:rPr>
                <w:rFonts w:ascii="Century Gothic" w:eastAsia="Times New Roman" w:hAnsi="Century Gothic" w:cstheme="minorHAnsi"/>
                <w:sz w:val="20"/>
                <w:szCs w:val="20"/>
              </w:rPr>
              <w:t xml:space="preserve"> della camera</w:t>
            </w:r>
            <w:r w:rsidR="00313E8C" w:rsidRPr="00303ACE">
              <w:rPr>
                <w:rFonts w:ascii="Century Gothic" w:eastAsia="Times New Roman" w:hAnsi="Century Gothic" w:cstheme="minorHAnsi"/>
                <w:sz w:val="20"/>
                <w:szCs w:val="20"/>
              </w:rPr>
              <w:t>.</w:t>
            </w:r>
          </w:p>
        </w:tc>
        <w:tc>
          <w:tcPr>
            <w:tcW w:w="1281" w:type="dxa"/>
          </w:tcPr>
          <w:p w14:paraId="5581BF6F" w14:textId="77777777" w:rsidR="00D03A51" w:rsidRPr="00D56119" w:rsidRDefault="00D03A51"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6D99F1F8" w14:textId="77777777" w:rsidR="00D03A51" w:rsidRPr="00D56119" w:rsidRDefault="00D03A51" w:rsidP="00716916">
            <w:pPr>
              <w:widowControl w:val="0"/>
              <w:tabs>
                <w:tab w:val="right" w:leader="underscore" w:pos="9600"/>
              </w:tabs>
              <w:spacing w:line="360" w:lineRule="auto"/>
              <w:rPr>
                <w:rFonts w:ascii="Century Gothic" w:eastAsia="Calibri" w:hAnsi="Century Gothic"/>
                <w:sz w:val="20"/>
                <w:szCs w:val="20"/>
                <w:highlight w:val="yellow"/>
              </w:rPr>
            </w:pPr>
          </w:p>
        </w:tc>
      </w:tr>
      <w:tr w:rsidR="00D03A51" w:rsidRPr="00D56119" w14:paraId="392D943F" w14:textId="77777777" w:rsidTr="00566694">
        <w:trPr>
          <w:trHeight w:val="708"/>
        </w:trPr>
        <w:tc>
          <w:tcPr>
            <w:tcW w:w="539" w:type="dxa"/>
          </w:tcPr>
          <w:p w14:paraId="08B0C3D9" w14:textId="42E7456B" w:rsidR="00D03A51" w:rsidRPr="00303ACE" w:rsidRDefault="00B01D12"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9</w:t>
            </w:r>
          </w:p>
        </w:tc>
        <w:tc>
          <w:tcPr>
            <w:tcW w:w="5693" w:type="dxa"/>
          </w:tcPr>
          <w:p w14:paraId="4230C54E" w14:textId="38450F42" w:rsidR="00313E8C" w:rsidRPr="00303ACE" w:rsidRDefault="00313E8C" w:rsidP="00303ACE">
            <w:pPr>
              <w:pStyle w:val="Default"/>
              <w:jc w:val="both"/>
              <w:rPr>
                <w:rFonts w:ascii="Century Gothic" w:eastAsia="Times New Roman" w:hAnsi="Century Gothic" w:cstheme="minorHAnsi"/>
                <w:sz w:val="20"/>
                <w:szCs w:val="20"/>
              </w:rPr>
            </w:pPr>
            <w:r w:rsidRPr="00433FD9">
              <w:rPr>
                <w:rFonts w:ascii="Century Gothic" w:eastAsia="Times New Roman" w:hAnsi="Century Gothic" w:cstheme="minorHAnsi"/>
                <w:b/>
                <w:sz w:val="20"/>
                <w:szCs w:val="20"/>
              </w:rPr>
              <w:t>L’unità per controllo remoto del sistema</w:t>
            </w:r>
            <w:r w:rsidRPr="00303ACE">
              <w:rPr>
                <w:rFonts w:ascii="Century Gothic" w:eastAsia="Times New Roman" w:hAnsi="Century Gothic" w:cstheme="minorHAnsi"/>
                <w:sz w:val="20"/>
                <w:szCs w:val="20"/>
              </w:rPr>
              <w:t xml:space="preserve"> deve possedere le seguenti caratteristiche minime</w:t>
            </w:r>
            <w:r w:rsidR="00433FD9">
              <w:rPr>
                <w:rFonts w:ascii="Century Gothic" w:eastAsia="Times New Roman" w:hAnsi="Century Gothic" w:cstheme="minorHAnsi"/>
                <w:sz w:val="20"/>
                <w:szCs w:val="20"/>
              </w:rPr>
              <w:t>:</w:t>
            </w:r>
          </w:p>
          <w:p w14:paraId="640E2570" w14:textId="77777777" w:rsidR="00313E8C" w:rsidRPr="00303ACE" w:rsidRDefault="00313E8C"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Deve essere protetta da UPS; </w:t>
            </w:r>
          </w:p>
          <w:p w14:paraId="0DBF2D4E" w14:textId="77777777" w:rsidR="00313E8C" w:rsidRPr="00303ACE" w:rsidRDefault="00313E8C"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Deve utilizzare sistema operativo Windows 10 o superiore;</w:t>
            </w:r>
          </w:p>
          <w:p w14:paraId="7A39C739" w14:textId="77777777" w:rsidR="00313E8C" w:rsidRPr="00303ACE" w:rsidRDefault="00313E8C"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Deve garantire il controllo del sistema tramite processore PLC per controllare tutte le pompe, le valvole, i sensori, le sorgenti di deposizione, il power supply ed i sottosistemi opzionali ove applicabile;</w:t>
            </w:r>
          </w:p>
          <w:p w14:paraId="00560592" w14:textId="48782C82" w:rsidR="002208B4" w:rsidRPr="00303ACE" w:rsidRDefault="00313E8C"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Deve essere dotata del software di controllo del sistema.</w:t>
            </w:r>
          </w:p>
        </w:tc>
        <w:tc>
          <w:tcPr>
            <w:tcW w:w="1281" w:type="dxa"/>
          </w:tcPr>
          <w:p w14:paraId="7F206C2E" w14:textId="77777777" w:rsidR="00D03A51" w:rsidRPr="00D56119" w:rsidRDefault="00D03A51"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19E31F1E" w14:textId="77777777" w:rsidR="00D03A51" w:rsidRPr="00D56119" w:rsidRDefault="00D03A51" w:rsidP="00716916">
            <w:pPr>
              <w:widowControl w:val="0"/>
              <w:tabs>
                <w:tab w:val="right" w:leader="underscore" w:pos="9600"/>
              </w:tabs>
              <w:spacing w:line="360" w:lineRule="auto"/>
              <w:rPr>
                <w:rFonts w:ascii="Century Gothic" w:eastAsia="Calibri" w:hAnsi="Century Gothic"/>
                <w:sz w:val="20"/>
                <w:szCs w:val="20"/>
                <w:highlight w:val="yellow"/>
              </w:rPr>
            </w:pPr>
          </w:p>
        </w:tc>
      </w:tr>
      <w:tr w:rsidR="00D03A51" w:rsidRPr="00D56119" w14:paraId="0120AFFD" w14:textId="77777777" w:rsidTr="00566694">
        <w:trPr>
          <w:trHeight w:val="690"/>
        </w:trPr>
        <w:tc>
          <w:tcPr>
            <w:tcW w:w="539" w:type="dxa"/>
          </w:tcPr>
          <w:p w14:paraId="7B485B5E" w14:textId="2872E08D" w:rsidR="00D03A51" w:rsidRPr="00303ACE" w:rsidRDefault="00D03A51" w:rsidP="00716916">
            <w:pPr>
              <w:widowControl w:val="0"/>
              <w:tabs>
                <w:tab w:val="right" w:leader="underscore" w:pos="9600"/>
              </w:tabs>
              <w:spacing w:line="360" w:lineRule="auto"/>
              <w:jc w:val="center"/>
              <w:rPr>
                <w:rFonts w:ascii="Century Gothic" w:eastAsia="Calibri" w:hAnsi="Century Gothic"/>
                <w:sz w:val="20"/>
                <w:szCs w:val="20"/>
              </w:rPr>
            </w:pPr>
            <w:r w:rsidRPr="00303ACE">
              <w:rPr>
                <w:rFonts w:ascii="Century Gothic" w:eastAsia="Calibri" w:hAnsi="Century Gothic"/>
                <w:sz w:val="20"/>
                <w:szCs w:val="20"/>
              </w:rPr>
              <w:t>10</w:t>
            </w:r>
          </w:p>
        </w:tc>
        <w:tc>
          <w:tcPr>
            <w:tcW w:w="5693" w:type="dxa"/>
          </w:tcPr>
          <w:p w14:paraId="585D0294" w14:textId="2CB5B506" w:rsidR="0001743D" w:rsidRPr="00303ACE" w:rsidRDefault="0001743D" w:rsidP="00303ACE">
            <w:pPr>
              <w:pStyle w:val="Default"/>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Il </w:t>
            </w:r>
            <w:r w:rsidRPr="00303ACE">
              <w:rPr>
                <w:rFonts w:ascii="Century Gothic" w:eastAsia="Times New Roman" w:hAnsi="Century Gothic" w:cstheme="minorHAnsi"/>
                <w:b/>
                <w:bCs/>
                <w:sz w:val="20"/>
                <w:szCs w:val="20"/>
              </w:rPr>
              <w:t>software di controllo</w:t>
            </w:r>
            <w:r w:rsidRPr="00303ACE">
              <w:rPr>
                <w:rFonts w:ascii="Century Gothic" w:eastAsia="Times New Roman" w:hAnsi="Century Gothic" w:cstheme="minorHAnsi"/>
                <w:sz w:val="20"/>
                <w:szCs w:val="20"/>
              </w:rPr>
              <w:t xml:space="preserve"> del sistema deve possedere le seguenti caratteristiche minime</w:t>
            </w:r>
            <w:r w:rsidR="00433FD9">
              <w:rPr>
                <w:rFonts w:ascii="Century Gothic" w:eastAsia="Times New Roman" w:hAnsi="Century Gothic" w:cstheme="minorHAnsi"/>
                <w:sz w:val="20"/>
                <w:szCs w:val="20"/>
              </w:rPr>
              <w:t>:</w:t>
            </w:r>
          </w:p>
          <w:p w14:paraId="0338DD1B" w14:textId="77777777"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 xml:space="preserve">Interfaccia grafica che consenta di operare il sistema in modalità automatica, manuale ed in service mode. L’interfaccia grafica deve permettere l’implementazione delle procedure, tramite l’utilizzo di ricette </w:t>
            </w:r>
            <w:proofErr w:type="spellStart"/>
            <w:r w:rsidRPr="00303ACE">
              <w:rPr>
                <w:rFonts w:ascii="Century Gothic" w:eastAsia="Times New Roman" w:hAnsi="Century Gothic" w:cstheme="minorHAnsi"/>
                <w:sz w:val="20"/>
                <w:szCs w:val="20"/>
              </w:rPr>
              <w:t>pre</w:t>
            </w:r>
            <w:proofErr w:type="spellEnd"/>
            <w:r w:rsidRPr="00303ACE">
              <w:rPr>
                <w:rFonts w:ascii="Century Gothic" w:eastAsia="Times New Roman" w:hAnsi="Century Gothic" w:cstheme="minorHAnsi"/>
                <w:sz w:val="20"/>
                <w:szCs w:val="20"/>
              </w:rPr>
              <w:t xml:space="preserve">-impostate e deve </w:t>
            </w:r>
            <w:r w:rsidRPr="00303ACE">
              <w:rPr>
                <w:rFonts w:ascii="Century Gothic" w:eastAsia="Times New Roman" w:hAnsi="Century Gothic" w:cstheme="minorHAnsi"/>
                <w:sz w:val="20"/>
                <w:szCs w:val="20"/>
              </w:rPr>
              <w:lastRenderedPageBreak/>
              <w:t>visualizzare lo stato in cui si trova il sistema. Nell’interfaccia grafica le componenti del sistema (valvole, sensori di vuoto, controllori di deposizione, cannone elettronico etc.) devono essere chiaramente ed inequivocabilmente identificabili tramite corrispettivo disegno del componente a monitor;</w:t>
            </w:r>
          </w:p>
          <w:p w14:paraId="37871985" w14:textId="23F47F88"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Il software deve controllare tutte le pompe, le valvole, i misuratori di pressione e gli altri sensori posti nella camera, le sorgenti di deposizione, il power supply e tutti i sistemi opzionali ove applicabile</w:t>
            </w:r>
            <w:r w:rsidR="004761A2">
              <w:rPr>
                <w:rFonts w:ascii="Century Gothic" w:eastAsia="Times New Roman" w:hAnsi="Century Gothic" w:cstheme="minorHAnsi"/>
                <w:sz w:val="20"/>
                <w:szCs w:val="20"/>
              </w:rPr>
              <w:t>;</w:t>
            </w:r>
          </w:p>
          <w:p w14:paraId="54EACC73" w14:textId="61F050B4"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Il software deve permettere la selezione della sorgente desiderata, la programmazione della rampa di riscaldamento delle sorgenti di evaporazione, la selezione del</w:t>
            </w:r>
            <w:r w:rsidR="004761A2">
              <w:rPr>
                <w:rFonts w:ascii="Century Gothic" w:eastAsia="Times New Roman" w:hAnsi="Century Gothic" w:cstheme="minorHAnsi"/>
                <w:sz w:val="20"/>
                <w:szCs w:val="20"/>
              </w:rPr>
              <w:t xml:space="preserve"> </w:t>
            </w:r>
            <w:r w:rsidRPr="00303ACE">
              <w:rPr>
                <w:rFonts w:ascii="Century Gothic" w:eastAsia="Times New Roman" w:hAnsi="Century Gothic" w:cstheme="minorHAnsi"/>
                <w:sz w:val="20"/>
                <w:szCs w:val="20"/>
              </w:rPr>
              <w:t>rate di deposizione desiderato, la selezione dello spessore finale desiderato.</w:t>
            </w:r>
          </w:p>
          <w:p w14:paraId="4EB22D0C" w14:textId="66F96DED"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Il software deve permettere l’avvio ed il controllo del processo di deposizione di multi-</w:t>
            </w:r>
            <w:proofErr w:type="spellStart"/>
            <w:r w:rsidRPr="00303ACE">
              <w:rPr>
                <w:rFonts w:ascii="Century Gothic" w:eastAsia="Times New Roman" w:hAnsi="Century Gothic" w:cstheme="minorHAnsi"/>
                <w:sz w:val="20"/>
                <w:szCs w:val="20"/>
              </w:rPr>
              <w:t>layer</w:t>
            </w:r>
            <w:proofErr w:type="spellEnd"/>
            <w:r w:rsidRPr="00303ACE">
              <w:rPr>
                <w:rFonts w:ascii="Century Gothic" w:eastAsia="Times New Roman" w:hAnsi="Century Gothic" w:cstheme="minorHAnsi"/>
                <w:sz w:val="20"/>
                <w:szCs w:val="20"/>
              </w:rPr>
              <w:t xml:space="preserve"> di materiali, con controllo del</w:t>
            </w:r>
            <w:r w:rsidR="004761A2">
              <w:rPr>
                <w:rFonts w:ascii="Century Gothic" w:eastAsia="Times New Roman" w:hAnsi="Century Gothic" w:cstheme="minorHAnsi"/>
                <w:sz w:val="20"/>
                <w:szCs w:val="20"/>
              </w:rPr>
              <w:t xml:space="preserve"> </w:t>
            </w:r>
            <w:r w:rsidRPr="00303ACE">
              <w:rPr>
                <w:rFonts w:ascii="Century Gothic" w:eastAsia="Times New Roman" w:hAnsi="Century Gothic" w:cstheme="minorHAnsi"/>
                <w:sz w:val="20"/>
                <w:szCs w:val="20"/>
              </w:rPr>
              <w:t xml:space="preserve">rate di deposizione e dello spessore atteso e data </w:t>
            </w:r>
            <w:proofErr w:type="spellStart"/>
            <w:r w:rsidRPr="00303ACE">
              <w:rPr>
                <w:rFonts w:ascii="Century Gothic" w:eastAsia="Times New Roman" w:hAnsi="Century Gothic" w:cstheme="minorHAnsi"/>
                <w:sz w:val="20"/>
                <w:szCs w:val="20"/>
              </w:rPr>
              <w:t>logging</w:t>
            </w:r>
            <w:proofErr w:type="spellEnd"/>
            <w:r w:rsidRPr="00303ACE">
              <w:rPr>
                <w:rFonts w:ascii="Century Gothic" w:eastAsia="Times New Roman" w:hAnsi="Century Gothic" w:cstheme="minorHAnsi"/>
                <w:sz w:val="20"/>
                <w:szCs w:val="20"/>
              </w:rPr>
              <w:t xml:space="preserve"> esterno compatibile con software Excel;</w:t>
            </w:r>
          </w:p>
          <w:p w14:paraId="2476F3F6" w14:textId="77777777"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Il software deve consentire di salvare e caricare ricette predefinite;</w:t>
            </w:r>
          </w:p>
          <w:p w14:paraId="0279EC9A" w14:textId="77777777" w:rsidR="0001743D" w:rsidRPr="00303ACE"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Il software deve controllare la macchina in modalità di “service mode” per effettuare eventuali operazioni di manutenzione ordinarie/straordinarie;</w:t>
            </w:r>
          </w:p>
          <w:p w14:paraId="21E61BB0" w14:textId="7643FC46" w:rsidR="00BF545A" w:rsidRPr="007C6DC7" w:rsidRDefault="0001743D" w:rsidP="00303ACE">
            <w:pPr>
              <w:pStyle w:val="Default"/>
              <w:numPr>
                <w:ilvl w:val="2"/>
                <w:numId w:val="34"/>
              </w:numPr>
              <w:ind w:left="774"/>
              <w:jc w:val="both"/>
              <w:rPr>
                <w:rFonts w:ascii="Century Gothic" w:eastAsia="Times New Roman" w:hAnsi="Century Gothic" w:cstheme="minorHAnsi"/>
                <w:sz w:val="20"/>
                <w:szCs w:val="20"/>
              </w:rPr>
            </w:pPr>
            <w:r w:rsidRPr="00303ACE">
              <w:rPr>
                <w:rFonts w:ascii="Century Gothic" w:eastAsia="Times New Roman" w:hAnsi="Century Gothic" w:cstheme="minorHAnsi"/>
                <w:sz w:val="20"/>
                <w:szCs w:val="20"/>
              </w:rPr>
              <w:t>Il software deve garantire la possibilità di creazione di diversi “utenti” virtuali, con specifici livelli di autorizzazione per escludere che utenti ordinari possano effettuare operazioni in “service mode”.</w:t>
            </w:r>
          </w:p>
        </w:tc>
        <w:tc>
          <w:tcPr>
            <w:tcW w:w="1281" w:type="dxa"/>
          </w:tcPr>
          <w:p w14:paraId="13C0F034" w14:textId="77777777" w:rsidR="00D03A51" w:rsidRPr="00D56119" w:rsidRDefault="00D03A51"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410" w:type="dxa"/>
          </w:tcPr>
          <w:p w14:paraId="6BCBB662" w14:textId="77777777" w:rsidR="00D03A51" w:rsidRPr="00D56119" w:rsidRDefault="00D03A51" w:rsidP="00716916">
            <w:pPr>
              <w:widowControl w:val="0"/>
              <w:tabs>
                <w:tab w:val="right" w:leader="underscore" w:pos="9600"/>
              </w:tabs>
              <w:spacing w:line="360" w:lineRule="auto"/>
              <w:rPr>
                <w:rFonts w:ascii="Century Gothic" w:eastAsia="Calibri" w:hAnsi="Century Gothic"/>
                <w:sz w:val="20"/>
                <w:szCs w:val="20"/>
                <w:highlight w:val="yellow"/>
              </w:rPr>
            </w:pPr>
          </w:p>
        </w:tc>
      </w:tr>
    </w:tbl>
    <w:p w14:paraId="723C6658" w14:textId="70D0FCB0" w:rsidR="001731C7" w:rsidRDefault="001731C7"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5E304D62" w14:textId="77777777" w:rsidR="00356531" w:rsidRDefault="00356531" w:rsidP="00CF758B">
      <w:pPr>
        <w:spacing w:after="0" w:line="360" w:lineRule="auto"/>
        <w:rPr>
          <w:rFonts w:ascii="Century Gothic" w:eastAsia="Times New Roman" w:hAnsi="Century Gothic" w:cs="Arial"/>
          <w:spacing w:val="20"/>
          <w:sz w:val="20"/>
          <w:szCs w:val="20"/>
          <w:lang w:eastAsia="it-IT"/>
        </w:rPr>
      </w:pPr>
    </w:p>
    <w:p w14:paraId="6826D01B" w14:textId="5CD4080E" w:rsidR="00CF758B" w:rsidRPr="00CE7FB9" w:rsidRDefault="00CF758B" w:rsidP="00CF758B">
      <w:pPr>
        <w:spacing w:after="0" w:line="360" w:lineRule="auto"/>
        <w:rPr>
          <w:rFonts w:ascii="Century Gothic" w:eastAsia="Times New Roman" w:hAnsi="Century Gothic" w:cs="Arial"/>
          <w:spacing w:val="20"/>
          <w:sz w:val="20"/>
          <w:szCs w:val="20"/>
          <w:lang w:eastAsia="it-IT"/>
        </w:rPr>
      </w:pPr>
      <w:r w:rsidRPr="00CE7FB9">
        <w:rPr>
          <w:rFonts w:ascii="Century Gothic" w:eastAsia="Times New Roman" w:hAnsi="Century Gothic" w:cs="Arial"/>
          <w:spacing w:val="20"/>
          <w:sz w:val="20"/>
          <w:szCs w:val="20"/>
          <w:lang w:eastAsia="it-IT"/>
        </w:rPr>
        <w:t>Il Legale Rappresentante/Titolare dell’Impresa</w:t>
      </w:r>
    </w:p>
    <w:p w14:paraId="340A78B9" w14:textId="77777777" w:rsidR="00CF758B" w:rsidRPr="00CE7FB9" w:rsidRDefault="00CF758B" w:rsidP="00CF758B">
      <w:pPr>
        <w:spacing w:after="0" w:line="360" w:lineRule="auto"/>
        <w:rPr>
          <w:rFonts w:ascii="Century Gothic" w:eastAsia="Times New Roman" w:hAnsi="Century Gothic" w:cs="Arial"/>
          <w:sz w:val="20"/>
          <w:szCs w:val="20"/>
          <w:lang w:eastAsia="it-IT"/>
        </w:rPr>
      </w:pPr>
      <w:r w:rsidRPr="00CE7FB9">
        <w:rPr>
          <w:rFonts w:ascii="Century Gothic" w:eastAsia="Times New Roman" w:hAnsi="Century Gothic" w:cs="Arial"/>
          <w:sz w:val="20"/>
          <w:szCs w:val="20"/>
          <w:lang w:eastAsia="it-IT"/>
        </w:rPr>
        <w:t>Documento sottoscritto digitalmente da ______________</w:t>
      </w:r>
    </w:p>
    <w:p w14:paraId="10C60DAD" w14:textId="5146450D" w:rsidR="00CF758B" w:rsidRPr="00CE7FB9" w:rsidRDefault="00CF758B"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19076FBB" w14:textId="6AF13E3C" w:rsidR="00CF758B" w:rsidRPr="00CE7FB9" w:rsidRDefault="00CF758B"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4D561028" w14:textId="77777777" w:rsidR="00CF758B" w:rsidRPr="00531551" w:rsidRDefault="00CF758B" w:rsidP="00531551">
      <w:pPr>
        <w:pBdr>
          <w:top w:val="single" w:sz="4" w:space="1" w:color="auto"/>
          <w:left w:val="single" w:sz="4" w:space="4" w:color="auto"/>
          <w:bottom w:val="single" w:sz="4" w:space="1" w:color="auto"/>
          <w:right w:val="single" w:sz="4" w:space="4" w:color="auto"/>
        </w:pBdr>
        <w:rPr>
          <w:rFonts w:ascii="Century Gothic" w:hAnsi="Century Gothic"/>
          <w:sz w:val="18"/>
          <w:szCs w:val="18"/>
        </w:rPr>
      </w:pPr>
      <w:r w:rsidRPr="00531551">
        <w:rPr>
          <w:rFonts w:ascii="Century Gothic" w:hAnsi="Century Gothic"/>
          <w:b/>
          <w:sz w:val="18"/>
          <w:szCs w:val="18"/>
        </w:rPr>
        <w:t>Note utili alla compilazione</w:t>
      </w:r>
      <w:r w:rsidRPr="00531551">
        <w:rPr>
          <w:rFonts w:ascii="Century Gothic" w:hAnsi="Century Gothic"/>
          <w:sz w:val="18"/>
          <w:szCs w:val="18"/>
        </w:rPr>
        <w:t>:</w:t>
      </w:r>
    </w:p>
    <w:p w14:paraId="79B6A359" w14:textId="2195A69E" w:rsidR="00CF758B" w:rsidRPr="00531551" w:rsidRDefault="00CF758B" w:rsidP="0053155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18"/>
          <w:szCs w:val="18"/>
          <w:lang w:eastAsia="it-IT"/>
        </w:rPr>
      </w:pPr>
      <w:r w:rsidRPr="00531551">
        <w:rPr>
          <w:rFonts w:ascii="Century Gothic" w:eastAsia="Times New Roman" w:hAnsi="Century Gothic" w:cs="Arial"/>
          <w:sz w:val="18"/>
          <w:szCs w:val="18"/>
          <w:lang w:eastAsia="it-IT"/>
        </w:rPr>
        <w:t>L</w:t>
      </w:r>
      <w:r w:rsidR="001360F4" w:rsidRPr="00531551">
        <w:rPr>
          <w:rFonts w:ascii="Century Gothic" w:eastAsia="Times New Roman" w:hAnsi="Century Gothic" w:cs="Arial"/>
          <w:sz w:val="18"/>
          <w:szCs w:val="18"/>
          <w:lang w:eastAsia="it-IT"/>
        </w:rPr>
        <w:t xml:space="preserve">a presente scheda </w:t>
      </w:r>
      <w:r w:rsidRPr="00531551">
        <w:rPr>
          <w:rFonts w:ascii="Century Gothic" w:eastAsia="Times New Roman" w:hAnsi="Century Gothic" w:cs="Arial"/>
          <w:sz w:val="18"/>
          <w:szCs w:val="18"/>
          <w:lang w:eastAsia="it-IT"/>
        </w:rPr>
        <w:t xml:space="preserve">tecnica deve essere </w:t>
      </w:r>
      <w:r w:rsidRPr="00531551">
        <w:rPr>
          <w:rFonts w:ascii="Century Gothic" w:eastAsia="Times New Roman" w:hAnsi="Century Gothic" w:cs="Arial"/>
          <w:b/>
          <w:sz w:val="18"/>
          <w:szCs w:val="18"/>
          <w:lang w:eastAsia="it-IT"/>
        </w:rPr>
        <w:t>sottoscritta digitalmente</w:t>
      </w:r>
      <w:r w:rsidRPr="00531551">
        <w:rPr>
          <w:rFonts w:ascii="Century Gothic" w:eastAsia="Times New Roman" w:hAnsi="Century Gothic" w:cs="Arial"/>
          <w:sz w:val="18"/>
          <w:szCs w:val="18"/>
          <w:lang w:eastAsia="it-IT"/>
        </w:rPr>
        <w:t xml:space="preserve"> dal legale rappresentante dell’operatore economico concorrente; </w:t>
      </w:r>
    </w:p>
    <w:p w14:paraId="6EA57ED9" w14:textId="77777777" w:rsidR="00CF758B" w:rsidRPr="00531551" w:rsidRDefault="00CF758B" w:rsidP="0053155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18"/>
          <w:szCs w:val="18"/>
          <w:lang w:eastAsia="it-IT"/>
        </w:rPr>
      </w:pPr>
      <w:r w:rsidRPr="00531551">
        <w:rPr>
          <w:rFonts w:ascii="Century Gothic" w:eastAsia="Times New Roman" w:hAnsi="Century Gothic" w:cs="Arial"/>
          <w:sz w:val="18"/>
          <w:szCs w:val="18"/>
          <w:lang w:eastAsia="it-IT"/>
        </w:rPr>
        <w:t xml:space="preserve">nel caso di RTI costituito, dal Legale rappresentante della società mandataria; </w:t>
      </w:r>
    </w:p>
    <w:p w14:paraId="0DC5EC26" w14:textId="2853431B" w:rsidR="00C56FF4" w:rsidRPr="00531551" w:rsidRDefault="00CF758B" w:rsidP="00531551">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Calibri" w:hAnsi="Century Gothic" w:cs="Times New Roman"/>
          <w:sz w:val="18"/>
          <w:szCs w:val="18"/>
          <w:lang w:eastAsia="it-IT"/>
        </w:rPr>
      </w:pPr>
      <w:r w:rsidRPr="00531551">
        <w:rPr>
          <w:rFonts w:ascii="Century Gothic" w:eastAsia="Times New Roman" w:hAnsi="Century Gothic" w:cs="Arial"/>
          <w:sz w:val="18"/>
          <w:szCs w:val="18"/>
          <w:lang w:eastAsia="it-IT"/>
        </w:rPr>
        <w:t>nel caso di RTI costituendo, dai legali rappresentanti di ciascun operatore economico che partecipa alla procedura in forma congiunta.</w:t>
      </w:r>
    </w:p>
    <w:sectPr w:rsidR="00C56FF4" w:rsidRPr="0053155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C1CA" w14:textId="77777777" w:rsidR="004D4333" w:rsidRDefault="004D4333" w:rsidP="00DE607F">
      <w:pPr>
        <w:spacing w:after="0" w:line="240" w:lineRule="auto"/>
      </w:pPr>
      <w:r>
        <w:separator/>
      </w:r>
    </w:p>
  </w:endnote>
  <w:endnote w:type="continuationSeparator" w:id="0">
    <w:p w14:paraId="4880E0C4" w14:textId="77777777" w:rsidR="004D4333" w:rsidRDefault="004D4333"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256719"/>
      <w:docPartObj>
        <w:docPartGallery w:val="Page Numbers (Bottom of Page)"/>
        <w:docPartUnique/>
      </w:docPartObj>
    </w:sdtPr>
    <w:sdtEndPr/>
    <w:sdtContent>
      <w:p w14:paraId="45F3D99A" w14:textId="39BFB582" w:rsidR="00DE607F" w:rsidRDefault="00DE607F" w:rsidP="00915A6B">
        <w:pPr>
          <w:pStyle w:val="Pidipagina"/>
          <w:jc w:val="center"/>
        </w:pPr>
        <w:r>
          <w:fldChar w:fldCharType="begin"/>
        </w:r>
        <w:r>
          <w:instrText>PAGE   \* MERGEFORMAT</w:instrText>
        </w:r>
        <w:r>
          <w:fldChar w:fldCharType="separate"/>
        </w:r>
        <w:r w:rsidR="00356531">
          <w:rPr>
            <w:noProof/>
          </w:rPr>
          <w:t>4</w:t>
        </w:r>
        <w:r>
          <w:fldChar w:fldCharType="end"/>
        </w:r>
      </w:p>
    </w:sdtContent>
  </w:sdt>
  <w:p w14:paraId="016625B6" w14:textId="46C16C9E" w:rsidR="00915A6B" w:rsidRDefault="00915A6B">
    <w:pPr>
      <w:pStyle w:val="Pidipagina"/>
    </w:pPr>
  </w:p>
  <w:p w14:paraId="0570B767" w14:textId="26DE572A" w:rsidR="00915A6B" w:rsidRDefault="00915A6B">
    <w:pPr>
      <w:pStyle w:val="Pidipagina"/>
    </w:pPr>
    <w:r>
      <w:rPr>
        <w:noProof/>
      </w:rPr>
      <w:drawing>
        <wp:inline distT="0" distB="0" distL="0" distR="0" wp14:anchorId="53F44D34" wp14:editId="26A1C3B9">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4AE60661" w14:textId="29A481AE" w:rsidR="00915A6B" w:rsidRDefault="00915A6B">
    <w:pPr>
      <w:pStyle w:val="Pidipagina"/>
    </w:pPr>
  </w:p>
  <w:p w14:paraId="270FB5E5" w14:textId="77777777" w:rsidR="00915A6B" w:rsidRDefault="00915A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2E19" w14:textId="77777777" w:rsidR="004D4333" w:rsidRDefault="004D4333" w:rsidP="00DE607F">
      <w:pPr>
        <w:spacing w:after="0" w:line="240" w:lineRule="auto"/>
      </w:pPr>
      <w:r>
        <w:separator/>
      </w:r>
    </w:p>
  </w:footnote>
  <w:footnote w:type="continuationSeparator" w:id="0">
    <w:p w14:paraId="55A273D1" w14:textId="77777777" w:rsidR="004D4333" w:rsidRDefault="004D4333"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7"/>
    <w:multiLevelType w:val="hybridMultilevel"/>
    <w:tmpl w:val="6FF482D8"/>
    <w:lvl w:ilvl="0" w:tplc="6296905A">
      <w:numFmt w:val="bullet"/>
      <w:lvlText w:val="-"/>
      <w:lvlJc w:val="left"/>
      <w:pPr>
        <w:ind w:left="4961" w:hanging="360"/>
      </w:pPr>
      <w:rPr>
        <w:rFonts w:ascii="Century Gothic" w:eastAsia="Calibri" w:hAnsi="Century Gothic" w:cstheme="minorBidi" w:hint="default"/>
      </w:rPr>
    </w:lvl>
    <w:lvl w:ilvl="1" w:tplc="04100003" w:tentative="1">
      <w:start w:val="1"/>
      <w:numFmt w:val="bullet"/>
      <w:lvlText w:val="o"/>
      <w:lvlJc w:val="left"/>
      <w:pPr>
        <w:ind w:left="5681" w:hanging="360"/>
      </w:pPr>
      <w:rPr>
        <w:rFonts w:ascii="Courier New" w:hAnsi="Courier New" w:cs="Courier New" w:hint="default"/>
      </w:rPr>
    </w:lvl>
    <w:lvl w:ilvl="2" w:tplc="04100005" w:tentative="1">
      <w:start w:val="1"/>
      <w:numFmt w:val="bullet"/>
      <w:lvlText w:val=""/>
      <w:lvlJc w:val="left"/>
      <w:pPr>
        <w:ind w:left="6401" w:hanging="360"/>
      </w:pPr>
      <w:rPr>
        <w:rFonts w:ascii="Wingdings" w:hAnsi="Wingdings" w:hint="default"/>
      </w:rPr>
    </w:lvl>
    <w:lvl w:ilvl="3" w:tplc="04100001" w:tentative="1">
      <w:start w:val="1"/>
      <w:numFmt w:val="bullet"/>
      <w:lvlText w:val=""/>
      <w:lvlJc w:val="left"/>
      <w:pPr>
        <w:ind w:left="7121" w:hanging="360"/>
      </w:pPr>
      <w:rPr>
        <w:rFonts w:ascii="Symbol" w:hAnsi="Symbol" w:hint="default"/>
      </w:rPr>
    </w:lvl>
    <w:lvl w:ilvl="4" w:tplc="04100003" w:tentative="1">
      <w:start w:val="1"/>
      <w:numFmt w:val="bullet"/>
      <w:lvlText w:val="o"/>
      <w:lvlJc w:val="left"/>
      <w:pPr>
        <w:ind w:left="7841" w:hanging="360"/>
      </w:pPr>
      <w:rPr>
        <w:rFonts w:ascii="Courier New" w:hAnsi="Courier New" w:cs="Courier New" w:hint="default"/>
      </w:rPr>
    </w:lvl>
    <w:lvl w:ilvl="5" w:tplc="04100005" w:tentative="1">
      <w:start w:val="1"/>
      <w:numFmt w:val="bullet"/>
      <w:lvlText w:val=""/>
      <w:lvlJc w:val="left"/>
      <w:pPr>
        <w:ind w:left="8561" w:hanging="360"/>
      </w:pPr>
      <w:rPr>
        <w:rFonts w:ascii="Wingdings" w:hAnsi="Wingdings" w:hint="default"/>
      </w:rPr>
    </w:lvl>
    <w:lvl w:ilvl="6" w:tplc="04100001" w:tentative="1">
      <w:start w:val="1"/>
      <w:numFmt w:val="bullet"/>
      <w:lvlText w:val=""/>
      <w:lvlJc w:val="left"/>
      <w:pPr>
        <w:ind w:left="9281" w:hanging="360"/>
      </w:pPr>
      <w:rPr>
        <w:rFonts w:ascii="Symbol" w:hAnsi="Symbol" w:hint="default"/>
      </w:rPr>
    </w:lvl>
    <w:lvl w:ilvl="7" w:tplc="04100003" w:tentative="1">
      <w:start w:val="1"/>
      <w:numFmt w:val="bullet"/>
      <w:lvlText w:val="o"/>
      <w:lvlJc w:val="left"/>
      <w:pPr>
        <w:ind w:left="10001" w:hanging="360"/>
      </w:pPr>
      <w:rPr>
        <w:rFonts w:ascii="Courier New" w:hAnsi="Courier New" w:cs="Courier New" w:hint="default"/>
      </w:rPr>
    </w:lvl>
    <w:lvl w:ilvl="8" w:tplc="04100005" w:tentative="1">
      <w:start w:val="1"/>
      <w:numFmt w:val="bullet"/>
      <w:lvlText w:val=""/>
      <w:lvlJc w:val="left"/>
      <w:pPr>
        <w:ind w:left="10721" w:hanging="360"/>
      </w:pPr>
      <w:rPr>
        <w:rFonts w:ascii="Wingdings" w:hAnsi="Wingdings" w:hint="default"/>
      </w:rPr>
    </w:lvl>
  </w:abstractNum>
  <w:abstractNum w:abstractNumId="1" w15:restartNumberingAfterBreak="0">
    <w:nsid w:val="01A076AC"/>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1F84906"/>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5541"/>
    <w:multiLevelType w:val="hybridMultilevel"/>
    <w:tmpl w:val="CE8687A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B5DB7"/>
    <w:multiLevelType w:val="hybridMultilevel"/>
    <w:tmpl w:val="F93E6B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EDE7C6B"/>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B1DB8"/>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7E46DB"/>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043D6"/>
    <w:multiLevelType w:val="hybridMultilevel"/>
    <w:tmpl w:val="78503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3261E45"/>
    <w:multiLevelType w:val="hybridMultilevel"/>
    <w:tmpl w:val="89646810"/>
    <w:lvl w:ilvl="0" w:tplc="15549D2E">
      <w:start w:val="5"/>
      <w:numFmt w:val="bullet"/>
      <w:lvlText w:val="-"/>
      <w:lvlJc w:val="left"/>
      <w:pPr>
        <w:ind w:left="720" w:hanging="360"/>
      </w:pPr>
      <w:rPr>
        <w:rFonts w:ascii="Century Gothic" w:eastAsia="Times New Roman"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E80BBA"/>
    <w:multiLevelType w:val="hybridMultilevel"/>
    <w:tmpl w:val="8A50C2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216F6F"/>
    <w:multiLevelType w:val="hybridMultilevel"/>
    <w:tmpl w:val="6FE2AE10"/>
    <w:lvl w:ilvl="0" w:tplc="F77840DA">
      <w:start w:val="50"/>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EB188C"/>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8907CD"/>
    <w:multiLevelType w:val="hybridMultilevel"/>
    <w:tmpl w:val="F0A6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2C3056E"/>
    <w:multiLevelType w:val="hybridMultilevel"/>
    <w:tmpl w:val="F50466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C26412"/>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B95A37"/>
    <w:multiLevelType w:val="hybridMultilevel"/>
    <w:tmpl w:val="831C5ACE"/>
    <w:lvl w:ilvl="0" w:tplc="794849D6">
      <w:start w:val="2"/>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7541518"/>
    <w:multiLevelType w:val="hybridMultilevel"/>
    <w:tmpl w:val="E5AC82C6"/>
    <w:lvl w:ilvl="0" w:tplc="803E696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16376F"/>
    <w:multiLevelType w:val="hybridMultilevel"/>
    <w:tmpl w:val="7E724762"/>
    <w:lvl w:ilvl="0" w:tplc="1F985036">
      <w:numFmt w:val="bullet"/>
      <w:lvlText w:val="•"/>
      <w:lvlJc w:val="left"/>
      <w:pPr>
        <w:ind w:left="1065" w:hanging="705"/>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8C493C"/>
    <w:multiLevelType w:val="hybridMultilevel"/>
    <w:tmpl w:val="4A7858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53FC3CCD"/>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541E44E0"/>
    <w:multiLevelType w:val="hybridMultilevel"/>
    <w:tmpl w:val="042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06835"/>
    <w:multiLevelType w:val="hybridMultilevel"/>
    <w:tmpl w:val="10C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13F24"/>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CB0A61"/>
    <w:multiLevelType w:val="multilevel"/>
    <w:tmpl w:val="5B2050AA"/>
    <w:lvl w:ilvl="0">
      <w:start w:val="1"/>
      <w:numFmt w:val="decimal"/>
      <w:pStyle w:val="Titolo1"/>
      <w:lvlText w:val="%1"/>
      <w:lvlJc w:val="left"/>
      <w:pPr>
        <w:ind w:left="1283" w:hanging="432"/>
      </w:pPr>
      <w:rPr>
        <w:b/>
        <w:sz w:val="20"/>
      </w:rPr>
    </w:lvl>
    <w:lvl w:ilvl="1">
      <w:start w:val="1"/>
      <w:numFmt w:val="decimal"/>
      <w:pStyle w:val="Titolo2"/>
      <w:lvlText w:val="%1.%2"/>
      <w:lvlJc w:val="left"/>
      <w:pPr>
        <w:ind w:left="936" w:hanging="576"/>
      </w:pPr>
    </w:lvl>
    <w:lvl w:ilvl="2">
      <w:start w:val="1"/>
      <w:numFmt w:val="decimal"/>
      <w:pStyle w:val="Titolo3"/>
      <w:lvlText w:val="%1.%2.%3"/>
      <w:lvlJc w:val="left"/>
      <w:pPr>
        <w:ind w:left="1080" w:hanging="720"/>
      </w:pPr>
    </w:lvl>
    <w:lvl w:ilvl="3">
      <w:start w:val="1"/>
      <w:numFmt w:val="decimal"/>
      <w:pStyle w:val="Titolo4"/>
      <w:lvlText w:val="%1.%2.%3.%4"/>
      <w:lvlJc w:val="left"/>
      <w:pPr>
        <w:ind w:left="1224" w:hanging="864"/>
      </w:pPr>
    </w:lvl>
    <w:lvl w:ilvl="4">
      <w:start w:val="1"/>
      <w:numFmt w:val="decimal"/>
      <w:pStyle w:val="Titolo5"/>
      <w:lvlText w:val="%1.%2.%3.%4.%5"/>
      <w:lvlJc w:val="left"/>
      <w:pPr>
        <w:ind w:left="1368" w:hanging="1008"/>
      </w:pPr>
    </w:lvl>
    <w:lvl w:ilvl="5">
      <w:start w:val="1"/>
      <w:numFmt w:val="decimal"/>
      <w:pStyle w:val="Titolo6"/>
      <w:lvlText w:val="%1.%2.%3.%4.%5.%6"/>
      <w:lvlJc w:val="left"/>
      <w:pPr>
        <w:ind w:left="1512" w:hanging="1152"/>
      </w:pPr>
    </w:lvl>
    <w:lvl w:ilvl="6">
      <w:start w:val="1"/>
      <w:numFmt w:val="decimal"/>
      <w:pStyle w:val="Titolo7"/>
      <w:lvlText w:val="%1.%2.%3.%4.%5.%6.%7"/>
      <w:lvlJc w:val="left"/>
      <w:pPr>
        <w:ind w:left="1656" w:hanging="1296"/>
      </w:pPr>
    </w:lvl>
    <w:lvl w:ilvl="7">
      <w:start w:val="1"/>
      <w:numFmt w:val="decimal"/>
      <w:pStyle w:val="Titolo8"/>
      <w:lvlText w:val="%1.%2.%3.%4.%5.%6.%7.%8"/>
      <w:lvlJc w:val="left"/>
      <w:pPr>
        <w:ind w:left="1800" w:hanging="1440"/>
      </w:pPr>
    </w:lvl>
    <w:lvl w:ilvl="8">
      <w:start w:val="1"/>
      <w:numFmt w:val="decimal"/>
      <w:pStyle w:val="Titolo9"/>
      <w:lvlText w:val="%1.%2.%3.%4.%5.%6.%7.%8.%9"/>
      <w:lvlJc w:val="left"/>
      <w:pPr>
        <w:ind w:left="1944" w:hanging="1584"/>
      </w:pPr>
    </w:lvl>
  </w:abstractNum>
  <w:abstractNum w:abstractNumId="26" w15:restartNumberingAfterBreak="0">
    <w:nsid w:val="5FA172CC"/>
    <w:multiLevelType w:val="hybridMultilevel"/>
    <w:tmpl w:val="8FCE45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ED59A4"/>
    <w:multiLevelType w:val="hybridMultilevel"/>
    <w:tmpl w:val="4BFEBDF4"/>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5117D6"/>
    <w:multiLevelType w:val="hybridMultilevel"/>
    <w:tmpl w:val="4E963CA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907688"/>
    <w:multiLevelType w:val="hybridMultilevel"/>
    <w:tmpl w:val="08D6515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B41350"/>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736966E0"/>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B834AA"/>
    <w:multiLevelType w:val="hybridMultilevel"/>
    <w:tmpl w:val="1B5A987A"/>
    <w:lvl w:ilvl="0" w:tplc="1340EAD4">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78702BDB"/>
    <w:multiLevelType w:val="hybridMultilevel"/>
    <w:tmpl w:val="0AD048AA"/>
    <w:lvl w:ilvl="0" w:tplc="BBDA47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E444591"/>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2"/>
  </w:num>
  <w:num w:numId="2">
    <w:abstractNumId w:val="24"/>
  </w:num>
  <w:num w:numId="3">
    <w:abstractNumId w:val="13"/>
  </w:num>
  <w:num w:numId="4">
    <w:abstractNumId w:val="31"/>
  </w:num>
  <w:num w:numId="5">
    <w:abstractNumId w:val="6"/>
  </w:num>
  <w:num w:numId="6">
    <w:abstractNumId w:val="16"/>
  </w:num>
  <w:num w:numId="7">
    <w:abstractNumId w:val="8"/>
  </w:num>
  <w:num w:numId="8">
    <w:abstractNumId w:val="19"/>
  </w:num>
  <w:num w:numId="9">
    <w:abstractNumId w:val="10"/>
  </w:num>
  <w:num w:numId="10">
    <w:abstractNumId w:val="26"/>
  </w:num>
  <w:num w:numId="11">
    <w:abstractNumId w:val="28"/>
  </w:num>
  <w:num w:numId="12">
    <w:abstractNumId w:val="27"/>
  </w:num>
  <w:num w:numId="13">
    <w:abstractNumId w:val="30"/>
  </w:num>
  <w:num w:numId="14">
    <w:abstractNumId w:val="34"/>
  </w:num>
  <w:num w:numId="15">
    <w:abstractNumId w:val="21"/>
  </w:num>
  <w:num w:numId="16">
    <w:abstractNumId w:val="1"/>
  </w:num>
  <w:num w:numId="17">
    <w:abstractNumId w:val="29"/>
  </w:num>
  <w:num w:numId="18">
    <w:abstractNumId w:val="3"/>
  </w:num>
  <w:num w:numId="19">
    <w:abstractNumId w:val="25"/>
  </w:num>
  <w:num w:numId="20">
    <w:abstractNumId w:val="14"/>
  </w:num>
  <w:num w:numId="21">
    <w:abstractNumId w:val="18"/>
  </w:num>
  <w:num w:numId="22">
    <w:abstractNumId w:val="23"/>
  </w:num>
  <w:num w:numId="23">
    <w:abstractNumId w:val="22"/>
  </w:num>
  <w:num w:numId="24">
    <w:abstractNumId w:val="33"/>
  </w:num>
  <w:num w:numId="25">
    <w:abstractNumId w:val="11"/>
  </w:num>
  <w:num w:numId="26">
    <w:abstractNumId w:val="32"/>
  </w:num>
  <w:num w:numId="27">
    <w:abstractNumId w:val="7"/>
  </w:num>
  <w:num w:numId="28">
    <w:abstractNumId w:val="9"/>
  </w:num>
  <w:num w:numId="29">
    <w:abstractNumId w:val="4"/>
  </w:num>
  <w:num w:numId="30">
    <w:abstractNumId w:val="0"/>
  </w:num>
  <w:num w:numId="31">
    <w:abstractNumId w:val="2"/>
  </w:num>
  <w:num w:numId="32">
    <w:abstractNumId w:val="5"/>
  </w:num>
  <w:num w:numId="33">
    <w:abstractNumId w:val="17"/>
  </w:num>
  <w:num w:numId="34">
    <w:abstractNumId w:val="20"/>
  </w:num>
  <w:num w:numId="35">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6"/>
    <w:rsid w:val="00001026"/>
    <w:rsid w:val="00005619"/>
    <w:rsid w:val="00007E6E"/>
    <w:rsid w:val="00013716"/>
    <w:rsid w:val="0001743D"/>
    <w:rsid w:val="000213C8"/>
    <w:rsid w:val="00032414"/>
    <w:rsid w:val="0004319A"/>
    <w:rsid w:val="00044ECD"/>
    <w:rsid w:val="00045030"/>
    <w:rsid w:val="00062BAE"/>
    <w:rsid w:val="00063E96"/>
    <w:rsid w:val="0006763D"/>
    <w:rsid w:val="00070F6F"/>
    <w:rsid w:val="0007141C"/>
    <w:rsid w:val="000724A9"/>
    <w:rsid w:val="000843A1"/>
    <w:rsid w:val="00087FAC"/>
    <w:rsid w:val="00090D9F"/>
    <w:rsid w:val="00094961"/>
    <w:rsid w:val="000A1C65"/>
    <w:rsid w:val="000A2496"/>
    <w:rsid w:val="000A3D59"/>
    <w:rsid w:val="000A66FC"/>
    <w:rsid w:val="000B0E04"/>
    <w:rsid w:val="000B622C"/>
    <w:rsid w:val="000B65C0"/>
    <w:rsid w:val="000C721A"/>
    <w:rsid w:val="000D15B3"/>
    <w:rsid w:val="000D5F8C"/>
    <w:rsid w:val="000D6B75"/>
    <w:rsid w:val="000F03B4"/>
    <w:rsid w:val="000F5303"/>
    <w:rsid w:val="000F55CE"/>
    <w:rsid w:val="000F6200"/>
    <w:rsid w:val="001026E8"/>
    <w:rsid w:val="0010292B"/>
    <w:rsid w:val="00107C43"/>
    <w:rsid w:val="001116FD"/>
    <w:rsid w:val="001117C4"/>
    <w:rsid w:val="00115916"/>
    <w:rsid w:val="00124670"/>
    <w:rsid w:val="00132CBE"/>
    <w:rsid w:val="00135859"/>
    <w:rsid w:val="001360F4"/>
    <w:rsid w:val="001412A4"/>
    <w:rsid w:val="001419FA"/>
    <w:rsid w:val="00144DA5"/>
    <w:rsid w:val="00155284"/>
    <w:rsid w:val="00156E09"/>
    <w:rsid w:val="00160B84"/>
    <w:rsid w:val="001636C8"/>
    <w:rsid w:val="001731C7"/>
    <w:rsid w:val="001812C1"/>
    <w:rsid w:val="001859D9"/>
    <w:rsid w:val="001860A1"/>
    <w:rsid w:val="00187F8E"/>
    <w:rsid w:val="00195530"/>
    <w:rsid w:val="00196A4F"/>
    <w:rsid w:val="00197666"/>
    <w:rsid w:val="001A02BF"/>
    <w:rsid w:val="001A348D"/>
    <w:rsid w:val="001A3992"/>
    <w:rsid w:val="001A4040"/>
    <w:rsid w:val="001A43B7"/>
    <w:rsid w:val="001A50FD"/>
    <w:rsid w:val="001A6775"/>
    <w:rsid w:val="001E190A"/>
    <w:rsid w:val="001F6242"/>
    <w:rsid w:val="002021C1"/>
    <w:rsid w:val="002030BD"/>
    <w:rsid w:val="002105DB"/>
    <w:rsid w:val="002137CC"/>
    <w:rsid w:val="0021576A"/>
    <w:rsid w:val="00217D9C"/>
    <w:rsid w:val="002208B4"/>
    <w:rsid w:val="00227822"/>
    <w:rsid w:val="002320AE"/>
    <w:rsid w:val="00233082"/>
    <w:rsid w:val="00235549"/>
    <w:rsid w:val="00236A20"/>
    <w:rsid w:val="00242214"/>
    <w:rsid w:val="00255D97"/>
    <w:rsid w:val="00262367"/>
    <w:rsid w:val="00267ED4"/>
    <w:rsid w:val="00274266"/>
    <w:rsid w:val="00283808"/>
    <w:rsid w:val="00284B9C"/>
    <w:rsid w:val="00292388"/>
    <w:rsid w:val="002A3C6E"/>
    <w:rsid w:val="002A65B6"/>
    <w:rsid w:val="002A6B0E"/>
    <w:rsid w:val="002C16C2"/>
    <w:rsid w:val="002C6C18"/>
    <w:rsid w:val="002D7A1D"/>
    <w:rsid w:val="002E1C4E"/>
    <w:rsid w:val="002E7227"/>
    <w:rsid w:val="002F26B7"/>
    <w:rsid w:val="00301629"/>
    <w:rsid w:val="00303ACE"/>
    <w:rsid w:val="00303F57"/>
    <w:rsid w:val="00306C3C"/>
    <w:rsid w:val="00313E8C"/>
    <w:rsid w:val="00315259"/>
    <w:rsid w:val="00315782"/>
    <w:rsid w:val="00321CA9"/>
    <w:rsid w:val="0032350D"/>
    <w:rsid w:val="00323672"/>
    <w:rsid w:val="00327904"/>
    <w:rsid w:val="003339AD"/>
    <w:rsid w:val="00334B1C"/>
    <w:rsid w:val="00351E65"/>
    <w:rsid w:val="00356531"/>
    <w:rsid w:val="003901AE"/>
    <w:rsid w:val="003919F2"/>
    <w:rsid w:val="0039636F"/>
    <w:rsid w:val="003A245E"/>
    <w:rsid w:val="003A2E75"/>
    <w:rsid w:val="003A4765"/>
    <w:rsid w:val="003B4425"/>
    <w:rsid w:val="003C0D17"/>
    <w:rsid w:val="003C1ABB"/>
    <w:rsid w:val="003C2795"/>
    <w:rsid w:val="003C60F8"/>
    <w:rsid w:val="003C6981"/>
    <w:rsid w:val="003C7860"/>
    <w:rsid w:val="003D6F8E"/>
    <w:rsid w:val="003F11CA"/>
    <w:rsid w:val="00415102"/>
    <w:rsid w:val="004171DA"/>
    <w:rsid w:val="00420CD8"/>
    <w:rsid w:val="00422966"/>
    <w:rsid w:val="00427454"/>
    <w:rsid w:val="00433FD9"/>
    <w:rsid w:val="00434CC6"/>
    <w:rsid w:val="00434F0D"/>
    <w:rsid w:val="00441107"/>
    <w:rsid w:val="004454CB"/>
    <w:rsid w:val="00445E7C"/>
    <w:rsid w:val="00454BF2"/>
    <w:rsid w:val="0045562D"/>
    <w:rsid w:val="00457082"/>
    <w:rsid w:val="004664A1"/>
    <w:rsid w:val="00472370"/>
    <w:rsid w:val="004743FB"/>
    <w:rsid w:val="004761A2"/>
    <w:rsid w:val="00480D25"/>
    <w:rsid w:val="00481C14"/>
    <w:rsid w:val="00482958"/>
    <w:rsid w:val="00485E7A"/>
    <w:rsid w:val="004B02FC"/>
    <w:rsid w:val="004B17EC"/>
    <w:rsid w:val="004B1FE4"/>
    <w:rsid w:val="004B2D73"/>
    <w:rsid w:val="004C4F80"/>
    <w:rsid w:val="004C70FC"/>
    <w:rsid w:val="004D1CCC"/>
    <w:rsid w:val="004D1DEE"/>
    <w:rsid w:val="004D2434"/>
    <w:rsid w:val="004D4333"/>
    <w:rsid w:val="004D4E16"/>
    <w:rsid w:val="004F2103"/>
    <w:rsid w:val="00507912"/>
    <w:rsid w:val="00514F35"/>
    <w:rsid w:val="0051705F"/>
    <w:rsid w:val="00522201"/>
    <w:rsid w:val="0052393B"/>
    <w:rsid w:val="0052508B"/>
    <w:rsid w:val="00531551"/>
    <w:rsid w:val="00533735"/>
    <w:rsid w:val="00534645"/>
    <w:rsid w:val="00540943"/>
    <w:rsid w:val="00543C6D"/>
    <w:rsid w:val="00560860"/>
    <w:rsid w:val="00566694"/>
    <w:rsid w:val="00572DD4"/>
    <w:rsid w:val="00574C74"/>
    <w:rsid w:val="00580500"/>
    <w:rsid w:val="00581588"/>
    <w:rsid w:val="00582EE5"/>
    <w:rsid w:val="00584E94"/>
    <w:rsid w:val="0058625F"/>
    <w:rsid w:val="00591BC7"/>
    <w:rsid w:val="00594C79"/>
    <w:rsid w:val="005A5935"/>
    <w:rsid w:val="005A6A9D"/>
    <w:rsid w:val="005B485C"/>
    <w:rsid w:val="005B5399"/>
    <w:rsid w:val="005D418F"/>
    <w:rsid w:val="005D6AFF"/>
    <w:rsid w:val="005E51BF"/>
    <w:rsid w:val="005E5814"/>
    <w:rsid w:val="005E5B32"/>
    <w:rsid w:val="005F716B"/>
    <w:rsid w:val="00600C6D"/>
    <w:rsid w:val="006019F4"/>
    <w:rsid w:val="0060555A"/>
    <w:rsid w:val="00605E3C"/>
    <w:rsid w:val="00621444"/>
    <w:rsid w:val="00626A29"/>
    <w:rsid w:val="006313CA"/>
    <w:rsid w:val="00632C55"/>
    <w:rsid w:val="006339BE"/>
    <w:rsid w:val="00636481"/>
    <w:rsid w:val="00640A68"/>
    <w:rsid w:val="00644958"/>
    <w:rsid w:val="00647CD2"/>
    <w:rsid w:val="00654072"/>
    <w:rsid w:val="00665386"/>
    <w:rsid w:val="00680A6F"/>
    <w:rsid w:val="00684318"/>
    <w:rsid w:val="00695654"/>
    <w:rsid w:val="006A5177"/>
    <w:rsid w:val="006A5C05"/>
    <w:rsid w:val="006B4BA2"/>
    <w:rsid w:val="006B4F71"/>
    <w:rsid w:val="006C1E59"/>
    <w:rsid w:val="006C361A"/>
    <w:rsid w:val="006D3B96"/>
    <w:rsid w:val="006E5504"/>
    <w:rsid w:val="00702CB5"/>
    <w:rsid w:val="007037F9"/>
    <w:rsid w:val="007064B4"/>
    <w:rsid w:val="0070657E"/>
    <w:rsid w:val="00706671"/>
    <w:rsid w:val="00712683"/>
    <w:rsid w:val="0071562B"/>
    <w:rsid w:val="00720F4F"/>
    <w:rsid w:val="00722A13"/>
    <w:rsid w:val="0074672E"/>
    <w:rsid w:val="00761A02"/>
    <w:rsid w:val="00762503"/>
    <w:rsid w:val="0076494D"/>
    <w:rsid w:val="0076717A"/>
    <w:rsid w:val="00774AEC"/>
    <w:rsid w:val="00785B8B"/>
    <w:rsid w:val="00787DE1"/>
    <w:rsid w:val="007B0313"/>
    <w:rsid w:val="007B360A"/>
    <w:rsid w:val="007B41A8"/>
    <w:rsid w:val="007B558A"/>
    <w:rsid w:val="007B76D6"/>
    <w:rsid w:val="007C0546"/>
    <w:rsid w:val="007C10CA"/>
    <w:rsid w:val="007C14C3"/>
    <w:rsid w:val="007C542C"/>
    <w:rsid w:val="007C57A9"/>
    <w:rsid w:val="007C6DC7"/>
    <w:rsid w:val="007D1E91"/>
    <w:rsid w:val="007D4775"/>
    <w:rsid w:val="007D5FE0"/>
    <w:rsid w:val="007E5314"/>
    <w:rsid w:val="007F597F"/>
    <w:rsid w:val="008020F4"/>
    <w:rsid w:val="00804F13"/>
    <w:rsid w:val="00826327"/>
    <w:rsid w:val="00834934"/>
    <w:rsid w:val="00835867"/>
    <w:rsid w:val="0087019B"/>
    <w:rsid w:val="00870708"/>
    <w:rsid w:val="008718A5"/>
    <w:rsid w:val="00872056"/>
    <w:rsid w:val="0088277C"/>
    <w:rsid w:val="0089707D"/>
    <w:rsid w:val="008A7DD8"/>
    <w:rsid w:val="008B31BA"/>
    <w:rsid w:val="008B6E76"/>
    <w:rsid w:val="008B78BA"/>
    <w:rsid w:val="008C1996"/>
    <w:rsid w:val="008C6FF5"/>
    <w:rsid w:val="008D0CA6"/>
    <w:rsid w:val="008D0E77"/>
    <w:rsid w:val="008D4FB2"/>
    <w:rsid w:val="008D7354"/>
    <w:rsid w:val="008E5B4F"/>
    <w:rsid w:val="008E7DAE"/>
    <w:rsid w:val="008E7E41"/>
    <w:rsid w:val="00906092"/>
    <w:rsid w:val="00915A6B"/>
    <w:rsid w:val="00915FBF"/>
    <w:rsid w:val="00924BD0"/>
    <w:rsid w:val="0092521C"/>
    <w:rsid w:val="00926E6C"/>
    <w:rsid w:val="0093156F"/>
    <w:rsid w:val="0093385B"/>
    <w:rsid w:val="0093697C"/>
    <w:rsid w:val="0094458E"/>
    <w:rsid w:val="0094499F"/>
    <w:rsid w:val="00946E11"/>
    <w:rsid w:val="00947276"/>
    <w:rsid w:val="00954ED1"/>
    <w:rsid w:val="00981E7A"/>
    <w:rsid w:val="009A123D"/>
    <w:rsid w:val="009A71CE"/>
    <w:rsid w:val="009B2B69"/>
    <w:rsid w:val="009B357F"/>
    <w:rsid w:val="009D451E"/>
    <w:rsid w:val="009E0D94"/>
    <w:rsid w:val="009E3269"/>
    <w:rsid w:val="009E3452"/>
    <w:rsid w:val="00A1344C"/>
    <w:rsid w:val="00A21C24"/>
    <w:rsid w:val="00A21C66"/>
    <w:rsid w:val="00A26194"/>
    <w:rsid w:val="00A4732A"/>
    <w:rsid w:val="00A5331B"/>
    <w:rsid w:val="00A55958"/>
    <w:rsid w:val="00A60B8B"/>
    <w:rsid w:val="00A758BE"/>
    <w:rsid w:val="00A76EE9"/>
    <w:rsid w:val="00A94AD7"/>
    <w:rsid w:val="00AA6450"/>
    <w:rsid w:val="00AC1F04"/>
    <w:rsid w:val="00AC4574"/>
    <w:rsid w:val="00AC5A0D"/>
    <w:rsid w:val="00AC67DE"/>
    <w:rsid w:val="00AD42BC"/>
    <w:rsid w:val="00AD673C"/>
    <w:rsid w:val="00AD79CF"/>
    <w:rsid w:val="00AE4371"/>
    <w:rsid w:val="00AE4C0F"/>
    <w:rsid w:val="00AF1465"/>
    <w:rsid w:val="00AF4C84"/>
    <w:rsid w:val="00B01D12"/>
    <w:rsid w:val="00B07AFF"/>
    <w:rsid w:val="00B2523C"/>
    <w:rsid w:val="00B25EA0"/>
    <w:rsid w:val="00B26D47"/>
    <w:rsid w:val="00B30486"/>
    <w:rsid w:val="00B329E7"/>
    <w:rsid w:val="00B64A4A"/>
    <w:rsid w:val="00B67D6D"/>
    <w:rsid w:val="00B67E24"/>
    <w:rsid w:val="00B82BE7"/>
    <w:rsid w:val="00BB35C9"/>
    <w:rsid w:val="00BB6152"/>
    <w:rsid w:val="00BC16B9"/>
    <w:rsid w:val="00BC3AAA"/>
    <w:rsid w:val="00BC62C0"/>
    <w:rsid w:val="00BC72FB"/>
    <w:rsid w:val="00BD4421"/>
    <w:rsid w:val="00BD56F7"/>
    <w:rsid w:val="00BD77D5"/>
    <w:rsid w:val="00BD7E1B"/>
    <w:rsid w:val="00BE2B79"/>
    <w:rsid w:val="00BE2C93"/>
    <w:rsid w:val="00BE4085"/>
    <w:rsid w:val="00BF104D"/>
    <w:rsid w:val="00BF545A"/>
    <w:rsid w:val="00BF66A4"/>
    <w:rsid w:val="00C03F56"/>
    <w:rsid w:val="00C04F3E"/>
    <w:rsid w:val="00C04FD6"/>
    <w:rsid w:val="00C05DA4"/>
    <w:rsid w:val="00C14F78"/>
    <w:rsid w:val="00C155AA"/>
    <w:rsid w:val="00C30239"/>
    <w:rsid w:val="00C4157B"/>
    <w:rsid w:val="00C42F5C"/>
    <w:rsid w:val="00C47839"/>
    <w:rsid w:val="00C55770"/>
    <w:rsid w:val="00C56D6F"/>
    <w:rsid w:val="00C56FF4"/>
    <w:rsid w:val="00C6471E"/>
    <w:rsid w:val="00C64C35"/>
    <w:rsid w:val="00C65069"/>
    <w:rsid w:val="00C901BD"/>
    <w:rsid w:val="00C96564"/>
    <w:rsid w:val="00CA1861"/>
    <w:rsid w:val="00CB09C6"/>
    <w:rsid w:val="00CB4CF3"/>
    <w:rsid w:val="00CC2573"/>
    <w:rsid w:val="00CC5BAF"/>
    <w:rsid w:val="00CE0586"/>
    <w:rsid w:val="00CE1CD1"/>
    <w:rsid w:val="00CE3BE2"/>
    <w:rsid w:val="00CE7FB9"/>
    <w:rsid w:val="00CF758B"/>
    <w:rsid w:val="00D0263F"/>
    <w:rsid w:val="00D03A51"/>
    <w:rsid w:val="00D03EF7"/>
    <w:rsid w:val="00D06789"/>
    <w:rsid w:val="00D1156E"/>
    <w:rsid w:val="00D14B4F"/>
    <w:rsid w:val="00D174A1"/>
    <w:rsid w:val="00D26962"/>
    <w:rsid w:val="00D44F66"/>
    <w:rsid w:val="00D453CC"/>
    <w:rsid w:val="00D53AAF"/>
    <w:rsid w:val="00D56119"/>
    <w:rsid w:val="00D618DE"/>
    <w:rsid w:val="00D619A6"/>
    <w:rsid w:val="00D6295E"/>
    <w:rsid w:val="00D704D5"/>
    <w:rsid w:val="00D80C75"/>
    <w:rsid w:val="00D928CD"/>
    <w:rsid w:val="00D97C6B"/>
    <w:rsid w:val="00DA2127"/>
    <w:rsid w:val="00DA6586"/>
    <w:rsid w:val="00DB7B49"/>
    <w:rsid w:val="00DE607F"/>
    <w:rsid w:val="00DE69A3"/>
    <w:rsid w:val="00DE6B00"/>
    <w:rsid w:val="00DF4256"/>
    <w:rsid w:val="00E1329A"/>
    <w:rsid w:val="00E13E2A"/>
    <w:rsid w:val="00E15A25"/>
    <w:rsid w:val="00E24B5A"/>
    <w:rsid w:val="00E276D5"/>
    <w:rsid w:val="00E37460"/>
    <w:rsid w:val="00E41D6A"/>
    <w:rsid w:val="00E50518"/>
    <w:rsid w:val="00E5615E"/>
    <w:rsid w:val="00E60D91"/>
    <w:rsid w:val="00E63646"/>
    <w:rsid w:val="00E80BDE"/>
    <w:rsid w:val="00E95100"/>
    <w:rsid w:val="00EA1420"/>
    <w:rsid w:val="00EA4C5C"/>
    <w:rsid w:val="00EB0654"/>
    <w:rsid w:val="00EC049F"/>
    <w:rsid w:val="00EC1185"/>
    <w:rsid w:val="00EC7611"/>
    <w:rsid w:val="00ED1100"/>
    <w:rsid w:val="00ED4970"/>
    <w:rsid w:val="00EE799C"/>
    <w:rsid w:val="00EF1ED9"/>
    <w:rsid w:val="00EF55D4"/>
    <w:rsid w:val="00F05E22"/>
    <w:rsid w:val="00F1607B"/>
    <w:rsid w:val="00F27651"/>
    <w:rsid w:val="00F34C2E"/>
    <w:rsid w:val="00F35425"/>
    <w:rsid w:val="00F36FC8"/>
    <w:rsid w:val="00F41B3D"/>
    <w:rsid w:val="00F5084B"/>
    <w:rsid w:val="00F52471"/>
    <w:rsid w:val="00F54E08"/>
    <w:rsid w:val="00F6006C"/>
    <w:rsid w:val="00F6091E"/>
    <w:rsid w:val="00F67E4E"/>
    <w:rsid w:val="00F80970"/>
    <w:rsid w:val="00F87806"/>
    <w:rsid w:val="00F90679"/>
    <w:rsid w:val="00F97D74"/>
    <w:rsid w:val="00FA0AF4"/>
    <w:rsid w:val="00FA0EBD"/>
    <w:rsid w:val="00FA41AE"/>
    <w:rsid w:val="00FA7258"/>
    <w:rsid w:val="00FB193F"/>
    <w:rsid w:val="00FB46DC"/>
    <w:rsid w:val="00FB5495"/>
    <w:rsid w:val="00FB68B4"/>
    <w:rsid w:val="00FC3BAC"/>
    <w:rsid w:val="00FC4627"/>
    <w:rsid w:val="00FD188C"/>
    <w:rsid w:val="00FD3783"/>
    <w:rsid w:val="00FD7E75"/>
    <w:rsid w:val="00FE0753"/>
    <w:rsid w:val="00FE3694"/>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7D7F6"/>
  <w15:docId w15:val="{F69AF431-6D98-4462-83F0-4B6E793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0486"/>
  </w:style>
  <w:style w:type="paragraph" w:styleId="Titolo1">
    <w:name w:val="heading 1"/>
    <w:basedOn w:val="Normale"/>
    <w:next w:val="Normale"/>
    <w:link w:val="Titolo1Carattere"/>
    <w:uiPriority w:val="99"/>
    <w:qFormat/>
    <w:rsid w:val="00A26194"/>
    <w:pPr>
      <w:numPr>
        <w:numId w:val="19"/>
      </w:numPr>
      <w:tabs>
        <w:tab w:val="left" w:pos="3293"/>
      </w:tabs>
      <w:spacing w:before="240" w:after="240" w:line="240" w:lineRule="auto"/>
      <w:jc w:val="both"/>
      <w:outlineLvl w:val="0"/>
    </w:pPr>
    <w:rPr>
      <w:rFonts w:ascii="Garamond" w:eastAsia="Times New Roman" w:hAnsi="Garamond" w:cs="Arial"/>
      <w:b/>
      <w:bCs/>
      <w:kern w:val="1"/>
      <w:sz w:val="24"/>
      <w:szCs w:val="24"/>
      <w:lang w:eastAsia="ar-SA"/>
    </w:rPr>
  </w:style>
  <w:style w:type="paragraph" w:styleId="Titolo2">
    <w:name w:val="heading 2"/>
    <w:basedOn w:val="Titolo1"/>
    <w:next w:val="Normale"/>
    <w:link w:val="Titolo2Carattere"/>
    <w:qFormat/>
    <w:rsid w:val="00A26194"/>
    <w:pPr>
      <w:numPr>
        <w:ilvl w:val="1"/>
      </w:numPr>
      <w:outlineLvl w:val="1"/>
    </w:pPr>
  </w:style>
  <w:style w:type="paragraph" w:styleId="Titolo3">
    <w:name w:val="heading 3"/>
    <w:basedOn w:val="Normale"/>
    <w:next w:val="Normale"/>
    <w:link w:val="Titolo3Carattere"/>
    <w:qFormat/>
    <w:rsid w:val="00A26194"/>
    <w:pPr>
      <w:numPr>
        <w:ilvl w:val="2"/>
        <w:numId w:val="19"/>
      </w:numPr>
      <w:tabs>
        <w:tab w:val="left" w:pos="3293"/>
      </w:tabs>
      <w:spacing w:before="120" w:after="240" w:line="240" w:lineRule="auto"/>
      <w:ind w:right="-431"/>
      <w:jc w:val="both"/>
      <w:outlineLvl w:val="2"/>
    </w:pPr>
    <w:rPr>
      <w:rFonts w:ascii="Garamond" w:eastAsia="Times New Roman" w:hAnsi="Garamond" w:cs="Times New Roman"/>
      <w:b/>
      <w:sz w:val="24"/>
      <w:szCs w:val="24"/>
    </w:rPr>
  </w:style>
  <w:style w:type="paragraph" w:styleId="Titolo4">
    <w:name w:val="heading 4"/>
    <w:basedOn w:val="Normale"/>
    <w:next w:val="Normale"/>
    <w:link w:val="Titolo4Carattere"/>
    <w:uiPriority w:val="9"/>
    <w:semiHidden/>
    <w:unhideWhenUsed/>
    <w:qFormat/>
    <w:rsid w:val="00A26194"/>
    <w:pPr>
      <w:keepNext/>
      <w:keepLines/>
      <w:numPr>
        <w:ilvl w:val="3"/>
        <w:numId w:val="19"/>
      </w:numPr>
      <w:spacing w:before="200" w:after="0"/>
      <w:jc w:val="both"/>
      <w:outlineLvl w:val="3"/>
    </w:pPr>
    <w:rPr>
      <w:rFonts w:asciiTheme="majorHAnsi" w:eastAsiaTheme="majorEastAsia" w:hAnsiTheme="majorHAnsi" w:cstheme="majorBidi"/>
      <w:b/>
      <w:bCs/>
      <w:i/>
      <w:iCs/>
      <w:color w:val="4F81BD" w:themeColor="accent1"/>
      <w:sz w:val="24"/>
    </w:rPr>
  </w:style>
  <w:style w:type="paragraph" w:styleId="Titolo5">
    <w:name w:val="heading 5"/>
    <w:basedOn w:val="Normale"/>
    <w:next w:val="Normale"/>
    <w:link w:val="Titolo5Carattere"/>
    <w:uiPriority w:val="9"/>
    <w:semiHidden/>
    <w:unhideWhenUsed/>
    <w:qFormat/>
    <w:rsid w:val="00A26194"/>
    <w:pPr>
      <w:keepNext/>
      <w:keepLines/>
      <w:numPr>
        <w:ilvl w:val="4"/>
        <w:numId w:val="19"/>
      </w:numPr>
      <w:spacing w:before="200" w:after="0"/>
      <w:jc w:val="both"/>
      <w:outlineLvl w:val="4"/>
    </w:pPr>
    <w:rPr>
      <w:rFonts w:asciiTheme="majorHAnsi" w:eastAsiaTheme="majorEastAsia" w:hAnsiTheme="majorHAnsi" w:cstheme="majorBidi"/>
      <w:color w:val="243F60" w:themeColor="accent1" w:themeShade="7F"/>
      <w:sz w:val="24"/>
    </w:rPr>
  </w:style>
  <w:style w:type="paragraph" w:styleId="Titolo6">
    <w:name w:val="heading 6"/>
    <w:basedOn w:val="Normale"/>
    <w:next w:val="Normale"/>
    <w:link w:val="Titolo6Carattere"/>
    <w:uiPriority w:val="9"/>
    <w:semiHidden/>
    <w:unhideWhenUsed/>
    <w:qFormat/>
    <w:rsid w:val="00A26194"/>
    <w:pPr>
      <w:keepNext/>
      <w:keepLines/>
      <w:numPr>
        <w:ilvl w:val="5"/>
        <w:numId w:val="19"/>
      </w:numPr>
      <w:spacing w:before="200" w:after="0"/>
      <w:jc w:val="both"/>
      <w:outlineLvl w:val="5"/>
    </w:pPr>
    <w:rPr>
      <w:rFonts w:asciiTheme="majorHAnsi" w:eastAsiaTheme="majorEastAsia" w:hAnsiTheme="majorHAnsi" w:cstheme="majorBidi"/>
      <w:i/>
      <w:iCs/>
      <w:color w:val="243F60" w:themeColor="accent1" w:themeShade="7F"/>
      <w:sz w:val="24"/>
    </w:rPr>
  </w:style>
  <w:style w:type="paragraph" w:styleId="Titolo7">
    <w:name w:val="heading 7"/>
    <w:basedOn w:val="Normale"/>
    <w:next w:val="Normale"/>
    <w:link w:val="Titolo7Carattere"/>
    <w:uiPriority w:val="9"/>
    <w:semiHidden/>
    <w:unhideWhenUsed/>
    <w:qFormat/>
    <w:rsid w:val="00A26194"/>
    <w:pPr>
      <w:keepNext/>
      <w:keepLines/>
      <w:numPr>
        <w:ilvl w:val="6"/>
        <w:numId w:val="19"/>
      </w:numPr>
      <w:spacing w:before="200" w:after="0"/>
      <w:jc w:val="both"/>
      <w:outlineLvl w:val="6"/>
    </w:pPr>
    <w:rPr>
      <w:rFonts w:asciiTheme="majorHAnsi" w:eastAsiaTheme="majorEastAsia" w:hAnsiTheme="majorHAnsi" w:cstheme="majorBidi"/>
      <w:i/>
      <w:iCs/>
      <w:color w:val="404040" w:themeColor="text1" w:themeTint="BF"/>
      <w:sz w:val="24"/>
    </w:rPr>
  </w:style>
  <w:style w:type="paragraph" w:styleId="Titolo8">
    <w:name w:val="heading 8"/>
    <w:basedOn w:val="Normale"/>
    <w:next w:val="Normale"/>
    <w:link w:val="Titolo8Carattere"/>
    <w:uiPriority w:val="9"/>
    <w:semiHidden/>
    <w:unhideWhenUsed/>
    <w:qFormat/>
    <w:rsid w:val="00A26194"/>
    <w:pPr>
      <w:keepNext/>
      <w:keepLines/>
      <w:numPr>
        <w:ilvl w:val="7"/>
        <w:numId w:val="19"/>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A26194"/>
    <w:pPr>
      <w:keepNext/>
      <w:keepLines/>
      <w:numPr>
        <w:ilvl w:val="8"/>
        <w:numId w:val="19"/>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1"/>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rsid w:val="00BF104D"/>
    <w:pPr>
      <w:autoSpaceDE w:val="0"/>
      <w:autoSpaceDN w:val="0"/>
      <w:adjustRightInd w:val="0"/>
      <w:spacing w:after="0" w:line="240" w:lineRule="auto"/>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FA7258"/>
    <w:rPr>
      <w:sz w:val="16"/>
      <w:szCs w:val="16"/>
    </w:rPr>
  </w:style>
  <w:style w:type="paragraph" w:styleId="Testocommento">
    <w:name w:val="annotation text"/>
    <w:basedOn w:val="Normale"/>
    <w:link w:val="TestocommentoCarattere"/>
    <w:uiPriority w:val="99"/>
    <w:semiHidden/>
    <w:unhideWhenUsed/>
    <w:rsid w:val="00FA72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258"/>
    <w:rPr>
      <w:sz w:val="20"/>
      <w:szCs w:val="20"/>
    </w:rPr>
  </w:style>
  <w:style w:type="paragraph" w:styleId="Soggettocommento">
    <w:name w:val="annotation subject"/>
    <w:basedOn w:val="Testocommento"/>
    <w:next w:val="Testocommento"/>
    <w:link w:val="SoggettocommentoCarattere"/>
    <w:uiPriority w:val="99"/>
    <w:semiHidden/>
    <w:unhideWhenUsed/>
    <w:rsid w:val="00FA7258"/>
    <w:rPr>
      <w:b/>
      <w:bCs/>
    </w:rPr>
  </w:style>
  <w:style w:type="character" w:customStyle="1" w:styleId="SoggettocommentoCarattere">
    <w:name w:val="Soggetto commento Carattere"/>
    <w:basedOn w:val="TestocommentoCarattere"/>
    <w:link w:val="Soggettocommento"/>
    <w:uiPriority w:val="99"/>
    <w:semiHidden/>
    <w:rsid w:val="00FA7258"/>
    <w:rPr>
      <w:b/>
      <w:bCs/>
      <w:sz w:val="20"/>
      <w:szCs w:val="20"/>
    </w:rPr>
  </w:style>
  <w:style w:type="paragraph" w:styleId="Testofumetto">
    <w:name w:val="Balloon Text"/>
    <w:basedOn w:val="Normale"/>
    <w:link w:val="TestofumettoCarattere"/>
    <w:uiPriority w:val="99"/>
    <w:semiHidden/>
    <w:unhideWhenUsed/>
    <w:rsid w:val="00FA7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258"/>
    <w:rPr>
      <w:rFonts w:ascii="Segoe UI" w:hAnsi="Segoe UI" w:cs="Segoe UI"/>
      <w:sz w:val="18"/>
      <w:szCs w:val="18"/>
    </w:rPr>
  </w:style>
  <w:style w:type="paragraph" w:styleId="Corpotesto">
    <w:name w:val="Body Text"/>
    <w:basedOn w:val="Normale"/>
    <w:link w:val="CorpotestoCarattere"/>
    <w:uiPriority w:val="1"/>
    <w:semiHidden/>
    <w:unhideWhenUsed/>
    <w:qFormat/>
    <w:rsid w:val="000724A9"/>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0724A9"/>
    <w:rPr>
      <w:rFonts w:ascii="Arial" w:eastAsia="Arial" w:hAnsi="Arial" w:cs="Times New Roman"/>
      <w:sz w:val="24"/>
      <w:szCs w:val="24"/>
      <w:lang w:val="en-US"/>
    </w:rPr>
  </w:style>
  <w:style w:type="character" w:styleId="Enfasicorsivo">
    <w:name w:val="Emphasis"/>
    <w:basedOn w:val="Carpredefinitoparagrafo"/>
    <w:uiPriority w:val="20"/>
    <w:qFormat/>
    <w:rsid w:val="00C47839"/>
    <w:rPr>
      <w:i/>
      <w:iCs/>
    </w:rPr>
  </w:style>
  <w:style w:type="character" w:customStyle="1" w:styleId="Titolo1Carattere">
    <w:name w:val="Titolo 1 Carattere"/>
    <w:basedOn w:val="Carpredefinitoparagrafo"/>
    <w:link w:val="Titolo1"/>
    <w:uiPriority w:val="99"/>
    <w:rsid w:val="00A26194"/>
    <w:rPr>
      <w:rFonts w:ascii="Garamond" w:eastAsia="Times New Roman" w:hAnsi="Garamond" w:cs="Arial"/>
      <w:b/>
      <w:bCs/>
      <w:kern w:val="1"/>
      <w:sz w:val="24"/>
      <w:szCs w:val="24"/>
      <w:lang w:eastAsia="ar-SA"/>
    </w:rPr>
  </w:style>
  <w:style w:type="character" w:customStyle="1" w:styleId="Titolo2Carattere">
    <w:name w:val="Titolo 2 Carattere"/>
    <w:basedOn w:val="Carpredefinitoparagrafo"/>
    <w:link w:val="Titolo2"/>
    <w:rsid w:val="00A26194"/>
    <w:rPr>
      <w:rFonts w:ascii="Garamond" w:eastAsia="Times New Roman" w:hAnsi="Garamond" w:cs="Arial"/>
      <w:b/>
      <w:bCs/>
      <w:kern w:val="1"/>
      <w:sz w:val="24"/>
      <w:szCs w:val="24"/>
      <w:lang w:eastAsia="ar-SA"/>
    </w:rPr>
  </w:style>
  <w:style w:type="character" w:customStyle="1" w:styleId="Titolo3Carattere">
    <w:name w:val="Titolo 3 Carattere"/>
    <w:basedOn w:val="Carpredefinitoparagrafo"/>
    <w:link w:val="Titolo3"/>
    <w:rsid w:val="00A26194"/>
    <w:rPr>
      <w:rFonts w:ascii="Garamond" w:eastAsia="Times New Roman" w:hAnsi="Garamond" w:cs="Times New Roman"/>
      <w:b/>
      <w:sz w:val="24"/>
      <w:szCs w:val="24"/>
    </w:rPr>
  </w:style>
  <w:style w:type="character" w:customStyle="1" w:styleId="Titolo4Carattere">
    <w:name w:val="Titolo 4 Carattere"/>
    <w:basedOn w:val="Carpredefinitoparagrafo"/>
    <w:link w:val="Titolo4"/>
    <w:uiPriority w:val="9"/>
    <w:semiHidden/>
    <w:rsid w:val="00A26194"/>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uiPriority w:val="9"/>
    <w:semiHidden/>
    <w:rsid w:val="00A26194"/>
    <w:rPr>
      <w:rFonts w:asciiTheme="majorHAnsi" w:eastAsiaTheme="majorEastAsia" w:hAnsiTheme="majorHAnsi" w:cstheme="majorBidi"/>
      <w:color w:val="243F60" w:themeColor="accent1" w:themeShade="7F"/>
      <w:sz w:val="24"/>
    </w:rPr>
  </w:style>
  <w:style w:type="character" w:customStyle="1" w:styleId="Titolo6Carattere">
    <w:name w:val="Titolo 6 Carattere"/>
    <w:basedOn w:val="Carpredefinitoparagrafo"/>
    <w:link w:val="Titolo6"/>
    <w:uiPriority w:val="9"/>
    <w:semiHidden/>
    <w:rsid w:val="00A26194"/>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A26194"/>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A2619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A261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7829">
      <w:bodyDiv w:val="1"/>
      <w:marLeft w:val="0"/>
      <w:marRight w:val="0"/>
      <w:marTop w:val="0"/>
      <w:marBottom w:val="0"/>
      <w:divBdr>
        <w:top w:val="none" w:sz="0" w:space="0" w:color="auto"/>
        <w:left w:val="none" w:sz="0" w:space="0" w:color="auto"/>
        <w:bottom w:val="none" w:sz="0" w:space="0" w:color="auto"/>
        <w:right w:val="none" w:sz="0" w:space="0" w:color="auto"/>
      </w:divBdr>
    </w:div>
    <w:div w:id="264195451">
      <w:bodyDiv w:val="1"/>
      <w:marLeft w:val="0"/>
      <w:marRight w:val="0"/>
      <w:marTop w:val="0"/>
      <w:marBottom w:val="0"/>
      <w:divBdr>
        <w:top w:val="none" w:sz="0" w:space="0" w:color="auto"/>
        <w:left w:val="none" w:sz="0" w:space="0" w:color="auto"/>
        <w:bottom w:val="none" w:sz="0" w:space="0" w:color="auto"/>
        <w:right w:val="none" w:sz="0" w:space="0" w:color="auto"/>
      </w:divBdr>
    </w:div>
    <w:div w:id="1752194955">
      <w:bodyDiv w:val="1"/>
      <w:marLeft w:val="0"/>
      <w:marRight w:val="0"/>
      <w:marTop w:val="0"/>
      <w:marBottom w:val="0"/>
      <w:divBdr>
        <w:top w:val="none" w:sz="0" w:space="0" w:color="auto"/>
        <w:left w:val="none" w:sz="0" w:space="0" w:color="auto"/>
        <w:bottom w:val="none" w:sz="0" w:space="0" w:color="auto"/>
        <w:right w:val="none" w:sz="0" w:space="0" w:color="auto"/>
      </w:divBdr>
    </w:div>
    <w:div w:id="2070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8804-5A82-4730-A54E-979E10F6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2059</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Maria  Stefanelli</cp:lastModifiedBy>
  <cp:revision>159</cp:revision>
  <dcterms:created xsi:type="dcterms:W3CDTF">2022-05-19T14:51:00Z</dcterms:created>
  <dcterms:modified xsi:type="dcterms:W3CDTF">2023-06-25T13:56:00Z</dcterms:modified>
</cp:coreProperties>
</file>