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139"/>
      </w:tblGrid>
      <w:tr w:rsidR="00742B73" w:rsidRPr="00D3342B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474105F3" w:rsidR="00C93138" w:rsidRPr="00D3342B" w:rsidRDefault="005B3681" w:rsidP="00AA3BA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bookmarkStart w:id="0" w:name="_Hlk121757635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</w:t>
            </w:r>
            <w:bookmarkEnd w:id="1"/>
            <w:r w:rsidR="00A56334" w:rsidRPr="00A56334">
              <w:rPr>
                <w:rFonts w:ascii="Century Gothic" w:eastAsia="Times New Roman" w:hAnsi="Century Gothic" w:cs="Poppins"/>
                <w:sz w:val="20"/>
                <w:szCs w:val="20"/>
              </w:rPr>
              <w:t>manutenzione straordinaria del rivestimento esterno degli edifici a scavalco e manica d'approdo lato strada della cittadella politecnica (TO_CIT11) del Politecnico di Torino, C.so Castelfidardo, 39</w:t>
            </w:r>
            <w:r w:rsidR="00A56334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</w:t>
            </w:r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- </w:t>
            </w:r>
            <w:r w:rsidRPr="00BA20E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CIG: </w:t>
            </w:r>
            <w:bookmarkEnd w:id="0"/>
            <w:r w:rsidR="00BA20EB" w:rsidRPr="00BA20EB">
              <w:rPr>
                <w:rFonts w:ascii="Century Gothic" w:eastAsia="Times New Roman" w:hAnsi="Century Gothic" w:cs="Poppins"/>
                <w:sz w:val="20"/>
                <w:szCs w:val="20"/>
              </w:rPr>
              <w:t>9625721441 - CUP: E14H17001070005 - CUI: L00518460019202300014</w:t>
            </w:r>
          </w:p>
        </w:tc>
      </w:tr>
    </w:tbl>
    <w:p w14:paraId="3DAA4F77" w14:textId="6E4D03A0" w:rsidR="003317B2" w:rsidRPr="00D3342B" w:rsidRDefault="003317B2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6720FBE4" w14:textId="77777777" w:rsidR="00BC48C4" w:rsidRPr="00D3342B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583"/>
      </w:tblGrid>
      <w:tr w:rsidR="00BC48C4" w:rsidRPr="00D3342B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D3342B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  <w:p w14:paraId="654019CE" w14:textId="4E251A4A" w:rsidR="00BC48C4" w:rsidRPr="00D3342B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marca da bollo €16,00 </w:t>
            </w:r>
            <w:r w:rsidR="00C71E12" w:rsidRPr="00D3342B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>assolta in modalità</w:t>
            </w:r>
            <w:r w:rsidRPr="00D3342B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 virtuale</w:t>
            </w:r>
          </w:p>
          <w:p w14:paraId="28125F6D" w14:textId="59D54189" w:rsidR="00BC48C4" w:rsidRPr="00D3342B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14:paraId="776C3FCD" w14:textId="77777777" w:rsidR="00BC48C4" w:rsidRPr="00D3342B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9D7EB18" w14:textId="77777777" w:rsidR="007D6754" w:rsidRPr="00D3342B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Domanda di partecipazione</w:t>
            </w:r>
            <w:r w:rsidR="00742B73" w:rsidRPr="00D3342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e dichiarazioni integrative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3B752E4D" w14:textId="77777777" w:rsidR="008C2FD9" w:rsidRPr="00D3342B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197E231B" w14:textId="77777777" w:rsidR="003317B2" w:rsidRPr="00D3342B" w:rsidRDefault="008C2FD9" w:rsidP="008C2FD9">
      <w:pPr>
        <w:widowControl w:val="0"/>
        <w:spacing w:after="0" w:line="360" w:lineRule="auto"/>
        <w:ind w:right="56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CHIEDE DI PARTECIPARE</w:t>
      </w:r>
    </w:p>
    <w:p w14:paraId="234FD2FC" w14:textId="77777777" w:rsidR="006C163E" w:rsidRPr="00D3342B" w:rsidRDefault="006C163E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7158233" w14:textId="38EE26B5" w:rsidR="008C2FD9" w:rsidRPr="00D3342B" w:rsidRDefault="003317B2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alla procedura in oggetto </w:t>
      </w:r>
      <w:r w:rsidR="008C2FD9" w:rsidRPr="00D3342B">
        <w:rPr>
          <w:rFonts w:ascii="Century Gothic" w:eastAsia="Times New Roman" w:hAnsi="Century Gothic" w:cs="Times New Roman"/>
          <w:b/>
          <w:i/>
          <w:color w:val="548DD4" w:themeColor="text2" w:themeTint="99"/>
          <w:sz w:val="20"/>
          <w:szCs w:val="20"/>
          <w:lang w:eastAsia="it-IT"/>
        </w:rPr>
        <w:t>(barrare l’ipotesi d’interesse)</w:t>
      </w:r>
      <w:r w:rsidR="008C2FD9" w:rsidRPr="00D3342B">
        <w:rPr>
          <w:rFonts w:ascii="Century Gothic" w:eastAsia="Times New Roman" w:hAnsi="Century Gothic" w:cs="Times New Roman"/>
          <w:color w:val="548DD4" w:themeColor="text2" w:themeTint="99"/>
          <w:sz w:val="20"/>
          <w:szCs w:val="20"/>
          <w:lang w:eastAsia="it-IT"/>
        </w:rPr>
        <w:t>:</w:t>
      </w:r>
    </w:p>
    <w:p w14:paraId="2F30ABA1" w14:textId="77777777" w:rsidR="008C2FD9" w:rsidRPr="00D3342B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 in forma singola</w:t>
      </w:r>
    </w:p>
    <w:p w14:paraId="748B1E88" w14:textId="7AFFC135" w:rsidR="00972CD1" w:rsidRPr="00D3342B" w:rsidRDefault="00972CD1" w:rsidP="00972CD1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Specificare se trattasi di </w:t>
      </w:r>
    </w:p>
    <w:p w14:paraId="181F4C55" w14:textId="4F47846F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singola (art. 45, comma 2, lett. a), D.lgs. 50/2016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ss.mm.ii.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 </w:t>
      </w:r>
    </w:p>
    <w:p w14:paraId="62F97351" w14:textId="77777777" w:rsidR="00A031E7" w:rsidRPr="00D3342B" w:rsidRDefault="00972CD1" w:rsidP="00A031E7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Società (art. 45, comma 2, lett. a), D.lgs. 50/2016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ss.mm.ii.)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 tipo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): </w:t>
      </w:r>
      <w:r w:rsidR="00A031E7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</w:t>
      </w:r>
    </w:p>
    <w:p w14:paraId="03C0155A" w14:textId="5FA6D3DC" w:rsidR="00972CD1" w:rsidRPr="00D3342B" w:rsidRDefault="00A031E7" w:rsidP="00A031E7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 xml:space="preserve">             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</w:p>
    <w:p w14:paraId="438AE06D" w14:textId="21613281" w:rsidR="00A031E7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facente parte di Holding o Gruppo 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)</w:t>
      </w:r>
      <w:r w:rsidR="00F6178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: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515ED624" w14:textId="2A53ED48" w:rsidR="00972CD1" w:rsidRPr="00D3342B" w:rsidRDefault="00A031E7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</w:t>
      </w:r>
      <w:r w:rsidR="00972CD1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</w:t>
      </w:r>
    </w:p>
    <w:p w14:paraId="32795A54" w14:textId="77777777" w:rsidR="00972CD1" w:rsidRPr="00D3342B" w:rsidRDefault="00972CD1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DDCE91C" w14:textId="33962B5F" w:rsidR="004C2C24" w:rsidRPr="00D3342B" w:rsidRDefault="008C2FD9" w:rsidP="00C307C4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="008C1E48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 forma associata</w:t>
      </w:r>
      <w:r w:rsidR="008C1E48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04926345" w14:textId="37EB8FDF" w:rsidR="008C2FD9" w:rsidRPr="00D3342B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>Specificare</w:t>
      </w:r>
      <w:r w:rsidR="00972CD1" w:rsidRPr="00D3342B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 se trattasi di</w:t>
      </w:r>
    </w:p>
    <w:p w14:paraId="09992558" w14:textId="77777777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Mandante di un RTI costituendo </w:t>
      </w:r>
    </w:p>
    <w:p w14:paraId="533A5139" w14:textId="77777777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Mandataria di un RTI costituendo </w:t>
      </w:r>
    </w:p>
    <w:p w14:paraId="7F4AD0A5" w14:textId="32B23452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Mandante di un RTI costituit</w:t>
      </w:r>
      <w:r w:rsidR="007E181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74333B15" w14:textId="79E826A4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Mandataria di un RTI costituit</w:t>
      </w:r>
      <w:r w:rsidR="007E181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0920A9B1" w14:textId="79AD4219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bookmarkStart w:id="2" w:name="_Hlk505503564"/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b </w:t>
      </w:r>
    </w:p>
    <w:p w14:paraId="135F4396" w14:textId="06CDAD99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stabile 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c</w:t>
      </w:r>
    </w:p>
    <w:p w14:paraId="6E64234A" w14:textId="1B898B72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ordinario di concorrenti 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e</w:t>
      </w:r>
    </w:p>
    <w:p w14:paraId="1CE11155" w14:textId="20639345" w:rsidR="00FF70B4" w:rsidRPr="00D3342B" w:rsidRDefault="000A1BA5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(</w:t>
      </w:r>
      <w:r w:rsidR="00FF70B4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Indicare il consorziato per il quale si concorre. L’omessa indicazione comporta la partecipazione in nome e per conto proprio del Consorzio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)</w:t>
      </w:r>
      <w:r w:rsidR="00FF70B4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bookmarkEnd w:id="2"/>
    </w:p>
    <w:p w14:paraId="62467839" w14:textId="5DC5A41E" w:rsidR="00FF70B4" w:rsidRPr="00D3342B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</w:t>
      </w:r>
      <w:r w:rsidR="00FF70B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ltro</w:t>
      </w:r>
    </w:p>
    <w:p w14:paraId="02489BBF" w14:textId="77777777" w:rsidR="003153C3" w:rsidRPr="00D3342B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="003153C3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</w:t>
      </w:r>
    </w:p>
    <w:p w14:paraId="4B3E514B" w14:textId="4EE58E33" w:rsidR="008C2FD9" w:rsidRPr="00D3342B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_____________________</w:t>
      </w:r>
    </w:p>
    <w:p w14:paraId="5E4B477D" w14:textId="77777777" w:rsidR="00D02B25" w:rsidRPr="00D3342B" w:rsidRDefault="00D02B25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232BB538" w:rsidR="003317B2" w:rsidRPr="00D3342B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3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CE4A30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3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0DF2046F" w14:textId="77777777" w:rsidR="009C600A" w:rsidRPr="00D3342B" w:rsidRDefault="009C600A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18FD4CA" w14:textId="7A675B73" w:rsidR="001A6C87" w:rsidRPr="00D3342B" w:rsidRDefault="003317B2" w:rsidP="009C600A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C6FBA87" w14:textId="2BF1FCCB" w:rsidR="0016223B" w:rsidRPr="00D3342B" w:rsidRDefault="0016223B" w:rsidP="00C8161E">
      <w:pPr>
        <w:pStyle w:val="Paragrafoelenco"/>
        <w:widowControl w:val="0"/>
        <w:numPr>
          <w:ilvl w:val="0"/>
          <w:numId w:val="13"/>
        </w:numPr>
        <w:spacing w:line="312" w:lineRule="auto"/>
        <w:ind w:hanging="720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Che l’offerta nel suo complesso formulata garantisce il rispetto di tutti i requisiti tecnici minimi previsti a pena di esclusione e meglio descritti nel C.S.</w:t>
      </w:r>
      <w:r w:rsidR="005B3681" w:rsidRPr="00D3342B">
        <w:rPr>
          <w:rFonts w:ascii="Century Gothic" w:hAnsi="Century Gothic"/>
          <w:b/>
          <w:color w:val="0070C0"/>
          <w:sz w:val="20"/>
          <w:szCs w:val="20"/>
        </w:rPr>
        <w:t>A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 e nei suoi allegati;</w:t>
      </w:r>
    </w:p>
    <w:p w14:paraId="02697A3E" w14:textId="041A9CBF" w:rsidR="00EC69E9" w:rsidRPr="00D3342B" w:rsidRDefault="0016223B" w:rsidP="00EC69E9">
      <w:pPr>
        <w:pStyle w:val="Paragrafoelenco"/>
        <w:widowControl w:val="0"/>
        <w:numPr>
          <w:ilvl w:val="0"/>
          <w:numId w:val="13"/>
        </w:numPr>
        <w:spacing w:line="312" w:lineRule="auto"/>
        <w:ind w:hanging="720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di non partecipare alla medesima gara in altra forma singola o associata, né come ausiliaria per altro concorrente</w:t>
      </w:r>
      <w:r w:rsidR="00EC69E9" w:rsidRPr="00D3342B">
        <w:rPr>
          <w:rFonts w:ascii="Century Gothic" w:hAnsi="Century Gothic"/>
          <w:b/>
          <w:color w:val="0070C0"/>
          <w:sz w:val="20"/>
          <w:szCs w:val="20"/>
        </w:rPr>
        <w:t>.</w:t>
      </w:r>
    </w:p>
    <w:p w14:paraId="6D30C0DD" w14:textId="77777777" w:rsidR="0016223B" w:rsidRPr="00D3342B" w:rsidRDefault="0016223B" w:rsidP="0016223B">
      <w:pPr>
        <w:widowControl w:val="0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03A9FA01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552"/>
        <w:gridCol w:w="1555"/>
        <w:gridCol w:w="1578"/>
        <w:gridCol w:w="1557"/>
        <w:gridCol w:w="1372"/>
      </w:tblGrid>
      <w:tr w:rsidR="009E6E5F" w:rsidRPr="00D3342B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696744">
        <w:tc>
          <w:tcPr>
            <w:tcW w:w="1521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696744">
        <w:tc>
          <w:tcPr>
            <w:tcW w:w="1521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696744">
        <w:tc>
          <w:tcPr>
            <w:tcW w:w="1521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696744">
        <w:tc>
          <w:tcPr>
            <w:tcW w:w="1521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39E7565B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4EE0A982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4C78618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6C0CCD9A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7D7E49A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46CC411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6EC8188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59F2634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077158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22565F4A" w14:textId="1D145AA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792D8AC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25BBB22E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4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>dichiara di possedere i requisiti di idoneità professionale e di capacità economica, tecnica e professionale di cui ai paragrafi 7.1 e 7.2 del disciplinare di gara;</w:t>
      </w:r>
    </w:p>
    <w:bookmarkEnd w:id="4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5F2E27B2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4139A10D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 xml:space="preserve">delle condizioni contrattuali e degli oneri compresi quelli eventuali relativi in materia di sicurezza, di assicurazione, di condizioni di lavoro e di previdenza e assistenza in vigore nel luogo dove devono essere svolti i </w:t>
      </w:r>
      <w:r w:rsidR="00435FA3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lavori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;</w:t>
      </w:r>
    </w:p>
    <w:p w14:paraId="65BD4A1D" w14:textId="3BE3D644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 xml:space="preserve">di tutte le circostanze generali, particolari e locali, nessuna esclusa ed eccettuata, che possono avere influito o influire sia sulla prestazione dei </w:t>
      </w:r>
      <w:r w:rsidR="00435FA3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lavori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40FC6A48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2F5671" w:rsidRPr="00D3342B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2F567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inclusi i criteri ambientali minimi </w:t>
      </w:r>
      <w:r w:rsidR="00187411" w:rsidRPr="00D3342B">
        <w:rPr>
          <w:rFonts w:ascii="Century Gothic" w:eastAsiaTheme="minorHAnsi" w:hAnsi="Century Gothic" w:cstheme="minorBidi"/>
          <w:bCs/>
          <w:sz w:val="20"/>
          <w:szCs w:val="20"/>
        </w:rPr>
        <w:t>di cui al decreto del Ministro dell’ambiente e della tutela del territorio e del mare 11 ottobre 2017;</w:t>
      </w:r>
      <w:r w:rsidR="005B368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 a tal fine si impegna, prima della stipula </w:t>
      </w:r>
      <w:r w:rsidR="005B3681" w:rsidRPr="00D3342B">
        <w:rPr>
          <w:rFonts w:ascii="Century Gothic" w:hAnsi="Century Gothic" w:cs="Arial"/>
          <w:sz w:val="20"/>
          <w:szCs w:val="20"/>
        </w:rPr>
        <w:t>del contratto - comprovare il possesso di una registrazione EMAS (Regolamento n 1221/2009) in corso di validità, oppure di una certificazione secondo la normativa ISO 14001 o secondo norme di gestione ambientale basate sulle pertinenti norme europee o internazionali.  Sono ammesse prove relative a misure equivalenti.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5FAE63D4" w:rsidR="00147858" w:rsidRPr="00435FA3" w:rsidRDefault="00147858" w:rsidP="00435FA3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435FA3" w:rsidRPr="00ED633E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  <w:r w:rsidR="00435FA3">
        <w:rPr>
          <w:rFonts w:ascii="Century Gothic" w:hAnsi="Century Gothic"/>
          <w:color w:val="000000"/>
          <w:sz w:val="20"/>
          <w:szCs w:val="20"/>
        </w:rPr>
        <w:t xml:space="preserve">, </w:t>
      </w:r>
      <w:r w:rsidRPr="00435FA3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</w:t>
      </w:r>
      <w:r w:rsidRPr="00435FA3">
        <w:rPr>
          <w:rFonts w:ascii="Century Gothic" w:hAnsi="Century Gothic"/>
          <w:color w:val="000000"/>
          <w:sz w:val="20"/>
          <w:szCs w:val="20"/>
        </w:rPr>
        <w:lastRenderedPageBreak/>
        <w:t xml:space="preserve">propri dipendenti e collaboratori, </w:t>
      </w:r>
      <w:r w:rsidRPr="00435FA3">
        <w:rPr>
          <w:rFonts w:ascii="Century Gothic" w:hAnsi="Century Gothic"/>
          <w:sz w:val="20"/>
          <w:szCs w:val="20"/>
        </w:rPr>
        <w:t xml:space="preserve">per quanto applicabile, </w:t>
      </w:r>
      <w:r w:rsidRPr="00435FA3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7A07649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14A70676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79696451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6C9C123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5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5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>
        <w:rPr>
          <w:rFonts w:ascii="Century Gothic" w:hAnsi="Century Gothic"/>
          <w:sz w:val="20"/>
          <w:szCs w:val="20"/>
        </w:rPr>
        <w:t>6 del Disciplinare di Gara</w:t>
      </w:r>
      <w:r w:rsidRPr="00D3342B">
        <w:rPr>
          <w:rFonts w:ascii="Century Gothic" w:hAnsi="Century Gothic"/>
          <w:sz w:val="20"/>
          <w:szCs w:val="20"/>
        </w:rPr>
        <w:t xml:space="preserve"> in ordine alle modalità di presentazione della dichiarazione).</w:t>
      </w:r>
    </w:p>
    <w:p w14:paraId="40B275C5" w14:textId="70DA21F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attesta di essere informato che i “dati personali” forniti o comunque raccolti in conseguenza e nel corso della presente </w:t>
      </w:r>
      <w:r w:rsidRPr="00D3342B">
        <w:rPr>
          <w:rFonts w:ascii="Century Gothic" w:hAnsi="Century Gothic"/>
          <w:sz w:val="20"/>
          <w:szCs w:val="20"/>
        </w:rPr>
        <w:lastRenderedPageBreak/>
        <w:t>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47BD93A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7494B700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3698AF1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5E29B103" w:rsidR="0003645B" w:rsidRPr="00D3342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529CD3D8" w14:textId="77777777" w:rsidR="00D3342B" w:rsidRPr="00D3342B" w:rsidRDefault="00D3342B" w:rsidP="00D3342B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98FB47A" w14:textId="6444D124" w:rsidR="00D3342B" w:rsidRPr="00D3342B" w:rsidRDefault="00D3342B" w:rsidP="00D3342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15.1.</w:t>
      </w:r>
      <w:r>
        <w:rPr>
          <w:rFonts w:ascii="Century Gothic" w:hAnsi="Century Gothic"/>
          <w:b/>
          <w:color w:val="0070C0"/>
          <w:sz w:val="20"/>
          <w:szCs w:val="20"/>
        </w:rPr>
        <w:t>32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aver preso visione dei luoghi e allega il certificato rilasciato dalla Stazione Appaltante;</w:t>
      </w:r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3AA4CA1A" w14:textId="055D7D39" w:rsidR="00625850" w:rsidRPr="00D3342B" w:rsidRDefault="00625850" w:rsidP="00030780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561"/>
        <w:gridCol w:w="2978"/>
        <w:gridCol w:w="2848"/>
      </w:tblGrid>
      <w:tr w:rsidR="00625850" w:rsidRPr="00D3342B" w14:paraId="22ACA463" w14:textId="77777777" w:rsidTr="007F43DC">
        <w:trPr>
          <w:trHeight w:val="404"/>
        </w:trPr>
        <w:tc>
          <w:tcPr>
            <w:tcW w:w="2619" w:type="dxa"/>
          </w:tcPr>
          <w:p w14:paraId="5EEA2B06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0 a 5</w:t>
            </w:r>
          </w:p>
        </w:tc>
        <w:tc>
          <w:tcPr>
            <w:tcW w:w="3050" w:type="dxa"/>
          </w:tcPr>
          <w:p w14:paraId="58816E61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6 a 14</w:t>
            </w:r>
          </w:p>
        </w:tc>
        <w:tc>
          <w:tcPr>
            <w:tcW w:w="2921" w:type="dxa"/>
          </w:tcPr>
          <w:p w14:paraId="787459F9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16 a 50</w:t>
            </w:r>
          </w:p>
        </w:tc>
      </w:tr>
      <w:tr w:rsidR="00625850" w:rsidRPr="00D3342B" w14:paraId="5D78DFCD" w14:textId="77777777" w:rsidTr="007F43DC">
        <w:trPr>
          <w:trHeight w:val="404"/>
        </w:trPr>
        <w:tc>
          <w:tcPr>
            <w:tcW w:w="2619" w:type="dxa"/>
          </w:tcPr>
          <w:p w14:paraId="542B386A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51 a 100</w:t>
            </w:r>
          </w:p>
        </w:tc>
        <w:tc>
          <w:tcPr>
            <w:tcW w:w="3050" w:type="dxa"/>
          </w:tcPr>
          <w:p w14:paraId="19201B2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oltre 100</w:t>
            </w:r>
          </w:p>
        </w:tc>
        <w:tc>
          <w:tcPr>
            <w:tcW w:w="2921" w:type="dxa"/>
          </w:tcPr>
          <w:p w14:paraId="7FBF003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012EABCB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768148EF" w14:textId="77777777" w:rsidR="00625850" w:rsidRPr="00D3342B" w:rsidRDefault="00625850" w:rsidP="00030780">
      <w:pPr>
        <w:widowControl w:val="0"/>
        <w:spacing w:after="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e che è:</w:t>
      </w:r>
      <w:r w:rsidRPr="00D3342B">
        <w:rPr>
          <w:rFonts w:ascii="Century Gothic" w:hAnsi="Century Gothic"/>
          <w:sz w:val="20"/>
          <w:szCs w:val="20"/>
        </w:rPr>
        <w:tab/>
      </w:r>
    </w:p>
    <w:p w14:paraId="58D7EFE3" w14:textId="0078A89E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micro Impresa (meno di 10 dipendenti)</w:t>
      </w:r>
    </w:p>
    <w:p w14:paraId="6F1AAE9B" w14:textId="2FE977C9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ab/>
      </w: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piccola Impresa (meno di 50 dipendenti)</w:t>
      </w:r>
    </w:p>
    <w:p w14:paraId="6DA953A9" w14:textId="2AA53150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media Impresa (fino a 250 dipendenti)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 xml:space="preserve">Luogo e data ………………… </w:t>
      </w:r>
    </w:p>
    <w:p w14:paraId="2126DBBF" w14:textId="70B955CC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36983086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3645B" w:rsidRPr="00D3342B">
        <w:rPr>
          <w:rFonts w:ascii="Century Gothic" w:hAnsi="Century Gothic"/>
          <w:sz w:val="20"/>
          <w:szCs w:val="20"/>
        </w:rPr>
        <w:t>5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27DC7E24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</w:t>
      </w:r>
      <w:bookmarkStart w:id="6" w:name="_GoBack"/>
      <w:bookmarkEnd w:id="6"/>
      <w:r w:rsidRPr="00D3342B">
        <w:rPr>
          <w:rFonts w:ascii="Century Gothic" w:hAnsi="Century Gothic"/>
          <w:sz w:val="20"/>
          <w:szCs w:val="20"/>
        </w:rPr>
        <w:t>rita nella Busta virtuale amministrativa.</w:t>
      </w:r>
    </w:p>
    <w:sectPr w:rsidR="001C2BDF" w:rsidRPr="00D3342B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35FA3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F47CF"/>
    <w:rsid w:val="004F6199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C7256"/>
    <w:rsid w:val="009D2DFC"/>
    <w:rsid w:val="009D37D7"/>
    <w:rsid w:val="009E6E5F"/>
    <w:rsid w:val="009F123A"/>
    <w:rsid w:val="009F3086"/>
    <w:rsid w:val="009F5150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56334"/>
    <w:rsid w:val="00A63135"/>
    <w:rsid w:val="00A71FEE"/>
    <w:rsid w:val="00A75011"/>
    <w:rsid w:val="00A8295F"/>
    <w:rsid w:val="00A94802"/>
    <w:rsid w:val="00A95937"/>
    <w:rsid w:val="00AA3BA0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20EB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10C1D"/>
    <w:rsid w:val="00D24371"/>
    <w:rsid w:val="00D259E5"/>
    <w:rsid w:val="00D3016B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50B0"/>
    <w:rsid w:val="00EA1286"/>
    <w:rsid w:val="00EC5A06"/>
    <w:rsid w:val="00EC69E9"/>
    <w:rsid w:val="00EE0554"/>
    <w:rsid w:val="00EE30C7"/>
    <w:rsid w:val="00EF5C80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customStyle="1" w:styleId="ui-provider">
    <w:name w:val="ui-provider"/>
    <w:basedOn w:val="Carpredefinitoparagrafo"/>
    <w:rsid w:val="00435FA3"/>
  </w:style>
  <w:style w:type="character" w:styleId="Menzionenonrisolta">
    <w:name w:val="Unresolved Mention"/>
    <w:basedOn w:val="Carpredefinitoparagrafo"/>
    <w:uiPriority w:val="99"/>
    <w:semiHidden/>
    <w:unhideWhenUsed/>
    <w:rsid w:val="00435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2483</Words>
  <Characters>14998</Characters>
  <Application>Microsoft Office Word</Application>
  <DocSecurity>0</DocSecurity>
  <Lines>245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5</cp:revision>
  <cp:lastPrinted>2018-02-05T14:15:00Z</cp:lastPrinted>
  <dcterms:created xsi:type="dcterms:W3CDTF">2022-12-16T09:49:00Z</dcterms:created>
  <dcterms:modified xsi:type="dcterms:W3CDTF">2023-02-02T14:55:00Z</dcterms:modified>
</cp:coreProperties>
</file>