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0BFD4" w14:textId="77777777" w:rsidR="00145613" w:rsidRDefault="00145613" w:rsidP="004D3B71">
      <w:pPr>
        <w:keepNext/>
        <w:widowControl w:val="0"/>
        <w:pBdr>
          <w:top w:val="single" w:sz="6" w:space="1" w:color="auto"/>
          <w:left w:val="single" w:sz="6" w:space="4" w:color="auto"/>
          <w:bottom w:val="single" w:sz="6" w:space="13" w:color="auto"/>
          <w:right w:val="single" w:sz="6" w:space="4" w:color="auto"/>
        </w:pBdr>
        <w:shd w:val="clear" w:color="auto" w:fill="F2F2F2" w:themeFill="background1" w:themeFillShade="F2"/>
        <w:spacing w:after="0" w:line="360" w:lineRule="auto"/>
        <w:contextualSpacing/>
        <w:jc w:val="center"/>
        <w:outlineLvl w:val="0"/>
        <w:rPr>
          <w:rFonts w:ascii="Century Gothic" w:eastAsia="Times New Roman" w:hAnsi="Century Gothic" w:cs="Times New Roman"/>
          <w:b/>
          <w:snapToGrid w:val="0"/>
          <w:sz w:val="20"/>
          <w:szCs w:val="20"/>
          <w:lang w:eastAsia="it-IT"/>
        </w:rPr>
      </w:pPr>
      <w:bookmarkStart w:id="0" w:name="_GoBack"/>
      <w:bookmarkEnd w:id="0"/>
    </w:p>
    <w:p w14:paraId="38545559" w14:textId="52682BAF" w:rsidR="000C242E" w:rsidRPr="00CB25F8" w:rsidRDefault="000C242E" w:rsidP="004D3B71">
      <w:pPr>
        <w:keepNext/>
        <w:widowControl w:val="0"/>
        <w:pBdr>
          <w:top w:val="single" w:sz="6" w:space="1" w:color="auto"/>
          <w:left w:val="single" w:sz="6" w:space="4" w:color="auto"/>
          <w:bottom w:val="single" w:sz="6" w:space="13" w:color="auto"/>
          <w:right w:val="single" w:sz="6" w:space="4" w:color="auto"/>
        </w:pBdr>
        <w:shd w:val="clear" w:color="auto" w:fill="F2F2F2" w:themeFill="background1" w:themeFillShade="F2"/>
        <w:spacing w:after="0" w:line="360" w:lineRule="auto"/>
        <w:contextualSpacing/>
        <w:jc w:val="center"/>
        <w:outlineLvl w:val="0"/>
        <w:rPr>
          <w:rFonts w:ascii="Century Gothic" w:eastAsia="Times New Roman" w:hAnsi="Century Gothic" w:cs="Times New Roman"/>
          <w:b/>
          <w:snapToGrid w:val="0"/>
          <w:sz w:val="20"/>
          <w:szCs w:val="20"/>
          <w:lang w:eastAsia="it-IT"/>
        </w:rPr>
      </w:pPr>
      <w:proofErr w:type="spellStart"/>
      <w:r w:rsidRPr="00CB25F8">
        <w:rPr>
          <w:rFonts w:ascii="Century Gothic" w:eastAsia="Times New Roman" w:hAnsi="Century Gothic" w:cs="Times New Roman"/>
          <w:b/>
          <w:snapToGrid w:val="0"/>
          <w:sz w:val="20"/>
          <w:szCs w:val="20"/>
          <w:lang w:eastAsia="it-IT"/>
        </w:rPr>
        <w:t>Fac</w:t>
      </w:r>
      <w:proofErr w:type="spellEnd"/>
      <w:r w:rsidRPr="00CB25F8">
        <w:rPr>
          <w:rFonts w:ascii="Century Gothic" w:eastAsia="Times New Roman" w:hAnsi="Century Gothic" w:cs="Times New Roman"/>
          <w:b/>
          <w:snapToGrid w:val="0"/>
          <w:sz w:val="20"/>
          <w:szCs w:val="20"/>
          <w:lang w:eastAsia="it-IT"/>
        </w:rPr>
        <w:t xml:space="preserve"> simile di</w:t>
      </w:r>
      <w:r w:rsidR="004D3B71">
        <w:rPr>
          <w:rFonts w:ascii="Century Gothic" w:eastAsia="Times New Roman" w:hAnsi="Century Gothic" w:cs="Times New Roman"/>
          <w:b/>
          <w:snapToGrid w:val="0"/>
          <w:sz w:val="20"/>
          <w:szCs w:val="20"/>
          <w:lang w:eastAsia="it-IT"/>
        </w:rPr>
        <w:t xml:space="preserve"> </w:t>
      </w:r>
      <w:r w:rsidR="00771A3A" w:rsidRPr="00CB25F8">
        <w:rPr>
          <w:rFonts w:ascii="Century Gothic" w:eastAsia="Times New Roman" w:hAnsi="Century Gothic" w:cs="Times New Roman"/>
          <w:b/>
          <w:snapToGrid w:val="0"/>
          <w:sz w:val="20"/>
          <w:szCs w:val="20"/>
          <w:lang w:eastAsia="it-IT"/>
        </w:rPr>
        <w:t>Relazione Tecnica</w:t>
      </w:r>
    </w:p>
    <w:p w14:paraId="165B148C" w14:textId="77777777" w:rsidR="000C242E" w:rsidRPr="00CB25F8" w:rsidRDefault="000C242E" w:rsidP="00CB25F8">
      <w:pPr>
        <w:tabs>
          <w:tab w:val="left" w:pos="5387"/>
          <w:tab w:val="left" w:pos="6521"/>
        </w:tabs>
        <w:spacing w:after="0" w:line="360" w:lineRule="auto"/>
        <w:ind w:right="-285"/>
        <w:contextualSpacing/>
        <w:jc w:val="both"/>
        <w:rPr>
          <w:rFonts w:ascii="Century Gothic" w:eastAsia="Times New Roman" w:hAnsi="Century Gothic" w:cs="Arial"/>
          <w:b/>
          <w:sz w:val="20"/>
          <w:szCs w:val="20"/>
          <w:lang w:eastAsia="it-IT"/>
        </w:rPr>
      </w:pPr>
      <w:r w:rsidRPr="00CB25F8">
        <w:rPr>
          <w:rFonts w:ascii="Century Gothic" w:eastAsia="Times New Roman" w:hAnsi="Century Gothic" w:cs="Arial"/>
          <w:b/>
          <w:sz w:val="20"/>
          <w:szCs w:val="20"/>
          <w:lang w:eastAsia="it-IT"/>
        </w:rPr>
        <w:tab/>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4"/>
        <w:gridCol w:w="6549"/>
      </w:tblGrid>
      <w:tr w:rsidR="000C242E" w:rsidRPr="00CB25F8" w14:paraId="1D768F8F" w14:textId="77777777" w:rsidTr="009D4C9F">
        <w:tc>
          <w:tcPr>
            <w:tcW w:w="3374" w:type="dxa"/>
            <w:shd w:val="clear" w:color="auto" w:fill="auto"/>
            <w:vAlign w:val="center"/>
          </w:tcPr>
          <w:p w14:paraId="3F2FF0D6" w14:textId="77777777" w:rsidR="000C242E" w:rsidRPr="00CB25F8" w:rsidRDefault="000C242E" w:rsidP="00CB25F8">
            <w:pPr>
              <w:suppressAutoHyphens/>
              <w:spacing w:after="0" w:line="360" w:lineRule="auto"/>
              <w:contextualSpacing/>
              <w:jc w:val="both"/>
              <w:rPr>
                <w:rFonts w:ascii="Century Gothic" w:eastAsia="Times New Roman" w:hAnsi="Century Gothic" w:cs="Times New Roman"/>
                <w:i/>
                <w:sz w:val="20"/>
                <w:szCs w:val="20"/>
                <w:lang w:eastAsia="zh-CN"/>
              </w:rPr>
            </w:pPr>
            <w:r w:rsidRPr="00CB25F8">
              <w:rPr>
                <w:rFonts w:ascii="Century Gothic" w:eastAsia="Times New Roman" w:hAnsi="Century Gothic" w:cs="Times New Roman"/>
                <w:i/>
                <w:sz w:val="20"/>
                <w:szCs w:val="20"/>
                <w:lang w:eastAsia="zh-CN"/>
              </w:rPr>
              <w:t>Stazione appaltante:</w:t>
            </w:r>
          </w:p>
          <w:p w14:paraId="2D372181" w14:textId="77777777" w:rsidR="000C242E" w:rsidRPr="00CB25F8" w:rsidRDefault="000C242E" w:rsidP="00CB25F8">
            <w:pPr>
              <w:suppressAutoHyphens/>
              <w:spacing w:after="0" w:line="360" w:lineRule="auto"/>
              <w:contextualSpacing/>
              <w:jc w:val="both"/>
              <w:rPr>
                <w:rFonts w:ascii="Century Gothic" w:eastAsia="Times New Roman" w:hAnsi="Century Gothic" w:cs="Times New Roman"/>
                <w:i/>
                <w:sz w:val="20"/>
                <w:szCs w:val="20"/>
                <w:lang w:eastAsia="zh-CN"/>
              </w:rPr>
            </w:pPr>
            <w:r w:rsidRPr="00CB25F8">
              <w:rPr>
                <w:rFonts w:ascii="Century Gothic" w:eastAsia="Times New Roman" w:hAnsi="Century Gothic" w:cs="Times New Roman"/>
                <w:i/>
                <w:sz w:val="20"/>
                <w:szCs w:val="20"/>
                <w:lang w:eastAsia="zh-CN"/>
              </w:rPr>
              <w:t>POLITECNICO DI TORINO</w:t>
            </w:r>
          </w:p>
        </w:tc>
        <w:tc>
          <w:tcPr>
            <w:tcW w:w="6549" w:type="dxa"/>
            <w:shd w:val="clear" w:color="auto" w:fill="auto"/>
          </w:tcPr>
          <w:p w14:paraId="772D3C7D" w14:textId="470EB2D3" w:rsidR="000C242E" w:rsidRPr="00CB25F8" w:rsidRDefault="002E57D5" w:rsidP="00CB25F8">
            <w:pPr>
              <w:tabs>
                <w:tab w:val="left" w:pos="3168"/>
              </w:tabs>
              <w:spacing w:after="0" w:line="360" w:lineRule="auto"/>
              <w:contextualSpacing/>
              <w:jc w:val="both"/>
              <w:rPr>
                <w:rFonts w:ascii="Century Gothic" w:eastAsia="Times New Roman" w:hAnsi="Century Gothic" w:cs="Times New Roman"/>
                <w:color w:val="000000"/>
                <w:sz w:val="20"/>
                <w:szCs w:val="20"/>
              </w:rPr>
            </w:pPr>
            <w:r w:rsidRPr="00CB25F8">
              <w:rPr>
                <w:rFonts w:ascii="Century Gothic" w:eastAsia="Times New Roman" w:hAnsi="Century Gothic" w:cs="Times New Roman"/>
                <w:color w:val="000000"/>
                <w:sz w:val="20"/>
                <w:szCs w:val="20"/>
              </w:rPr>
              <w:t xml:space="preserve">Gara europea a procedura aperta, </w:t>
            </w:r>
            <w:bookmarkStart w:id="1" w:name="_Hlk112071049"/>
            <w:r w:rsidRPr="00CB25F8">
              <w:rPr>
                <w:rFonts w:ascii="Century Gothic" w:eastAsia="Times New Roman" w:hAnsi="Century Gothic" w:cs="Times New Roman"/>
                <w:color w:val="000000"/>
                <w:sz w:val="20"/>
                <w:szCs w:val="20"/>
              </w:rPr>
              <w:t xml:space="preserve">ai sensi dell’art. 60 D.lgs. 50/2016 e ss.mm.ii., per l’affidamento dei lavori di realizzazione </w:t>
            </w:r>
            <w:bookmarkStart w:id="2" w:name="_Hlk114645067"/>
            <w:r w:rsidRPr="00CB25F8">
              <w:rPr>
                <w:rFonts w:ascii="Century Gothic" w:eastAsia="Times New Roman" w:hAnsi="Century Gothic" w:cs="Times New Roman"/>
                <w:color w:val="000000"/>
                <w:sz w:val="20"/>
                <w:szCs w:val="20"/>
              </w:rPr>
              <w:t xml:space="preserve">dell’edificio denominato “Digital Revolution House” </w:t>
            </w:r>
            <w:bookmarkStart w:id="3" w:name="_Hlk114663588"/>
            <w:r w:rsidRPr="00CB25F8">
              <w:rPr>
                <w:rFonts w:ascii="Century Gothic" w:eastAsia="Times New Roman" w:hAnsi="Century Gothic" w:cs="Times New Roman"/>
                <w:color w:val="000000"/>
                <w:sz w:val="20"/>
                <w:szCs w:val="20"/>
              </w:rPr>
              <w:t>in Torino, Via Paolo Borsellino</w:t>
            </w:r>
            <w:bookmarkEnd w:id="3"/>
            <w:r w:rsidRPr="00CB25F8">
              <w:rPr>
                <w:rFonts w:ascii="Century Gothic" w:eastAsia="Times New Roman" w:hAnsi="Century Gothic" w:cs="Times New Roman"/>
                <w:color w:val="000000"/>
                <w:sz w:val="20"/>
                <w:szCs w:val="20"/>
              </w:rPr>
              <w:t xml:space="preserve"> n.4/c int.38</w:t>
            </w:r>
            <w:bookmarkEnd w:id="1"/>
            <w:bookmarkEnd w:id="2"/>
            <w:r w:rsidRPr="00CB25F8">
              <w:rPr>
                <w:rFonts w:ascii="Century Gothic" w:eastAsia="Times New Roman" w:hAnsi="Century Gothic" w:cs="Times New Roman"/>
                <w:color w:val="000000"/>
                <w:sz w:val="20"/>
                <w:szCs w:val="20"/>
              </w:rPr>
              <w:t xml:space="preserve"> - CIG:</w:t>
            </w:r>
            <w:r w:rsidRPr="00CB25F8">
              <w:rPr>
                <w:rFonts w:ascii="Century Gothic" w:hAnsi="Century Gothic"/>
                <w:sz w:val="20"/>
                <w:szCs w:val="20"/>
              </w:rPr>
              <w:t xml:space="preserve"> </w:t>
            </w:r>
            <w:bookmarkStart w:id="4" w:name="_Hlk117245062"/>
            <w:r w:rsidRPr="00CB25F8">
              <w:rPr>
                <w:rFonts w:ascii="Century Gothic" w:eastAsia="Times New Roman" w:hAnsi="Century Gothic" w:cs="Times New Roman"/>
                <w:color w:val="000000"/>
                <w:sz w:val="20"/>
                <w:szCs w:val="20"/>
              </w:rPr>
              <w:t>94571520B8</w:t>
            </w:r>
            <w:bookmarkEnd w:id="4"/>
            <w:r w:rsidRPr="00CB25F8">
              <w:rPr>
                <w:rFonts w:ascii="Century Gothic" w:eastAsia="Times New Roman" w:hAnsi="Century Gothic" w:cs="Times New Roman"/>
                <w:color w:val="000000"/>
                <w:sz w:val="20"/>
                <w:szCs w:val="20"/>
              </w:rPr>
              <w:t xml:space="preserve"> - CUP:</w:t>
            </w:r>
            <w:r w:rsidRPr="00CB25F8">
              <w:rPr>
                <w:rFonts w:ascii="Century Gothic" w:hAnsi="Century Gothic"/>
                <w:sz w:val="20"/>
                <w:szCs w:val="20"/>
              </w:rPr>
              <w:t xml:space="preserve"> </w:t>
            </w:r>
            <w:r w:rsidRPr="00CB25F8">
              <w:rPr>
                <w:rFonts w:ascii="Century Gothic" w:eastAsia="Times New Roman" w:hAnsi="Century Gothic" w:cs="Times New Roman"/>
                <w:color w:val="000000"/>
                <w:sz w:val="20"/>
                <w:szCs w:val="20"/>
              </w:rPr>
              <w:t>E13G19000020005 - CUI: L00518460019202200036</w:t>
            </w:r>
          </w:p>
        </w:tc>
      </w:tr>
    </w:tbl>
    <w:p w14:paraId="269EC7B8" w14:textId="3CFAA358" w:rsidR="000C242E" w:rsidRPr="00CB25F8" w:rsidRDefault="000C242E" w:rsidP="00CB25F8">
      <w:pPr>
        <w:tabs>
          <w:tab w:val="left" w:pos="6521"/>
          <w:tab w:val="left" w:pos="6804"/>
        </w:tabs>
        <w:spacing w:after="0" w:line="360" w:lineRule="auto"/>
        <w:ind w:right="-285"/>
        <w:contextualSpacing/>
        <w:jc w:val="both"/>
        <w:rPr>
          <w:rFonts w:ascii="Century Gothic" w:eastAsia="Calibri" w:hAnsi="Century Gothic" w:cs="Times New Roman"/>
          <w:sz w:val="20"/>
          <w:szCs w:val="20"/>
          <w:lang w:eastAsia="it-IT"/>
        </w:rPr>
      </w:pPr>
      <w:r w:rsidRPr="00CB25F8">
        <w:rPr>
          <w:rFonts w:ascii="Century Gothic" w:eastAsia="Calibri" w:hAnsi="Century Gothic" w:cs="Times New Roman"/>
          <w:sz w:val="20"/>
          <w:szCs w:val="20"/>
          <w:lang w:eastAsia="it-IT"/>
        </w:rPr>
        <w:t xml:space="preserve">   </w:t>
      </w:r>
      <w:r w:rsidRPr="00CB25F8">
        <w:rPr>
          <w:rFonts w:ascii="Century Gothic" w:eastAsia="Calibri" w:hAnsi="Century Gothic" w:cs="Times New Roman"/>
          <w:b/>
          <w:sz w:val="20"/>
          <w:szCs w:val="20"/>
          <w:lang w:eastAsia="it-IT"/>
        </w:rPr>
        <w:tab/>
        <w:t xml:space="preserve"> </w:t>
      </w:r>
    </w:p>
    <w:p w14:paraId="3460A33A" w14:textId="08E8C12D" w:rsidR="000C242E" w:rsidRPr="00CB25F8" w:rsidRDefault="000C242E" w:rsidP="00965681">
      <w:pPr>
        <w:tabs>
          <w:tab w:val="left" w:pos="6521"/>
          <w:tab w:val="left" w:pos="6804"/>
        </w:tabs>
        <w:spacing w:after="0" w:line="360" w:lineRule="auto"/>
        <w:ind w:right="-82"/>
        <w:contextualSpacing/>
        <w:jc w:val="right"/>
        <w:rPr>
          <w:rFonts w:ascii="Century Gothic" w:eastAsia="Calibri" w:hAnsi="Century Gothic" w:cs="Times New Roman"/>
          <w:b/>
          <w:sz w:val="20"/>
          <w:szCs w:val="20"/>
          <w:lang w:eastAsia="it-IT"/>
        </w:rPr>
      </w:pPr>
      <w:r w:rsidRPr="00CB25F8">
        <w:rPr>
          <w:rFonts w:ascii="Century Gothic" w:eastAsia="Calibri" w:hAnsi="Century Gothic" w:cs="Times New Roman"/>
          <w:b/>
          <w:sz w:val="20"/>
          <w:szCs w:val="20"/>
          <w:lang w:eastAsia="it-IT"/>
        </w:rPr>
        <w:t>Spett.le Politecnico di Torino</w:t>
      </w:r>
    </w:p>
    <w:p w14:paraId="7A62C98C" w14:textId="23585D43" w:rsidR="000C242E" w:rsidRPr="00CB25F8" w:rsidRDefault="000C242E" w:rsidP="00965681">
      <w:pPr>
        <w:tabs>
          <w:tab w:val="left" w:pos="6521"/>
          <w:tab w:val="left" w:pos="6804"/>
        </w:tabs>
        <w:spacing w:after="0" w:line="360" w:lineRule="auto"/>
        <w:ind w:right="-82"/>
        <w:contextualSpacing/>
        <w:jc w:val="right"/>
        <w:rPr>
          <w:rFonts w:ascii="Century Gothic" w:eastAsia="Calibri" w:hAnsi="Century Gothic" w:cs="Times New Roman"/>
          <w:b/>
          <w:sz w:val="20"/>
          <w:szCs w:val="20"/>
          <w:lang w:eastAsia="it-IT"/>
        </w:rPr>
      </w:pPr>
      <w:r w:rsidRPr="00CB25F8">
        <w:rPr>
          <w:rFonts w:ascii="Century Gothic" w:eastAsia="Calibri" w:hAnsi="Century Gothic" w:cs="Times New Roman"/>
          <w:b/>
          <w:sz w:val="20"/>
          <w:szCs w:val="20"/>
          <w:lang w:eastAsia="it-IT"/>
        </w:rPr>
        <w:t xml:space="preserve">Area </w:t>
      </w:r>
      <w:r w:rsidR="0089438C" w:rsidRPr="00CB25F8">
        <w:rPr>
          <w:rFonts w:ascii="Century Gothic" w:eastAsia="Calibri" w:hAnsi="Century Gothic" w:cs="Times New Roman"/>
          <w:b/>
          <w:sz w:val="20"/>
          <w:szCs w:val="20"/>
          <w:lang w:eastAsia="it-IT"/>
        </w:rPr>
        <w:t>AGACON</w:t>
      </w:r>
    </w:p>
    <w:p w14:paraId="3ADB0C20" w14:textId="77777777" w:rsidR="000C242E" w:rsidRPr="00CB25F8" w:rsidRDefault="000C242E" w:rsidP="00CB25F8">
      <w:pPr>
        <w:tabs>
          <w:tab w:val="left" w:pos="6521"/>
          <w:tab w:val="left" w:pos="6804"/>
        </w:tabs>
        <w:spacing w:after="0" w:line="360" w:lineRule="auto"/>
        <w:ind w:right="-82"/>
        <w:contextualSpacing/>
        <w:jc w:val="both"/>
        <w:rPr>
          <w:rFonts w:ascii="Century Gothic" w:eastAsia="Calibri" w:hAnsi="Century Gothic" w:cs="Times New Roman"/>
          <w:b/>
          <w:sz w:val="20"/>
          <w:szCs w:val="20"/>
          <w:lang w:eastAsia="it-IT"/>
        </w:rPr>
      </w:pPr>
      <w:r w:rsidRPr="00CB25F8">
        <w:rPr>
          <w:rFonts w:ascii="Century Gothic" w:eastAsia="Calibri" w:hAnsi="Century Gothic" w:cs="Times New Roman"/>
          <w:b/>
          <w:sz w:val="20"/>
          <w:szCs w:val="20"/>
          <w:lang w:eastAsia="it-IT"/>
        </w:rPr>
        <w:t xml:space="preserve">                                                                                                                                    </w:t>
      </w:r>
      <w:r w:rsidRPr="00CB25F8">
        <w:rPr>
          <w:rFonts w:ascii="Century Gothic" w:eastAsia="Calibri" w:hAnsi="Century Gothic" w:cs="Times New Roman"/>
          <w:b/>
          <w:sz w:val="20"/>
          <w:szCs w:val="20"/>
          <w:lang w:eastAsia="it-IT"/>
        </w:rPr>
        <w:tab/>
        <w:t xml:space="preserve">         Ufficio Appalti</w:t>
      </w:r>
    </w:p>
    <w:p w14:paraId="006D02AB" w14:textId="77777777" w:rsidR="000C242E" w:rsidRPr="00CB25F8" w:rsidRDefault="000C242E" w:rsidP="00CB25F8">
      <w:pPr>
        <w:tabs>
          <w:tab w:val="left" w:pos="6521"/>
          <w:tab w:val="left" w:pos="6804"/>
        </w:tabs>
        <w:spacing w:after="0" w:line="360" w:lineRule="auto"/>
        <w:ind w:right="-82"/>
        <w:contextualSpacing/>
        <w:jc w:val="both"/>
        <w:rPr>
          <w:rFonts w:ascii="Century Gothic" w:eastAsia="Calibri" w:hAnsi="Century Gothic" w:cs="Times New Roman"/>
          <w:b/>
          <w:sz w:val="20"/>
          <w:szCs w:val="20"/>
          <w:lang w:eastAsia="it-IT"/>
        </w:rPr>
      </w:pPr>
      <w:r w:rsidRPr="00CB25F8">
        <w:rPr>
          <w:rFonts w:ascii="Century Gothic" w:eastAsia="Calibri" w:hAnsi="Century Gothic" w:cs="Times New Roman"/>
          <w:b/>
          <w:sz w:val="20"/>
          <w:szCs w:val="20"/>
          <w:lang w:eastAsia="it-IT"/>
        </w:rPr>
        <w:tab/>
        <w:t xml:space="preserve">   Corso Duca degli Abruzzi n° 24</w:t>
      </w:r>
    </w:p>
    <w:p w14:paraId="710C01D5" w14:textId="77777777" w:rsidR="000C242E" w:rsidRPr="00CB25F8" w:rsidRDefault="000C242E" w:rsidP="00CB25F8">
      <w:pPr>
        <w:tabs>
          <w:tab w:val="left" w:pos="6521"/>
          <w:tab w:val="left" w:pos="6804"/>
        </w:tabs>
        <w:spacing w:after="0" w:line="360" w:lineRule="auto"/>
        <w:ind w:right="-82"/>
        <w:contextualSpacing/>
        <w:jc w:val="both"/>
        <w:rPr>
          <w:rFonts w:ascii="Century Gothic" w:eastAsia="Calibri" w:hAnsi="Century Gothic" w:cs="Times New Roman"/>
          <w:b/>
          <w:sz w:val="20"/>
          <w:szCs w:val="20"/>
          <w:lang w:eastAsia="it-IT"/>
        </w:rPr>
      </w:pPr>
      <w:r w:rsidRPr="00CB25F8">
        <w:rPr>
          <w:rFonts w:ascii="Century Gothic" w:eastAsia="Calibri" w:hAnsi="Century Gothic" w:cs="Times New Roman"/>
          <w:b/>
          <w:sz w:val="20"/>
          <w:szCs w:val="20"/>
          <w:lang w:eastAsia="it-IT"/>
        </w:rPr>
        <w:tab/>
        <w:t xml:space="preserve">                                10129 – Torino</w:t>
      </w:r>
    </w:p>
    <w:p w14:paraId="74AF2C8E" w14:textId="77777777" w:rsidR="000C242E" w:rsidRPr="00CB25F8" w:rsidRDefault="000C242E" w:rsidP="00CB25F8">
      <w:pPr>
        <w:tabs>
          <w:tab w:val="left" w:pos="6521"/>
          <w:tab w:val="left" w:pos="6804"/>
        </w:tabs>
        <w:spacing w:after="0" w:line="360" w:lineRule="auto"/>
        <w:ind w:right="-285"/>
        <w:contextualSpacing/>
        <w:jc w:val="both"/>
        <w:rPr>
          <w:rFonts w:ascii="Century Gothic" w:eastAsia="Calibri" w:hAnsi="Century Gothic" w:cs="Times New Roman"/>
          <w:b/>
          <w:sz w:val="20"/>
          <w:szCs w:val="20"/>
          <w:lang w:eastAsia="it-IT"/>
        </w:rPr>
      </w:pPr>
    </w:p>
    <w:p w14:paraId="7F4D49C7" w14:textId="77777777" w:rsidR="000C242E" w:rsidRPr="00CB25F8" w:rsidRDefault="000C242E" w:rsidP="00CB25F8">
      <w:pPr>
        <w:widowControl w:val="0"/>
        <w:tabs>
          <w:tab w:val="right" w:leader="underscore" w:pos="9648"/>
        </w:tabs>
        <w:spacing w:after="0" w:line="360" w:lineRule="auto"/>
        <w:contextualSpacing/>
        <w:jc w:val="both"/>
        <w:rPr>
          <w:rFonts w:ascii="Century Gothic" w:eastAsia="Calibri" w:hAnsi="Century Gothic" w:cs="Times New Roman"/>
          <w:sz w:val="20"/>
          <w:szCs w:val="20"/>
          <w:lang w:eastAsia="it-IT"/>
        </w:rPr>
      </w:pPr>
      <w:r w:rsidRPr="00CB25F8">
        <w:rPr>
          <w:rFonts w:ascii="Century Gothic" w:eastAsia="Calibri" w:hAnsi="Century Gothic" w:cs="Times New Roman"/>
          <w:sz w:val="20"/>
          <w:szCs w:val="20"/>
          <w:lang w:eastAsia="it-IT"/>
        </w:rPr>
        <w:t xml:space="preserve">Il sottoscritto </w:t>
      </w:r>
      <w:r w:rsidRPr="00CB25F8">
        <w:rPr>
          <w:rFonts w:ascii="Century Gothic" w:eastAsia="Calibri" w:hAnsi="Century Gothic" w:cs="Times New Roman"/>
          <w:sz w:val="20"/>
          <w:szCs w:val="20"/>
          <w:lang w:eastAsia="it-IT"/>
        </w:rPr>
        <w:tab/>
      </w:r>
    </w:p>
    <w:p w14:paraId="531463C8" w14:textId="56B09752" w:rsidR="000C242E" w:rsidRPr="00CB25F8" w:rsidRDefault="000C242E" w:rsidP="00CB25F8">
      <w:pPr>
        <w:widowControl w:val="0"/>
        <w:tabs>
          <w:tab w:val="left" w:leader="underscore" w:pos="2552"/>
          <w:tab w:val="left" w:leader="underscore" w:pos="9672"/>
        </w:tabs>
        <w:spacing w:after="0" w:line="360" w:lineRule="auto"/>
        <w:contextualSpacing/>
        <w:jc w:val="both"/>
        <w:rPr>
          <w:rFonts w:ascii="Century Gothic" w:eastAsia="Calibri" w:hAnsi="Century Gothic" w:cs="Times New Roman"/>
          <w:sz w:val="20"/>
          <w:szCs w:val="20"/>
          <w:lang w:eastAsia="it-IT"/>
        </w:rPr>
      </w:pPr>
      <w:r w:rsidRPr="00CB25F8">
        <w:rPr>
          <w:rFonts w:ascii="Century Gothic" w:eastAsia="Calibri" w:hAnsi="Century Gothic" w:cs="Times New Roman"/>
          <w:sz w:val="20"/>
          <w:szCs w:val="20"/>
          <w:lang w:eastAsia="it-IT"/>
        </w:rPr>
        <w:t xml:space="preserve">nato a </w:t>
      </w:r>
      <w:r w:rsidRPr="00CB25F8">
        <w:rPr>
          <w:rFonts w:ascii="Century Gothic" w:eastAsia="Calibri" w:hAnsi="Century Gothic" w:cs="Times New Roman"/>
          <w:sz w:val="20"/>
          <w:szCs w:val="20"/>
          <w:lang w:eastAsia="it-IT"/>
        </w:rPr>
        <w:tab/>
        <w:t>____________________________________ (Pr) _______________________</w:t>
      </w:r>
      <w:r w:rsidR="001A7DC3" w:rsidRPr="00CB25F8">
        <w:rPr>
          <w:rFonts w:ascii="Century Gothic" w:eastAsia="Calibri" w:hAnsi="Century Gothic" w:cs="Times New Roman"/>
          <w:sz w:val="20"/>
          <w:szCs w:val="20"/>
          <w:lang w:eastAsia="it-IT"/>
        </w:rPr>
        <w:t>_______</w:t>
      </w:r>
    </w:p>
    <w:p w14:paraId="5044DFAC" w14:textId="1C364584" w:rsidR="000C242E" w:rsidRPr="00CB25F8" w:rsidRDefault="000C242E" w:rsidP="00CB25F8">
      <w:pPr>
        <w:widowControl w:val="0"/>
        <w:tabs>
          <w:tab w:val="left" w:leader="underscore" w:pos="2552"/>
          <w:tab w:val="left" w:leader="underscore" w:pos="7371"/>
          <w:tab w:val="right" w:leader="underscore" w:pos="9072"/>
        </w:tabs>
        <w:spacing w:after="0" w:line="360" w:lineRule="auto"/>
        <w:contextualSpacing/>
        <w:jc w:val="both"/>
        <w:rPr>
          <w:rFonts w:ascii="Century Gothic" w:eastAsia="Calibri" w:hAnsi="Century Gothic" w:cs="Times New Roman"/>
          <w:sz w:val="20"/>
          <w:szCs w:val="20"/>
          <w:lang w:eastAsia="it-IT"/>
        </w:rPr>
      </w:pPr>
      <w:r w:rsidRPr="00CB25F8">
        <w:rPr>
          <w:rFonts w:ascii="Century Gothic" w:eastAsia="Calibri" w:hAnsi="Century Gothic" w:cs="Times New Roman"/>
          <w:sz w:val="20"/>
          <w:szCs w:val="20"/>
          <w:lang w:eastAsia="it-IT"/>
        </w:rPr>
        <w:t>il _______________________ in qualità di _________________________________ (indicare la carica sociale) della società _____________________________________________________________________________</w:t>
      </w:r>
      <w:r w:rsidR="001A7DC3" w:rsidRPr="00CB25F8">
        <w:rPr>
          <w:rFonts w:ascii="Century Gothic" w:eastAsia="Calibri" w:hAnsi="Century Gothic" w:cs="Times New Roman"/>
          <w:sz w:val="20"/>
          <w:szCs w:val="20"/>
          <w:lang w:eastAsia="it-IT"/>
        </w:rPr>
        <w:t>______</w:t>
      </w:r>
    </w:p>
    <w:p w14:paraId="7D45B886" w14:textId="6EC4F1A6" w:rsidR="000C242E" w:rsidRPr="00CB25F8" w:rsidRDefault="000C242E" w:rsidP="00CB25F8">
      <w:pPr>
        <w:widowControl w:val="0"/>
        <w:tabs>
          <w:tab w:val="right" w:leader="underscore" w:pos="9648"/>
        </w:tabs>
        <w:spacing w:after="0" w:line="360" w:lineRule="auto"/>
        <w:contextualSpacing/>
        <w:jc w:val="both"/>
        <w:rPr>
          <w:rFonts w:ascii="Century Gothic" w:eastAsia="Calibri" w:hAnsi="Century Gothic" w:cs="Times New Roman"/>
          <w:sz w:val="20"/>
          <w:szCs w:val="20"/>
          <w:lang w:eastAsia="it-IT"/>
        </w:rPr>
      </w:pPr>
      <w:r w:rsidRPr="00CB25F8">
        <w:rPr>
          <w:rFonts w:ascii="Century Gothic" w:eastAsia="Calibri" w:hAnsi="Century Gothic" w:cs="Times New Roman"/>
          <w:sz w:val="20"/>
          <w:szCs w:val="20"/>
          <w:lang w:eastAsia="it-IT"/>
        </w:rPr>
        <w:t>con sede legale in_________________________________________________________________________</w:t>
      </w:r>
      <w:r w:rsidR="001A7DC3" w:rsidRPr="00CB25F8">
        <w:rPr>
          <w:rFonts w:ascii="Century Gothic" w:eastAsia="Calibri" w:hAnsi="Century Gothic" w:cs="Times New Roman"/>
          <w:sz w:val="20"/>
          <w:szCs w:val="20"/>
          <w:lang w:eastAsia="it-IT"/>
        </w:rPr>
        <w:t>_____</w:t>
      </w:r>
    </w:p>
    <w:p w14:paraId="76C4F439" w14:textId="77777777" w:rsidR="000C242E" w:rsidRPr="00CB25F8" w:rsidRDefault="000C242E" w:rsidP="00CB25F8">
      <w:pPr>
        <w:widowControl w:val="0"/>
        <w:tabs>
          <w:tab w:val="right" w:leader="underscore" w:pos="9648"/>
        </w:tabs>
        <w:spacing w:after="0" w:line="360" w:lineRule="auto"/>
        <w:contextualSpacing/>
        <w:jc w:val="both"/>
        <w:rPr>
          <w:rFonts w:ascii="Century Gothic" w:eastAsia="Calibri" w:hAnsi="Century Gothic" w:cs="Times New Roman"/>
          <w:sz w:val="20"/>
          <w:szCs w:val="20"/>
          <w:lang w:eastAsia="it-IT"/>
        </w:rPr>
      </w:pPr>
      <w:r w:rsidRPr="00CB25F8">
        <w:rPr>
          <w:rFonts w:ascii="Century Gothic" w:eastAsia="Calibri" w:hAnsi="Century Gothic" w:cs="Times New Roman"/>
          <w:sz w:val="20"/>
          <w:szCs w:val="20"/>
          <w:lang w:eastAsia="it-IT"/>
        </w:rPr>
        <w:t xml:space="preserve">con sede operativa in </w:t>
      </w:r>
      <w:r w:rsidRPr="00CB25F8">
        <w:rPr>
          <w:rFonts w:ascii="Century Gothic" w:eastAsia="Calibri" w:hAnsi="Century Gothic" w:cs="Times New Roman"/>
          <w:sz w:val="20"/>
          <w:szCs w:val="20"/>
          <w:lang w:eastAsia="it-IT"/>
        </w:rPr>
        <w:tab/>
      </w:r>
    </w:p>
    <w:p w14:paraId="7CDA1F2C" w14:textId="4812EA79" w:rsidR="000C242E" w:rsidRPr="00CB25F8" w:rsidRDefault="000C242E" w:rsidP="00CB25F8">
      <w:pPr>
        <w:widowControl w:val="0"/>
        <w:tabs>
          <w:tab w:val="left" w:leader="underscore" w:pos="4536"/>
          <w:tab w:val="right" w:leader="underscore" w:pos="9600"/>
        </w:tabs>
        <w:spacing w:after="0" w:line="360" w:lineRule="auto"/>
        <w:contextualSpacing/>
        <w:jc w:val="both"/>
        <w:rPr>
          <w:rFonts w:ascii="Century Gothic" w:eastAsia="Calibri" w:hAnsi="Century Gothic" w:cs="Times New Roman"/>
          <w:sz w:val="20"/>
          <w:szCs w:val="20"/>
          <w:lang w:eastAsia="it-IT"/>
        </w:rPr>
      </w:pPr>
      <w:r w:rsidRPr="00CB25F8">
        <w:rPr>
          <w:rFonts w:ascii="Century Gothic" w:eastAsia="Calibri" w:hAnsi="Century Gothic" w:cs="Times New Roman"/>
          <w:sz w:val="20"/>
          <w:szCs w:val="20"/>
          <w:lang w:eastAsia="it-IT"/>
        </w:rPr>
        <w:t xml:space="preserve">n. telefono _________________ n. fax _______________ </w:t>
      </w:r>
      <w:proofErr w:type="spellStart"/>
      <w:r w:rsidRPr="00CB25F8">
        <w:rPr>
          <w:rFonts w:ascii="Century Gothic" w:eastAsia="Calibri" w:hAnsi="Century Gothic" w:cs="Times New Roman"/>
          <w:sz w:val="20"/>
          <w:szCs w:val="20"/>
          <w:lang w:eastAsia="it-IT"/>
        </w:rPr>
        <w:t>cell</w:t>
      </w:r>
      <w:proofErr w:type="spellEnd"/>
      <w:r w:rsidRPr="00CB25F8">
        <w:rPr>
          <w:rFonts w:ascii="Century Gothic" w:eastAsia="Calibri" w:hAnsi="Century Gothic" w:cs="Times New Roman"/>
          <w:sz w:val="20"/>
          <w:szCs w:val="20"/>
          <w:lang w:eastAsia="it-IT"/>
        </w:rPr>
        <w:t>. ___________ e-mail ____________________</w:t>
      </w:r>
      <w:r w:rsidR="001A7DC3" w:rsidRPr="00CB25F8">
        <w:rPr>
          <w:rFonts w:ascii="Century Gothic" w:eastAsia="Calibri" w:hAnsi="Century Gothic" w:cs="Times New Roman"/>
          <w:sz w:val="20"/>
          <w:szCs w:val="20"/>
          <w:lang w:eastAsia="it-IT"/>
        </w:rPr>
        <w:t>___</w:t>
      </w:r>
    </w:p>
    <w:p w14:paraId="56EACD8C" w14:textId="77777777" w:rsidR="000C242E" w:rsidRPr="00CB25F8" w:rsidRDefault="000C242E" w:rsidP="00CB25F8">
      <w:pPr>
        <w:widowControl w:val="0"/>
        <w:tabs>
          <w:tab w:val="right" w:leader="underscore" w:pos="9648"/>
        </w:tabs>
        <w:spacing w:after="0" w:line="360" w:lineRule="auto"/>
        <w:contextualSpacing/>
        <w:jc w:val="both"/>
        <w:rPr>
          <w:rFonts w:ascii="Century Gothic" w:eastAsia="Calibri" w:hAnsi="Century Gothic" w:cs="Times New Roman"/>
          <w:sz w:val="20"/>
          <w:szCs w:val="20"/>
          <w:lang w:eastAsia="it-IT"/>
        </w:rPr>
      </w:pPr>
      <w:r w:rsidRPr="00CB25F8">
        <w:rPr>
          <w:rFonts w:ascii="Century Gothic" w:eastAsia="Calibri" w:hAnsi="Century Gothic" w:cs="Times New Roman"/>
          <w:sz w:val="20"/>
          <w:szCs w:val="20"/>
          <w:lang w:eastAsia="it-IT"/>
        </w:rPr>
        <w:t xml:space="preserve">sito web </w:t>
      </w:r>
      <w:r w:rsidRPr="00CB25F8">
        <w:rPr>
          <w:rFonts w:ascii="Century Gothic" w:eastAsia="Calibri" w:hAnsi="Century Gothic" w:cs="Times New Roman"/>
          <w:sz w:val="20"/>
          <w:szCs w:val="20"/>
          <w:lang w:eastAsia="it-IT"/>
        </w:rPr>
        <w:tab/>
      </w:r>
    </w:p>
    <w:p w14:paraId="08DC69BA" w14:textId="77777777" w:rsidR="000C242E" w:rsidRPr="00CB25F8" w:rsidRDefault="000C242E" w:rsidP="00CB25F8">
      <w:pPr>
        <w:widowControl w:val="0"/>
        <w:tabs>
          <w:tab w:val="right" w:leader="underscore" w:pos="9624"/>
        </w:tabs>
        <w:spacing w:after="0" w:line="360" w:lineRule="auto"/>
        <w:contextualSpacing/>
        <w:jc w:val="both"/>
        <w:rPr>
          <w:rFonts w:ascii="Century Gothic" w:eastAsia="Calibri" w:hAnsi="Century Gothic" w:cs="Times New Roman"/>
          <w:sz w:val="20"/>
          <w:szCs w:val="20"/>
          <w:lang w:eastAsia="it-IT"/>
        </w:rPr>
      </w:pPr>
      <w:r w:rsidRPr="00CB25F8">
        <w:rPr>
          <w:rFonts w:ascii="Century Gothic" w:eastAsia="Calibri" w:hAnsi="Century Gothic" w:cs="Times New Roman"/>
          <w:sz w:val="20"/>
          <w:szCs w:val="20"/>
          <w:lang w:eastAsia="it-IT"/>
        </w:rPr>
        <w:t xml:space="preserve">Codice Fiscale </w:t>
      </w:r>
      <w:r w:rsidRPr="00CB25F8">
        <w:rPr>
          <w:rFonts w:ascii="Century Gothic" w:eastAsia="Calibri" w:hAnsi="Century Gothic" w:cs="Times New Roman"/>
          <w:sz w:val="20"/>
          <w:szCs w:val="20"/>
          <w:lang w:eastAsia="it-IT"/>
        </w:rPr>
        <w:tab/>
      </w:r>
    </w:p>
    <w:p w14:paraId="0AD0AD56" w14:textId="77777777" w:rsidR="000C242E" w:rsidRPr="00CB25F8" w:rsidRDefault="000C242E" w:rsidP="00CB25F8">
      <w:pPr>
        <w:widowControl w:val="0"/>
        <w:tabs>
          <w:tab w:val="right" w:leader="underscore" w:pos="9600"/>
        </w:tabs>
        <w:spacing w:after="0" w:line="360" w:lineRule="auto"/>
        <w:contextualSpacing/>
        <w:jc w:val="both"/>
        <w:rPr>
          <w:rFonts w:ascii="Century Gothic" w:eastAsia="Calibri" w:hAnsi="Century Gothic" w:cs="Times New Roman"/>
          <w:sz w:val="20"/>
          <w:szCs w:val="20"/>
          <w:lang w:eastAsia="it-IT"/>
        </w:rPr>
      </w:pPr>
      <w:r w:rsidRPr="00CB25F8">
        <w:rPr>
          <w:rFonts w:ascii="Century Gothic" w:eastAsia="Calibri" w:hAnsi="Century Gothic" w:cs="Times New Roman"/>
          <w:sz w:val="20"/>
          <w:szCs w:val="20"/>
          <w:lang w:eastAsia="it-IT"/>
        </w:rPr>
        <w:t xml:space="preserve">partita IVA n. </w:t>
      </w:r>
      <w:r w:rsidRPr="00CB25F8">
        <w:rPr>
          <w:rFonts w:ascii="Century Gothic" w:eastAsia="Calibri" w:hAnsi="Century Gothic" w:cs="Times New Roman"/>
          <w:sz w:val="20"/>
          <w:szCs w:val="20"/>
          <w:lang w:eastAsia="it-IT"/>
        </w:rPr>
        <w:tab/>
      </w:r>
    </w:p>
    <w:p w14:paraId="02966887" w14:textId="77777777" w:rsidR="000C242E" w:rsidRPr="00CB25F8" w:rsidRDefault="000C242E" w:rsidP="00CB25F8">
      <w:pPr>
        <w:widowControl w:val="0"/>
        <w:tabs>
          <w:tab w:val="right" w:leader="underscore" w:pos="9600"/>
        </w:tabs>
        <w:spacing w:after="0" w:line="360" w:lineRule="auto"/>
        <w:contextualSpacing/>
        <w:jc w:val="both"/>
        <w:rPr>
          <w:rFonts w:ascii="Century Gothic" w:eastAsia="Calibri" w:hAnsi="Century Gothic" w:cs="Times New Roman"/>
          <w:sz w:val="20"/>
          <w:szCs w:val="20"/>
          <w:lang w:eastAsia="it-IT"/>
        </w:rPr>
      </w:pPr>
    </w:p>
    <w:p w14:paraId="23D53BEC" w14:textId="29A49209" w:rsidR="002E57D5" w:rsidRPr="00CB25F8" w:rsidRDefault="002E57D5" w:rsidP="00CB25F8">
      <w:pPr>
        <w:widowControl w:val="0"/>
        <w:tabs>
          <w:tab w:val="right" w:leader="underscore" w:pos="9600"/>
        </w:tabs>
        <w:spacing w:after="0" w:line="360" w:lineRule="auto"/>
        <w:contextualSpacing/>
        <w:jc w:val="both"/>
        <w:rPr>
          <w:rFonts w:ascii="Century Gothic" w:eastAsia="Calibri" w:hAnsi="Century Gothic" w:cs="Times New Roman"/>
          <w:i/>
          <w:sz w:val="20"/>
          <w:szCs w:val="20"/>
          <w:lang w:eastAsia="it-IT"/>
        </w:rPr>
      </w:pPr>
      <w:r w:rsidRPr="00CB25F8">
        <w:rPr>
          <w:rFonts w:ascii="Century Gothic" w:eastAsia="Calibri" w:hAnsi="Century Gothic" w:cs="Times New Roman"/>
          <w:i/>
          <w:sz w:val="20"/>
          <w:szCs w:val="20"/>
          <w:lang w:eastAsia="it-IT"/>
        </w:rPr>
        <w:t>Al fine di concorrere all’aggiudicazione del contratto per l’affidamento dei lavori indicati in oggetto, formula la seguente offerta tecnica.</w:t>
      </w:r>
    </w:p>
    <w:p w14:paraId="2D627390" w14:textId="3CEBF825" w:rsidR="002E57D5" w:rsidRPr="00CB25F8" w:rsidRDefault="002E57D5" w:rsidP="00CB25F8">
      <w:pPr>
        <w:spacing w:after="0" w:line="360" w:lineRule="auto"/>
        <w:contextualSpacing/>
        <w:jc w:val="both"/>
        <w:rPr>
          <w:rFonts w:ascii="Century Gothic" w:hAnsi="Century Gothic"/>
          <w:b/>
          <w:sz w:val="20"/>
          <w:szCs w:val="20"/>
        </w:rPr>
      </w:pPr>
    </w:p>
    <w:p w14:paraId="4B2AE5D1" w14:textId="42939367" w:rsidR="001F418C" w:rsidRPr="002B5B1A" w:rsidRDefault="001F418C" w:rsidP="002B5B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after="0" w:line="360" w:lineRule="auto"/>
        <w:contextualSpacing/>
        <w:jc w:val="both"/>
        <w:rPr>
          <w:rFonts w:ascii="Century Gothic" w:hAnsi="Century Gothic" w:cs="Calibri"/>
          <w:i/>
          <w:sz w:val="20"/>
          <w:szCs w:val="20"/>
          <w:lang w:eastAsia="it-IT"/>
        </w:rPr>
      </w:pPr>
      <w:r w:rsidRPr="002B5B1A">
        <w:rPr>
          <w:rFonts w:ascii="Century Gothic" w:hAnsi="Century Gothic" w:cs="Calibri"/>
          <w:b/>
          <w:sz w:val="20"/>
          <w:szCs w:val="20"/>
          <w:lang w:eastAsia="it-IT"/>
        </w:rPr>
        <w:t xml:space="preserve">Relativamente </w:t>
      </w:r>
      <w:r w:rsidR="00AD3159" w:rsidRPr="002B5B1A">
        <w:rPr>
          <w:rFonts w:ascii="Century Gothic" w:hAnsi="Century Gothic" w:cs="Calibri"/>
          <w:b/>
          <w:sz w:val="20"/>
          <w:szCs w:val="20"/>
          <w:lang w:eastAsia="it-IT"/>
        </w:rPr>
        <w:t xml:space="preserve">al </w:t>
      </w:r>
      <w:r w:rsidR="00BC3FCE" w:rsidRPr="002B5B1A">
        <w:rPr>
          <w:rFonts w:ascii="Century Gothic" w:hAnsi="Century Gothic" w:cs="Calibri"/>
          <w:b/>
          <w:sz w:val="20"/>
          <w:szCs w:val="20"/>
          <w:lang w:eastAsia="it-IT"/>
        </w:rPr>
        <w:t>criterio</w:t>
      </w:r>
      <w:r w:rsidR="00AD3159" w:rsidRPr="002B5B1A">
        <w:rPr>
          <w:rFonts w:ascii="Century Gothic" w:hAnsi="Century Gothic" w:cs="Calibri"/>
          <w:b/>
          <w:sz w:val="20"/>
          <w:szCs w:val="20"/>
          <w:lang w:eastAsia="it-IT"/>
        </w:rPr>
        <w:t xml:space="preserve"> discrezionale</w:t>
      </w:r>
      <w:r w:rsidR="00BC3FCE" w:rsidRPr="002B5B1A">
        <w:rPr>
          <w:rFonts w:ascii="Century Gothic" w:hAnsi="Century Gothic" w:cs="Calibri"/>
          <w:b/>
          <w:sz w:val="20"/>
          <w:szCs w:val="20"/>
          <w:lang w:eastAsia="it-IT"/>
        </w:rPr>
        <w:t xml:space="preserve"> </w:t>
      </w:r>
      <w:r w:rsidR="00314B9B" w:rsidRPr="002B5B1A">
        <w:rPr>
          <w:rFonts w:ascii="Century Gothic" w:hAnsi="Century Gothic" w:cs="Calibri"/>
          <w:b/>
          <w:sz w:val="20"/>
          <w:szCs w:val="20"/>
          <w:lang w:eastAsia="it-IT"/>
        </w:rPr>
        <w:t>“</w:t>
      </w:r>
      <w:r w:rsidR="002E57D5" w:rsidRPr="002B5B1A">
        <w:rPr>
          <w:rFonts w:ascii="Century Gothic" w:hAnsi="Century Gothic" w:cs="Calibri"/>
          <w:b/>
          <w:sz w:val="20"/>
          <w:szCs w:val="20"/>
          <w:lang w:eastAsia="it-IT"/>
        </w:rPr>
        <w:t>A1 – INTERVENTI FINALIZZATI ALLA OTTIMIZZAZIONE LOGISTICA DEL CANTIERE E RIDUZIONE DEGLI IMPATTI AMBIENTALI</w:t>
      </w:r>
      <w:r w:rsidR="00BC3FCE" w:rsidRPr="002B5B1A">
        <w:rPr>
          <w:rFonts w:ascii="Century Gothic" w:hAnsi="Century Gothic" w:cs="Calibri"/>
          <w:b/>
          <w:sz w:val="20"/>
          <w:szCs w:val="20"/>
          <w:lang w:eastAsia="it-IT"/>
        </w:rPr>
        <w:t>”</w:t>
      </w:r>
      <w:r w:rsidR="002E57D5" w:rsidRPr="002B5B1A">
        <w:rPr>
          <w:rFonts w:ascii="Century Gothic" w:hAnsi="Century Gothic" w:cs="Calibri"/>
          <w:b/>
          <w:sz w:val="20"/>
          <w:szCs w:val="20"/>
          <w:lang w:eastAsia="it-IT"/>
        </w:rPr>
        <w:t xml:space="preserve"> </w:t>
      </w:r>
      <w:r w:rsidR="00BC3FCE" w:rsidRPr="002B5B1A">
        <w:rPr>
          <w:rFonts w:ascii="Century Gothic" w:hAnsi="Century Gothic" w:cs="Calibri"/>
          <w:b/>
          <w:sz w:val="20"/>
          <w:szCs w:val="20"/>
          <w:lang w:eastAsia="it-IT"/>
        </w:rPr>
        <w:t>di cui al punto 18.</w:t>
      </w:r>
      <w:r w:rsidR="002A765A" w:rsidRPr="002B5B1A">
        <w:rPr>
          <w:rFonts w:ascii="Century Gothic" w:hAnsi="Century Gothic" w:cs="Calibri"/>
          <w:b/>
          <w:sz w:val="20"/>
          <w:szCs w:val="20"/>
          <w:lang w:eastAsia="it-IT"/>
        </w:rPr>
        <w:t>2</w:t>
      </w:r>
      <w:r w:rsidR="00BC3FCE" w:rsidRPr="002B5B1A">
        <w:rPr>
          <w:rFonts w:ascii="Century Gothic" w:hAnsi="Century Gothic" w:cs="Calibri"/>
          <w:b/>
          <w:sz w:val="20"/>
          <w:szCs w:val="20"/>
          <w:lang w:eastAsia="it-IT"/>
        </w:rPr>
        <w:t xml:space="preserve"> del </w:t>
      </w:r>
      <w:r w:rsidR="00AD3159" w:rsidRPr="002B5B1A">
        <w:rPr>
          <w:rFonts w:ascii="Century Gothic" w:hAnsi="Century Gothic" w:cs="Calibri"/>
          <w:b/>
          <w:sz w:val="20"/>
          <w:szCs w:val="20"/>
          <w:lang w:eastAsia="it-IT"/>
        </w:rPr>
        <w:t>D</w:t>
      </w:r>
      <w:r w:rsidR="00BC3FCE" w:rsidRPr="002B5B1A">
        <w:rPr>
          <w:rFonts w:ascii="Century Gothic" w:hAnsi="Century Gothic" w:cs="Calibri"/>
          <w:b/>
          <w:sz w:val="20"/>
          <w:szCs w:val="20"/>
          <w:lang w:eastAsia="it-IT"/>
        </w:rPr>
        <w:t>isciplinare di gara</w:t>
      </w:r>
    </w:p>
    <w:p w14:paraId="35AC4A4E" w14:textId="2DAB4FDA" w:rsidR="002E57D5" w:rsidRPr="00CB25F8" w:rsidRDefault="002E57D5" w:rsidP="00CB25F8">
      <w:pPr>
        <w:spacing w:after="0" w:line="360" w:lineRule="auto"/>
        <w:contextualSpacing/>
        <w:jc w:val="both"/>
        <w:rPr>
          <w:rFonts w:ascii="Century Gothic" w:hAnsi="Century Gothic"/>
          <w:b/>
          <w:sz w:val="20"/>
          <w:szCs w:val="20"/>
        </w:rPr>
      </w:pPr>
    </w:p>
    <w:p w14:paraId="3C98EE9F" w14:textId="0C0DF910" w:rsidR="00475CC3" w:rsidRDefault="00CB25F8">
      <w:pPr>
        <w:tabs>
          <w:tab w:val="left" w:pos="8505"/>
          <w:tab w:val="left" w:pos="8931"/>
        </w:tabs>
        <w:spacing w:after="0" w:line="360" w:lineRule="auto"/>
        <w:contextualSpacing/>
        <w:jc w:val="both"/>
        <w:rPr>
          <w:rFonts w:ascii="Century Gothic" w:hAnsi="Century Gothic" w:cs="Calibri"/>
          <w:sz w:val="20"/>
          <w:szCs w:val="20"/>
          <w:lang w:eastAsia="it-IT"/>
        </w:rPr>
      </w:pPr>
      <w:r w:rsidRPr="00CB25F8">
        <w:rPr>
          <w:rFonts w:ascii="Century Gothic" w:hAnsi="Century Gothic" w:cs="Calibri"/>
          <w:sz w:val="20"/>
          <w:szCs w:val="20"/>
          <w:lang w:eastAsia="it-IT"/>
        </w:rPr>
        <w:t>Il Concorrente allega al presente documento</w:t>
      </w:r>
      <w:r w:rsidR="00415957">
        <w:rPr>
          <w:rFonts w:ascii="Century Gothic" w:hAnsi="Century Gothic" w:cs="Calibri"/>
          <w:sz w:val="20"/>
          <w:szCs w:val="20"/>
          <w:lang w:eastAsia="it-IT"/>
        </w:rPr>
        <w:t xml:space="preserve">, </w:t>
      </w:r>
      <w:r w:rsidR="00750BCE" w:rsidRPr="00750BCE">
        <w:rPr>
          <w:rFonts w:ascii="Century Gothic" w:hAnsi="Century Gothic" w:cs="Calibri"/>
          <w:b/>
          <w:sz w:val="20"/>
          <w:szCs w:val="20"/>
          <w:lang w:eastAsia="it-IT"/>
        </w:rPr>
        <w:t>ma</w:t>
      </w:r>
      <w:r w:rsidR="00750BCE">
        <w:rPr>
          <w:rFonts w:ascii="Century Gothic" w:hAnsi="Century Gothic" w:cs="Calibri"/>
          <w:b/>
          <w:sz w:val="20"/>
          <w:szCs w:val="20"/>
          <w:lang w:eastAsia="it-IT"/>
        </w:rPr>
        <w:t>ssimo</w:t>
      </w:r>
      <w:r w:rsidR="00750BCE" w:rsidRPr="00750BCE">
        <w:rPr>
          <w:rFonts w:ascii="Century Gothic" w:hAnsi="Century Gothic" w:cs="Calibri"/>
          <w:b/>
          <w:sz w:val="20"/>
          <w:szCs w:val="20"/>
          <w:lang w:eastAsia="it-IT"/>
        </w:rPr>
        <w:t xml:space="preserve"> 4 </w:t>
      </w:r>
      <w:r w:rsidR="00701B9A" w:rsidRPr="00415957">
        <w:rPr>
          <w:rFonts w:ascii="Century Gothic" w:hAnsi="Century Gothic" w:cs="Calibri"/>
          <w:b/>
          <w:sz w:val="20"/>
          <w:szCs w:val="20"/>
          <w:lang w:eastAsia="it-IT"/>
        </w:rPr>
        <w:t>cartelle</w:t>
      </w:r>
      <w:r w:rsidR="00701B9A" w:rsidRPr="00CB25F8">
        <w:rPr>
          <w:rFonts w:ascii="Century Gothic" w:hAnsi="Century Gothic" w:cs="Calibri"/>
          <w:sz w:val="20"/>
          <w:szCs w:val="20"/>
          <w:lang w:eastAsia="it-IT"/>
        </w:rPr>
        <w:t> </w:t>
      </w:r>
      <w:r w:rsidR="00701B9A" w:rsidRPr="00475CC3">
        <w:rPr>
          <w:rFonts w:ascii="Century Gothic" w:hAnsi="Century Gothic" w:cs="Calibri"/>
          <w:sz w:val="20"/>
          <w:szCs w:val="20"/>
          <w:lang w:eastAsia="it-IT"/>
        </w:rPr>
        <w:t xml:space="preserve">che </w:t>
      </w:r>
      <w:r w:rsidR="00701B9A" w:rsidRPr="00E15268">
        <w:rPr>
          <w:rFonts w:ascii="Century Gothic" w:hAnsi="Century Gothic" w:cs="Calibri"/>
          <w:sz w:val="20"/>
          <w:szCs w:val="20"/>
          <w:lang w:eastAsia="it-IT"/>
        </w:rPr>
        <w:t>illustri</w:t>
      </w:r>
      <w:r w:rsidRPr="00E15268">
        <w:rPr>
          <w:rFonts w:ascii="Century Gothic" w:hAnsi="Century Gothic" w:cs="Calibri"/>
          <w:sz w:val="20"/>
          <w:szCs w:val="20"/>
          <w:lang w:eastAsia="it-IT"/>
        </w:rPr>
        <w:t>no</w:t>
      </w:r>
      <w:r w:rsidR="00475CC3">
        <w:rPr>
          <w:rFonts w:ascii="Century Gothic" w:hAnsi="Century Gothic" w:cs="Calibri"/>
          <w:sz w:val="20"/>
          <w:szCs w:val="20"/>
          <w:lang w:eastAsia="it-IT"/>
        </w:rPr>
        <w:t xml:space="preserve">, </w:t>
      </w:r>
      <w:r w:rsidRPr="00B36A3D">
        <w:rPr>
          <w:rFonts w:ascii="Century Gothic" w:hAnsi="Century Gothic" w:cs="Calibri"/>
          <w:sz w:val="20"/>
          <w:szCs w:val="20"/>
          <w:lang w:eastAsia="it-IT"/>
        </w:rPr>
        <w:t xml:space="preserve">il più dettagliatamente </w:t>
      </w:r>
      <w:r w:rsidRPr="00475CC3">
        <w:rPr>
          <w:rFonts w:ascii="Century Gothic" w:hAnsi="Century Gothic" w:cs="Calibri"/>
          <w:sz w:val="20"/>
          <w:szCs w:val="20"/>
          <w:lang w:eastAsia="it-IT"/>
        </w:rPr>
        <w:t xml:space="preserve">possibile </w:t>
      </w:r>
      <w:r w:rsidR="00B36A3D" w:rsidRPr="00E15268">
        <w:rPr>
          <w:rFonts w:ascii="Century Gothic" w:hAnsi="Century Gothic" w:cs="Calibri"/>
          <w:sz w:val="20"/>
          <w:szCs w:val="20"/>
          <w:lang w:eastAsia="it-IT"/>
        </w:rPr>
        <w:t>rispetto al</w:t>
      </w:r>
      <w:r w:rsidRPr="00E15268">
        <w:rPr>
          <w:rFonts w:ascii="Century Gothic" w:hAnsi="Century Gothic" w:cs="Calibri"/>
          <w:sz w:val="20"/>
          <w:szCs w:val="20"/>
          <w:lang w:eastAsia="it-IT"/>
        </w:rPr>
        <w:t>le</w:t>
      </w:r>
      <w:r w:rsidR="00B36A3D" w:rsidRPr="00475CC3">
        <w:rPr>
          <w:rFonts w:ascii="Century Gothic" w:hAnsi="Century Gothic" w:cs="Calibri"/>
          <w:sz w:val="20"/>
          <w:szCs w:val="20"/>
          <w:lang w:eastAsia="it-IT"/>
        </w:rPr>
        <w:t xml:space="preserve"> varie</w:t>
      </w:r>
      <w:r w:rsidRPr="00475CC3">
        <w:rPr>
          <w:rFonts w:ascii="Century Gothic" w:hAnsi="Century Gothic" w:cs="Calibri"/>
          <w:sz w:val="20"/>
          <w:szCs w:val="20"/>
          <w:lang w:eastAsia="it-IT"/>
        </w:rPr>
        <w:t xml:space="preserve"> fasi operative</w:t>
      </w:r>
      <w:r w:rsidR="00475CC3">
        <w:rPr>
          <w:rFonts w:ascii="Century Gothic" w:hAnsi="Century Gothic" w:cs="Calibri"/>
          <w:sz w:val="20"/>
          <w:szCs w:val="20"/>
          <w:lang w:eastAsia="it-IT"/>
        </w:rPr>
        <w:t>,</w:t>
      </w:r>
      <w:r w:rsidR="00B36A3D" w:rsidRPr="00475CC3">
        <w:rPr>
          <w:rFonts w:ascii="Century Gothic" w:hAnsi="Century Gothic" w:cs="Calibri"/>
          <w:sz w:val="20"/>
          <w:szCs w:val="20"/>
          <w:lang w:eastAsia="it-IT"/>
        </w:rPr>
        <w:t xml:space="preserve"> </w:t>
      </w:r>
      <w:r w:rsidR="00B36A3D" w:rsidRPr="00E15268">
        <w:rPr>
          <w:rFonts w:ascii="Century Gothic" w:hAnsi="Century Gothic" w:cs="Calibri"/>
          <w:sz w:val="20"/>
          <w:szCs w:val="20"/>
          <w:lang w:eastAsia="it-IT"/>
        </w:rPr>
        <w:t>come intenda ottimizzare</w:t>
      </w:r>
      <w:r w:rsidR="00B36A3D">
        <w:rPr>
          <w:rFonts w:ascii="Century Gothic" w:hAnsi="Century Gothic" w:cs="Calibri"/>
          <w:sz w:val="20"/>
          <w:szCs w:val="20"/>
          <w:lang w:eastAsia="it-IT"/>
        </w:rPr>
        <w:t xml:space="preserve"> </w:t>
      </w:r>
      <w:r w:rsidR="00B36A3D" w:rsidRPr="00B36A3D">
        <w:rPr>
          <w:rFonts w:ascii="Century Gothic" w:hAnsi="Century Gothic" w:cs="Calibri"/>
          <w:sz w:val="20"/>
          <w:szCs w:val="20"/>
          <w:lang w:eastAsia="it-IT"/>
        </w:rPr>
        <w:t>le tempistiche di occupazione degli spazi di cantiere e delle lavorazioni, in funzione di una riduzione degli impatti sulle attività degli utenti del Politecnico di Torino ed in particolare dell’adiacente Energy Center</w:t>
      </w:r>
      <w:r w:rsidR="00475CC3">
        <w:rPr>
          <w:rFonts w:ascii="Century Gothic" w:hAnsi="Century Gothic" w:cs="Calibri"/>
          <w:sz w:val="20"/>
          <w:szCs w:val="20"/>
          <w:lang w:eastAsia="it-IT"/>
        </w:rPr>
        <w:t xml:space="preserve">. </w:t>
      </w:r>
    </w:p>
    <w:p w14:paraId="4FA17A15" w14:textId="3F05BCCD" w:rsidR="00CB25F8" w:rsidRPr="005147D6" w:rsidRDefault="00475CC3" w:rsidP="00E15268">
      <w:pPr>
        <w:tabs>
          <w:tab w:val="left" w:pos="8505"/>
          <w:tab w:val="left" w:pos="8931"/>
        </w:tabs>
        <w:spacing w:after="0" w:line="360" w:lineRule="auto"/>
        <w:contextualSpacing/>
        <w:jc w:val="both"/>
        <w:rPr>
          <w:rFonts w:ascii="Century Gothic" w:hAnsi="Century Gothic"/>
          <w:b/>
          <w:i/>
          <w:strike/>
          <w:sz w:val="20"/>
          <w:szCs w:val="20"/>
        </w:rPr>
      </w:pPr>
      <w:r w:rsidRPr="005147D6">
        <w:rPr>
          <w:rFonts w:ascii="Century Gothic" w:hAnsi="Century Gothic" w:cs="Calibri"/>
          <w:i/>
          <w:sz w:val="20"/>
          <w:szCs w:val="20"/>
          <w:lang w:eastAsia="it-IT"/>
        </w:rPr>
        <w:t xml:space="preserve">(Ai fini della completa illustrazione del criterio, si rinvia alla descrizione delle specifiche richieste di cui al par. 18.2 del disciplinare di gara)  </w:t>
      </w:r>
    </w:p>
    <w:p w14:paraId="77ED6299" w14:textId="6C9D97F7" w:rsidR="00701B9A" w:rsidRPr="00CB25F8" w:rsidRDefault="00701B9A" w:rsidP="00CB25F8">
      <w:pPr>
        <w:spacing w:after="0" w:line="360" w:lineRule="auto"/>
        <w:contextualSpacing/>
        <w:jc w:val="both"/>
        <w:rPr>
          <w:rFonts w:ascii="Century Gothic" w:hAnsi="Century Gothic" w:cs="Calibri"/>
          <w:sz w:val="20"/>
          <w:szCs w:val="20"/>
          <w:lang w:eastAsia="it-IT"/>
        </w:rPr>
      </w:pPr>
      <w:r w:rsidRPr="00CB25F8">
        <w:rPr>
          <w:rFonts w:ascii="Century Gothic" w:hAnsi="Century Gothic" w:cs="Segoe UI"/>
          <w:iCs/>
          <w:color w:val="242424"/>
          <w:sz w:val="20"/>
          <w:szCs w:val="20"/>
        </w:rPr>
        <w:t>Si specifica che una </w:t>
      </w:r>
      <w:r w:rsidRPr="005147D6">
        <w:rPr>
          <w:rFonts w:ascii="Century Gothic" w:hAnsi="Century Gothic" w:cs="Segoe UI"/>
          <w:bCs/>
          <w:iCs/>
          <w:color w:val="242424"/>
          <w:sz w:val="20"/>
          <w:szCs w:val="20"/>
        </w:rPr>
        <w:t xml:space="preserve">cartella corrisponde ad </w:t>
      </w:r>
      <w:r w:rsidRPr="005147D6">
        <w:rPr>
          <w:rFonts w:ascii="Century Gothic" w:hAnsi="Century Gothic" w:cs="Segoe UI"/>
          <w:b/>
          <w:bCs/>
          <w:iCs/>
          <w:color w:val="242424"/>
          <w:sz w:val="20"/>
          <w:szCs w:val="20"/>
        </w:rPr>
        <w:t>una sola facciata</w:t>
      </w:r>
      <w:r w:rsidRPr="005147D6">
        <w:rPr>
          <w:rFonts w:ascii="Century Gothic" w:hAnsi="Century Gothic" w:cs="Segoe UI"/>
          <w:bCs/>
          <w:iCs/>
          <w:color w:val="242424"/>
          <w:sz w:val="20"/>
          <w:szCs w:val="20"/>
        </w:rPr>
        <w:t xml:space="preserve">, formato A4 (o A3), carattere </w:t>
      </w:r>
      <w:r w:rsidRPr="005147D6">
        <w:rPr>
          <w:rFonts w:ascii="Century Gothic" w:hAnsi="Century Gothic" w:cs="Calibri"/>
          <w:sz w:val="20"/>
          <w:szCs w:val="20"/>
          <w:lang w:eastAsia="it-IT"/>
        </w:rPr>
        <w:t>Times New Roman, dimensione 11, interlinea 1,5</w:t>
      </w:r>
      <w:r w:rsidRPr="00CB25F8">
        <w:rPr>
          <w:rFonts w:ascii="Century Gothic" w:hAnsi="Century Gothic" w:cs="Calibri"/>
          <w:b/>
          <w:sz w:val="20"/>
          <w:szCs w:val="20"/>
          <w:lang w:eastAsia="it-IT"/>
        </w:rPr>
        <w:t> </w:t>
      </w:r>
      <w:r w:rsidRPr="00CB25F8">
        <w:rPr>
          <w:rFonts w:ascii="Century Gothic" w:hAnsi="Century Gothic" w:cs="Calibri"/>
          <w:sz w:val="20"/>
          <w:szCs w:val="20"/>
          <w:lang w:eastAsia="it-IT"/>
        </w:rPr>
        <w:t>(eventualmente corredata da schemi grafici di dettaglio e di insieme, tabelle, istogrammi, diagrammi comprese nella cartella). Qualora il candidato superi il numero di pagine consentite, quelle in eccesso non verranno esaminate.</w:t>
      </w:r>
    </w:p>
    <w:p w14:paraId="15A76B39" w14:textId="350EB37A" w:rsidR="00750BCE" w:rsidRDefault="00CB25F8" w:rsidP="00B36A3D">
      <w:pPr>
        <w:tabs>
          <w:tab w:val="left" w:pos="8931"/>
        </w:tabs>
        <w:spacing w:after="0" w:line="360" w:lineRule="auto"/>
        <w:contextualSpacing/>
        <w:jc w:val="both"/>
        <w:rPr>
          <w:rFonts w:ascii="Century Gothic" w:hAnsi="Century Gothic" w:cs="Calibri"/>
          <w:i/>
          <w:sz w:val="20"/>
          <w:szCs w:val="20"/>
          <w:lang w:eastAsia="it-IT"/>
        </w:rPr>
      </w:pPr>
      <w:r w:rsidRPr="00CB25F8">
        <w:rPr>
          <w:rFonts w:ascii="Century Gothic" w:hAnsi="Century Gothic" w:cs="Calibri"/>
          <w:sz w:val="20"/>
          <w:szCs w:val="20"/>
          <w:lang w:eastAsia="it-IT"/>
        </w:rPr>
        <w:t xml:space="preserve">La relazione </w:t>
      </w:r>
      <w:r w:rsidR="00F90172">
        <w:rPr>
          <w:rFonts w:ascii="Century Gothic" w:hAnsi="Century Gothic" w:cs="Calibri"/>
          <w:sz w:val="20"/>
          <w:szCs w:val="20"/>
          <w:lang w:eastAsia="it-IT"/>
        </w:rPr>
        <w:t xml:space="preserve">inerente al criterio in oggetto </w:t>
      </w:r>
      <w:r w:rsidRPr="00CB25F8">
        <w:rPr>
          <w:rFonts w:ascii="Century Gothic" w:hAnsi="Century Gothic" w:cs="Calibri"/>
          <w:sz w:val="20"/>
          <w:szCs w:val="20"/>
          <w:lang w:eastAsia="it-IT"/>
        </w:rPr>
        <w:t>potrà</w:t>
      </w:r>
      <w:r w:rsidR="00701B9A" w:rsidRPr="00CB25F8">
        <w:rPr>
          <w:rFonts w:ascii="Century Gothic" w:hAnsi="Century Gothic" w:cs="Calibri"/>
          <w:sz w:val="20"/>
          <w:szCs w:val="20"/>
          <w:lang w:eastAsia="it-IT"/>
        </w:rPr>
        <w:t xml:space="preserve"> essere corredat</w:t>
      </w:r>
      <w:r w:rsidRPr="00CB25F8">
        <w:rPr>
          <w:rFonts w:ascii="Century Gothic" w:hAnsi="Century Gothic" w:cs="Calibri"/>
          <w:sz w:val="20"/>
          <w:szCs w:val="20"/>
          <w:lang w:eastAsia="it-IT"/>
        </w:rPr>
        <w:t>a</w:t>
      </w:r>
      <w:r w:rsidR="00701B9A" w:rsidRPr="00CB25F8">
        <w:rPr>
          <w:rFonts w:ascii="Century Gothic" w:hAnsi="Century Gothic" w:cs="Calibri"/>
          <w:sz w:val="20"/>
          <w:szCs w:val="20"/>
          <w:lang w:eastAsia="it-IT"/>
        </w:rPr>
        <w:t xml:space="preserve"> da </w:t>
      </w:r>
      <w:r w:rsidR="00750BCE" w:rsidRPr="00750BCE">
        <w:rPr>
          <w:rFonts w:ascii="Century Gothic" w:hAnsi="Century Gothic" w:cs="Calibri"/>
          <w:b/>
          <w:sz w:val="20"/>
          <w:szCs w:val="20"/>
          <w:lang w:eastAsia="it-IT"/>
        </w:rPr>
        <w:t xml:space="preserve">massimo 2 </w:t>
      </w:r>
      <w:r w:rsidR="00701B9A" w:rsidRPr="00750BCE">
        <w:rPr>
          <w:rFonts w:ascii="Century Gothic" w:hAnsi="Century Gothic" w:cs="Calibri"/>
          <w:b/>
          <w:sz w:val="20"/>
          <w:szCs w:val="20"/>
          <w:lang w:eastAsia="it-IT"/>
        </w:rPr>
        <w:t>elaborati grafici</w:t>
      </w:r>
      <w:r w:rsidR="00701B9A" w:rsidRPr="00CB25F8">
        <w:rPr>
          <w:rFonts w:ascii="Century Gothic" w:hAnsi="Century Gothic" w:cs="Calibri"/>
          <w:sz w:val="20"/>
          <w:szCs w:val="20"/>
          <w:lang w:eastAsia="it-IT"/>
        </w:rPr>
        <w:t xml:space="preserve">, nei limiti e nei formati indicati, </w:t>
      </w:r>
      <w:r w:rsidR="00701B9A" w:rsidRPr="00B36A3D">
        <w:rPr>
          <w:rFonts w:ascii="Century Gothic" w:hAnsi="Century Gothic" w:cs="Calibri"/>
          <w:sz w:val="20"/>
          <w:szCs w:val="20"/>
          <w:lang w:eastAsia="it-IT"/>
        </w:rPr>
        <w:t xml:space="preserve">che mostrino le </w:t>
      </w:r>
      <w:r w:rsidR="002A765A" w:rsidRPr="00B36A3D">
        <w:rPr>
          <w:rFonts w:ascii="Century Gothic" w:hAnsi="Century Gothic" w:cs="Calibri"/>
          <w:sz w:val="20"/>
          <w:szCs w:val="20"/>
          <w:lang w:eastAsia="it-IT"/>
        </w:rPr>
        <w:t xml:space="preserve">eventuali </w:t>
      </w:r>
      <w:r w:rsidR="00701B9A" w:rsidRPr="00B36A3D">
        <w:rPr>
          <w:rFonts w:ascii="Century Gothic" w:hAnsi="Century Gothic" w:cs="Calibri"/>
          <w:sz w:val="20"/>
          <w:szCs w:val="20"/>
          <w:lang w:eastAsia="it-IT"/>
        </w:rPr>
        <w:t>proposte migliorative al progetto stesso</w:t>
      </w:r>
      <w:r w:rsidR="00701B9A" w:rsidRPr="00CB25F8">
        <w:rPr>
          <w:rFonts w:ascii="Century Gothic" w:hAnsi="Century Gothic" w:cs="Calibri"/>
          <w:sz w:val="20"/>
          <w:szCs w:val="20"/>
          <w:lang w:eastAsia="it-IT"/>
        </w:rPr>
        <w:t>. Tali elaborati non verranno computati ai fini del calcolo del numero massimo di pagine consentite sopra indicato</w:t>
      </w:r>
      <w:r w:rsidR="00701B9A" w:rsidRPr="00CB25F8">
        <w:rPr>
          <w:rFonts w:ascii="Century Gothic" w:hAnsi="Century Gothic" w:cs="Calibri"/>
          <w:i/>
          <w:sz w:val="20"/>
          <w:szCs w:val="20"/>
          <w:lang w:eastAsia="it-IT"/>
        </w:rPr>
        <w:t>.</w:t>
      </w:r>
    </w:p>
    <w:p w14:paraId="10083274" w14:textId="77777777" w:rsidR="00145613" w:rsidRPr="00CB25F8" w:rsidRDefault="00145613" w:rsidP="00B36A3D">
      <w:pPr>
        <w:tabs>
          <w:tab w:val="left" w:pos="8931"/>
        </w:tabs>
        <w:spacing w:after="0" w:line="360" w:lineRule="auto"/>
        <w:contextualSpacing/>
        <w:jc w:val="both"/>
        <w:rPr>
          <w:rFonts w:ascii="Century Gothic" w:hAnsi="Century Gothic" w:cs="Calibri"/>
          <w:i/>
          <w:sz w:val="20"/>
          <w:szCs w:val="20"/>
          <w:lang w:eastAsia="it-IT"/>
        </w:rPr>
      </w:pPr>
    </w:p>
    <w:p w14:paraId="4D97D0D2" w14:textId="25F39337" w:rsidR="00314B9B" w:rsidRPr="002B5B1A" w:rsidRDefault="00314B9B" w:rsidP="002B5B1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5E0B3" w:themeFill="accent6" w:themeFillTint="66"/>
        <w:spacing w:after="0" w:line="360" w:lineRule="auto"/>
        <w:contextualSpacing/>
        <w:jc w:val="both"/>
        <w:rPr>
          <w:rFonts w:ascii="Century Gothic" w:hAnsi="Century Gothic" w:cs="Calibri"/>
          <w:b/>
          <w:sz w:val="20"/>
          <w:szCs w:val="20"/>
          <w:lang w:eastAsia="it-IT"/>
        </w:rPr>
      </w:pPr>
      <w:r w:rsidRPr="002B5B1A">
        <w:rPr>
          <w:rFonts w:ascii="Century Gothic" w:hAnsi="Century Gothic" w:cs="Calibri"/>
          <w:b/>
          <w:sz w:val="20"/>
          <w:szCs w:val="20"/>
          <w:lang w:eastAsia="it-IT"/>
        </w:rPr>
        <w:t>R</w:t>
      </w:r>
      <w:r w:rsidR="007F12E3" w:rsidRPr="002B5B1A">
        <w:rPr>
          <w:rFonts w:ascii="Century Gothic" w:hAnsi="Century Gothic" w:cs="Calibri"/>
          <w:b/>
          <w:sz w:val="20"/>
          <w:szCs w:val="20"/>
          <w:lang w:eastAsia="it-IT"/>
        </w:rPr>
        <w:t>elativamente a</w:t>
      </w:r>
      <w:r w:rsidRPr="002B5B1A">
        <w:rPr>
          <w:rFonts w:ascii="Century Gothic" w:hAnsi="Century Gothic" w:cs="Calibri"/>
          <w:b/>
          <w:sz w:val="20"/>
          <w:szCs w:val="20"/>
          <w:lang w:eastAsia="it-IT"/>
        </w:rPr>
        <w:t>l sotto criterio quantitativo</w:t>
      </w:r>
      <w:r w:rsidR="007F12E3" w:rsidRPr="002B5B1A">
        <w:rPr>
          <w:rFonts w:ascii="Century Gothic" w:hAnsi="Century Gothic" w:cs="Calibri"/>
          <w:b/>
          <w:sz w:val="20"/>
          <w:szCs w:val="20"/>
          <w:lang w:eastAsia="it-IT"/>
        </w:rPr>
        <w:t xml:space="preserve"> </w:t>
      </w:r>
      <w:r w:rsidRPr="002B5B1A">
        <w:rPr>
          <w:rFonts w:ascii="Century Gothic" w:hAnsi="Century Gothic" w:cs="Calibri"/>
          <w:b/>
          <w:sz w:val="20"/>
          <w:szCs w:val="20"/>
          <w:lang w:eastAsia="it-IT"/>
        </w:rPr>
        <w:t>“</w:t>
      </w:r>
      <w:r w:rsidR="00826720" w:rsidRPr="002B5B1A">
        <w:rPr>
          <w:rFonts w:ascii="Century Gothic" w:hAnsi="Century Gothic" w:cs="Calibri"/>
          <w:b/>
          <w:sz w:val="20"/>
          <w:szCs w:val="20"/>
          <w:lang w:eastAsia="it-IT"/>
        </w:rPr>
        <w:t>A2 – OTTIMIZZAZIONE DELL’IMPIANTO DI ILLUMINAZIONE</w:t>
      </w:r>
      <w:r w:rsidRPr="002B5B1A">
        <w:rPr>
          <w:rFonts w:ascii="Century Gothic" w:hAnsi="Century Gothic" w:cs="Calibri"/>
          <w:b/>
          <w:sz w:val="20"/>
          <w:szCs w:val="20"/>
          <w:lang w:eastAsia="it-IT"/>
        </w:rPr>
        <w:t>”</w:t>
      </w:r>
      <w:r w:rsidR="007F12E3" w:rsidRPr="002B5B1A">
        <w:rPr>
          <w:rFonts w:ascii="Century Gothic" w:hAnsi="Century Gothic" w:cs="Calibri"/>
          <w:b/>
          <w:sz w:val="20"/>
          <w:szCs w:val="20"/>
          <w:lang w:eastAsia="it-IT"/>
        </w:rPr>
        <w:t xml:space="preserve"> </w:t>
      </w:r>
      <w:r w:rsidR="002A765A" w:rsidRPr="002B5B1A">
        <w:rPr>
          <w:rFonts w:ascii="Century Gothic" w:hAnsi="Century Gothic" w:cstheme="minorHAnsi"/>
          <w:b/>
          <w:sz w:val="20"/>
          <w:szCs w:val="20"/>
        </w:rPr>
        <w:t>di cui al par. 18.3 del Disciplinare di gara</w:t>
      </w:r>
    </w:p>
    <w:p w14:paraId="540ED364" w14:textId="77777777" w:rsidR="001F418C" w:rsidRPr="00CB25F8" w:rsidRDefault="001F418C" w:rsidP="00CB25F8">
      <w:pPr>
        <w:spacing w:after="0" w:line="360" w:lineRule="auto"/>
        <w:contextualSpacing/>
        <w:rPr>
          <w:rFonts w:ascii="Century Gothic" w:hAnsi="Century Gothic" w:cs="Calibri"/>
          <w:sz w:val="20"/>
          <w:szCs w:val="20"/>
          <w:highlight w:val="yellow"/>
        </w:rPr>
      </w:pPr>
    </w:p>
    <w:p w14:paraId="15177309" w14:textId="38209280" w:rsidR="002E57D5" w:rsidRPr="00CB25F8" w:rsidRDefault="00C912D8" w:rsidP="00CB25F8">
      <w:pPr>
        <w:spacing w:after="0" w:line="360" w:lineRule="auto"/>
        <w:contextualSpacing/>
        <w:jc w:val="both"/>
        <w:rPr>
          <w:rFonts w:ascii="Century Gothic" w:hAnsi="Century Gothic" w:cs="Calibri"/>
          <w:sz w:val="20"/>
          <w:szCs w:val="20"/>
        </w:rPr>
      </w:pPr>
      <w:r w:rsidRPr="00FD322C">
        <w:rPr>
          <w:rFonts w:ascii="Century Gothic" w:hAnsi="Century Gothic" w:cs="Calibri"/>
          <w:b/>
          <w:sz w:val="20"/>
        </w:rPr>
        <w:t>S</w:t>
      </w:r>
      <w:r w:rsidRPr="00FD322C">
        <w:rPr>
          <w:rFonts w:ascii="Century Gothic" w:hAnsi="Century Gothic" w:cs="Calibri"/>
          <w:b/>
          <w:sz w:val="20"/>
        </w:rPr>
        <w:t xml:space="preserve">oluzioni tecniche </w:t>
      </w:r>
      <w:r w:rsidRPr="00FD322C">
        <w:rPr>
          <w:rFonts w:ascii="Century Gothic" w:hAnsi="Century Gothic" w:cs="Calibri"/>
          <w:b/>
          <w:sz w:val="20"/>
        </w:rPr>
        <w:t xml:space="preserve">offerte </w:t>
      </w:r>
      <w:r w:rsidRPr="00FD322C">
        <w:rPr>
          <w:rFonts w:ascii="Century Gothic" w:hAnsi="Century Gothic" w:cs="Calibri"/>
          <w:b/>
          <w:sz w:val="20"/>
        </w:rPr>
        <w:t>per l</w:t>
      </w:r>
      <w:r w:rsidR="00FD322C">
        <w:rPr>
          <w:rFonts w:ascii="Century Gothic" w:hAnsi="Century Gothic" w:cs="Calibri"/>
          <w:b/>
          <w:sz w:val="20"/>
        </w:rPr>
        <w:t>’</w:t>
      </w:r>
      <w:r w:rsidRPr="00FD322C">
        <w:rPr>
          <w:rFonts w:ascii="Century Gothic" w:hAnsi="Century Gothic" w:cs="Calibri"/>
          <w:b/>
          <w:sz w:val="20"/>
        </w:rPr>
        <w:t>ottimizzazione dell’impianto di illuminazione</w:t>
      </w:r>
      <w:r w:rsidR="00F83631">
        <w:rPr>
          <w:rFonts w:ascii="Century Gothic" w:hAnsi="Century Gothic" w:cs="Calibri"/>
          <w:sz w:val="20"/>
        </w:rPr>
        <w:t xml:space="preserve"> </w:t>
      </w:r>
      <w:r w:rsidR="007F12E3" w:rsidRPr="00CB25F8">
        <w:rPr>
          <w:rFonts w:ascii="Century Gothic" w:hAnsi="Century Gothic" w:cs="Calibri"/>
          <w:sz w:val="20"/>
          <w:szCs w:val="20"/>
        </w:rPr>
        <w:t>(</w:t>
      </w:r>
      <w:r w:rsidR="00F83631">
        <w:rPr>
          <w:rFonts w:ascii="Century Gothic" w:hAnsi="Century Gothic" w:cs="Calibri"/>
          <w:sz w:val="20"/>
          <w:szCs w:val="20"/>
        </w:rPr>
        <w:t>s</w:t>
      </w:r>
      <w:r w:rsidR="00826720" w:rsidRPr="00CB25F8">
        <w:rPr>
          <w:rFonts w:ascii="Century Gothic" w:hAnsi="Century Gothic" w:cs="Calibri"/>
          <w:i/>
          <w:sz w:val="20"/>
          <w:szCs w:val="20"/>
        </w:rPr>
        <w:t>cegliere una delle seguenti opzioni</w:t>
      </w:r>
      <w:r w:rsidR="007F12E3" w:rsidRPr="00CB25F8">
        <w:rPr>
          <w:rFonts w:ascii="Century Gothic" w:hAnsi="Century Gothic" w:cs="Calibri"/>
          <w:i/>
          <w:sz w:val="20"/>
          <w:szCs w:val="20"/>
        </w:rPr>
        <w:t>)</w:t>
      </w:r>
      <w:r w:rsidR="00826720" w:rsidRPr="00CB25F8">
        <w:rPr>
          <w:rFonts w:ascii="Century Gothic" w:hAnsi="Century Gothic" w:cs="Calibri"/>
          <w:i/>
          <w:sz w:val="20"/>
          <w:szCs w:val="20"/>
        </w:rPr>
        <w:t>:</w:t>
      </w:r>
    </w:p>
    <w:p w14:paraId="34307778" w14:textId="6011A5D2" w:rsidR="002E57D5" w:rsidRPr="00042166" w:rsidRDefault="00826720" w:rsidP="00145613">
      <w:pPr>
        <w:pStyle w:val="Paragrafoelenco"/>
        <w:numPr>
          <w:ilvl w:val="0"/>
          <w:numId w:val="16"/>
        </w:numPr>
        <w:spacing w:line="360" w:lineRule="auto"/>
        <w:ind w:left="426"/>
        <w:jc w:val="both"/>
        <w:rPr>
          <w:rFonts w:ascii="Century Gothic" w:hAnsi="Century Gothic" w:cs="Calibri"/>
          <w:sz w:val="36"/>
          <w:szCs w:val="36"/>
        </w:rPr>
      </w:pPr>
      <w:r w:rsidRPr="00042166">
        <w:rPr>
          <w:rFonts w:ascii="Century Gothic" w:hAnsi="Century Gothic" w:cs="Calibri"/>
          <w:b/>
          <w:sz w:val="20"/>
          <w:szCs w:val="20"/>
        </w:rPr>
        <w:t>Mantenimento delle prestazioni di progetto</w:t>
      </w:r>
      <w:r w:rsidRPr="00CB25F8">
        <w:rPr>
          <w:rFonts w:ascii="Century Gothic" w:hAnsi="Century Gothic" w:cs="Calibri"/>
          <w:sz w:val="20"/>
          <w:szCs w:val="20"/>
        </w:rPr>
        <w:t xml:space="preserve"> </w:t>
      </w:r>
      <w:r w:rsidRPr="00CB25F8">
        <w:rPr>
          <w:rFonts w:ascii="Century Gothic" w:hAnsi="Century Gothic" w:cs="Calibri"/>
          <w:sz w:val="20"/>
          <w:szCs w:val="20"/>
        </w:rPr>
        <w:tab/>
      </w:r>
      <w:r w:rsidRPr="00CB25F8">
        <w:rPr>
          <w:rFonts w:ascii="Century Gothic" w:hAnsi="Century Gothic" w:cs="Calibri"/>
          <w:sz w:val="20"/>
          <w:szCs w:val="20"/>
        </w:rPr>
        <w:tab/>
      </w:r>
      <w:r w:rsidRPr="00CB25F8">
        <w:rPr>
          <w:rFonts w:ascii="Century Gothic" w:hAnsi="Century Gothic" w:cs="Calibri"/>
          <w:sz w:val="20"/>
          <w:szCs w:val="20"/>
        </w:rPr>
        <w:tab/>
      </w:r>
      <w:r w:rsidR="002A765A">
        <w:rPr>
          <w:rFonts w:ascii="Century Gothic" w:hAnsi="Century Gothic" w:cs="Calibri"/>
          <w:sz w:val="20"/>
          <w:szCs w:val="20"/>
        </w:rPr>
        <w:tab/>
      </w:r>
      <w:r w:rsidR="002A765A">
        <w:rPr>
          <w:rFonts w:ascii="Century Gothic" w:hAnsi="Century Gothic" w:cs="Calibri"/>
          <w:sz w:val="20"/>
          <w:szCs w:val="20"/>
        </w:rPr>
        <w:tab/>
      </w:r>
      <w:r w:rsidRPr="00042166">
        <w:rPr>
          <w:rFonts w:ascii="Century Gothic" w:hAnsi="Century Gothic" w:cs="Calibri"/>
          <w:sz w:val="36"/>
          <w:szCs w:val="36"/>
        </w:rPr>
        <w:t xml:space="preserve"> </w:t>
      </w:r>
      <w:r w:rsidR="0031050B">
        <w:rPr>
          <w:rFonts w:ascii="Century Gothic" w:hAnsi="Century Gothic" w:cs="Calibri"/>
          <w:sz w:val="36"/>
          <w:szCs w:val="36"/>
        </w:rPr>
        <w:tab/>
      </w:r>
      <w:r w:rsidR="001C1398">
        <w:rPr>
          <w:rFonts w:ascii="Century Gothic" w:hAnsi="Century Gothic" w:cs="Calibri"/>
          <w:sz w:val="36"/>
          <w:szCs w:val="36"/>
        </w:rPr>
        <w:tab/>
      </w:r>
      <w:r w:rsidRPr="00042166">
        <w:rPr>
          <w:rFonts w:ascii="Century Gothic" w:hAnsi="Century Gothic" w:cs="Calibri"/>
          <w:b/>
          <w:sz w:val="36"/>
          <w:szCs w:val="36"/>
        </w:rPr>
        <w:t xml:space="preserve">□ </w:t>
      </w:r>
    </w:p>
    <w:p w14:paraId="181F4016" w14:textId="20135616" w:rsidR="0071528E" w:rsidRPr="00042166" w:rsidRDefault="00826720" w:rsidP="00145613">
      <w:pPr>
        <w:pStyle w:val="Paragrafoelenco"/>
        <w:numPr>
          <w:ilvl w:val="0"/>
          <w:numId w:val="16"/>
        </w:numPr>
        <w:spacing w:line="360" w:lineRule="auto"/>
        <w:ind w:left="426"/>
        <w:jc w:val="both"/>
        <w:rPr>
          <w:rFonts w:ascii="Century Gothic" w:hAnsi="Century Gothic" w:cs="Calibri"/>
          <w:sz w:val="36"/>
          <w:szCs w:val="36"/>
        </w:rPr>
      </w:pPr>
      <w:r w:rsidRPr="00042166">
        <w:rPr>
          <w:rFonts w:ascii="Century Gothic" w:hAnsi="Century Gothic" w:cs="Calibri"/>
          <w:b/>
          <w:sz w:val="20"/>
          <w:szCs w:val="20"/>
        </w:rPr>
        <w:t>O</w:t>
      </w:r>
      <w:r w:rsidR="00E15268">
        <w:rPr>
          <w:rFonts w:ascii="Century Gothic" w:hAnsi="Century Gothic" w:cs="Calibri"/>
          <w:b/>
          <w:sz w:val="20"/>
          <w:szCs w:val="20"/>
        </w:rPr>
        <w:t xml:space="preserve">PZIONE </w:t>
      </w:r>
      <w:r w:rsidRPr="00042166">
        <w:rPr>
          <w:rFonts w:ascii="Century Gothic" w:hAnsi="Century Gothic" w:cs="Calibri"/>
          <w:b/>
          <w:sz w:val="20"/>
          <w:szCs w:val="20"/>
        </w:rPr>
        <w:t>A - Risparmio energetico</w:t>
      </w:r>
      <w:r w:rsidRPr="00CB25F8">
        <w:rPr>
          <w:rFonts w:ascii="Century Gothic" w:hAnsi="Century Gothic" w:cs="Calibri"/>
          <w:sz w:val="20"/>
          <w:szCs w:val="20"/>
        </w:rPr>
        <w:t xml:space="preserve"> </w:t>
      </w:r>
      <w:r w:rsidRPr="00CB25F8">
        <w:rPr>
          <w:rFonts w:ascii="Century Gothic" w:hAnsi="Century Gothic" w:cs="Calibri"/>
          <w:sz w:val="20"/>
          <w:szCs w:val="20"/>
        </w:rPr>
        <w:tab/>
      </w:r>
      <w:r w:rsidRPr="00CB25F8">
        <w:rPr>
          <w:rFonts w:ascii="Century Gothic" w:hAnsi="Century Gothic" w:cs="Calibri"/>
          <w:sz w:val="20"/>
          <w:szCs w:val="20"/>
        </w:rPr>
        <w:tab/>
      </w:r>
      <w:r w:rsidRPr="00CB25F8">
        <w:rPr>
          <w:rFonts w:ascii="Century Gothic" w:hAnsi="Century Gothic" w:cs="Calibri"/>
          <w:sz w:val="20"/>
          <w:szCs w:val="20"/>
        </w:rPr>
        <w:tab/>
      </w:r>
      <w:r w:rsidRPr="00CB25F8">
        <w:rPr>
          <w:rFonts w:ascii="Century Gothic" w:hAnsi="Century Gothic" w:cs="Calibri"/>
          <w:sz w:val="20"/>
          <w:szCs w:val="20"/>
        </w:rPr>
        <w:tab/>
      </w:r>
      <w:r w:rsidRPr="00CB25F8">
        <w:rPr>
          <w:rFonts w:ascii="Century Gothic" w:hAnsi="Century Gothic" w:cs="Calibri"/>
          <w:sz w:val="20"/>
          <w:szCs w:val="20"/>
        </w:rPr>
        <w:tab/>
        <w:t xml:space="preserve"> </w:t>
      </w:r>
      <w:proofErr w:type="gramStart"/>
      <w:r w:rsidR="002A765A">
        <w:rPr>
          <w:rFonts w:ascii="Century Gothic" w:hAnsi="Century Gothic" w:cs="Calibri"/>
          <w:sz w:val="20"/>
          <w:szCs w:val="20"/>
        </w:rPr>
        <w:tab/>
      </w:r>
      <w:r w:rsidR="00F31517">
        <w:rPr>
          <w:rFonts w:ascii="Century Gothic" w:hAnsi="Century Gothic" w:cs="Calibri"/>
          <w:sz w:val="20"/>
          <w:szCs w:val="20"/>
        </w:rPr>
        <w:t xml:space="preserve">  </w:t>
      </w:r>
      <w:r w:rsidR="0031050B">
        <w:rPr>
          <w:rFonts w:ascii="Century Gothic" w:hAnsi="Century Gothic" w:cs="Calibri"/>
          <w:sz w:val="20"/>
          <w:szCs w:val="20"/>
        </w:rPr>
        <w:tab/>
      </w:r>
      <w:proofErr w:type="gramEnd"/>
      <w:r w:rsidR="001C1398">
        <w:rPr>
          <w:rFonts w:ascii="Century Gothic" w:hAnsi="Century Gothic" w:cs="Calibri"/>
          <w:sz w:val="20"/>
          <w:szCs w:val="20"/>
        </w:rPr>
        <w:tab/>
      </w:r>
      <w:r w:rsidRPr="00042166">
        <w:rPr>
          <w:rFonts w:ascii="Century Gothic" w:hAnsi="Century Gothic" w:cs="Calibri"/>
          <w:b/>
          <w:sz w:val="36"/>
          <w:szCs w:val="36"/>
        </w:rPr>
        <w:t>□</w:t>
      </w:r>
    </w:p>
    <w:p w14:paraId="3D72B88E" w14:textId="1291C562" w:rsidR="0071528E" w:rsidRPr="00042166" w:rsidRDefault="0071528E" w:rsidP="00145613">
      <w:pPr>
        <w:pStyle w:val="Paragrafoelenco"/>
        <w:spacing w:line="360" w:lineRule="auto"/>
        <w:ind w:left="426"/>
        <w:jc w:val="both"/>
        <w:rPr>
          <w:rFonts w:ascii="Century Gothic" w:hAnsi="Century Gothic" w:cs="Calibri"/>
          <w:sz w:val="20"/>
        </w:rPr>
      </w:pPr>
      <w:r>
        <w:rPr>
          <w:rFonts w:ascii="Century Gothic" w:hAnsi="Century Gothic" w:cs="Calibri"/>
          <w:sz w:val="20"/>
        </w:rPr>
        <w:t>I</w:t>
      </w:r>
      <w:r w:rsidRPr="0071528E">
        <w:rPr>
          <w:rFonts w:ascii="Century Gothic" w:hAnsi="Century Gothic" w:cs="Calibri"/>
          <w:sz w:val="20"/>
        </w:rPr>
        <w:t xml:space="preserve">nstallazione di sensori di presenza persona e luminosità nelle aree di ricerca in quantità pari a n. 38 (1 per ogni singolo ufficio, 1 per ogni sala riunioni e 1 per ogni open space) ai fini della regolazione del flusso luminoso in funzione del contributo di luce naturale come già previsto a progetto nei corridoi e servizi igienici. </w:t>
      </w:r>
    </w:p>
    <w:p w14:paraId="243411F2" w14:textId="7871B19A" w:rsidR="0071528E" w:rsidRPr="00E15268" w:rsidRDefault="0071528E" w:rsidP="00145613">
      <w:pPr>
        <w:pStyle w:val="Paragrafoelenco"/>
        <w:spacing w:line="360" w:lineRule="auto"/>
        <w:ind w:left="426"/>
        <w:jc w:val="both"/>
        <w:rPr>
          <w:rFonts w:ascii="Century Gothic" w:hAnsi="Century Gothic" w:cs="Calibri"/>
          <w:i/>
          <w:color w:val="0070C0"/>
          <w:sz w:val="20"/>
        </w:rPr>
      </w:pPr>
      <w:r w:rsidRPr="00E15268">
        <w:rPr>
          <w:rFonts w:ascii="Century Gothic" w:hAnsi="Century Gothic" w:cs="Calibri"/>
          <w:i/>
          <w:color w:val="0070C0"/>
          <w:sz w:val="20"/>
        </w:rPr>
        <w:t>(La proposta di ottimizzazione comporta obbligatoriamente la revisione della ingegnerizzazione, programmazione, messa in servizio e collaudo del sistema di gestione luce previsto a progetto, di cui il Concorrente ha tenuto conto in fase di offerta migliorativa)</w:t>
      </w:r>
    </w:p>
    <w:p w14:paraId="3CB74952" w14:textId="77777777" w:rsidR="0031050B" w:rsidRPr="00042166" w:rsidRDefault="0031050B" w:rsidP="00042166">
      <w:pPr>
        <w:pStyle w:val="Paragrafoelenco"/>
        <w:spacing w:line="360" w:lineRule="auto"/>
        <w:jc w:val="both"/>
        <w:rPr>
          <w:rFonts w:ascii="Century Gothic" w:hAnsi="Century Gothic" w:cs="Calibri"/>
          <w:i/>
          <w:sz w:val="22"/>
          <w:szCs w:val="22"/>
        </w:rPr>
      </w:pPr>
    </w:p>
    <w:p w14:paraId="7A5C3E34" w14:textId="20DA59F1" w:rsidR="00826720" w:rsidRDefault="00826720" w:rsidP="00145613">
      <w:pPr>
        <w:pStyle w:val="Paragrafoelenco"/>
        <w:numPr>
          <w:ilvl w:val="0"/>
          <w:numId w:val="16"/>
        </w:numPr>
        <w:spacing w:line="360" w:lineRule="auto"/>
        <w:ind w:left="426"/>
        <w:jc w:val="both"/>
        <w:rPr>
          <w:rFonts w:ascii="Century Gothic" w:hAnsi="Century Gothic" w:cs="Calibri"/>
          <w:b/>
          <w:sz w:val="20"/>
          <w:szCs w:val="20"/>
        </w:rPr>
      </w:pPr>
      <w:r w:rsidRPr="0071528E">
        <w:rPr>
          <w:rFonts w:ascii="Century Gothic" w:hAnsi="Century Gothic" w:cs="Calibri"/>
          <w:b/>
          <w:sz w:val="20"/>
          <w:szCs w:val="20"/>
        </w:rPr>
        <w:t xml:space="preserve"> </w:t>
      </w:r>
      <w:r w:rsidRPr="00042166">
        <w:rPr>
          <w:rFonts w:ascii="Century Gothic" w:hAnsi="Century Gothic" w:cs="Calibri"/>
          <w:b/>
          <w:sz w:val="20"/>
          <w:szCs w:val="20"/>
        </w:rPr>
        <w:t>O</w:t>
      </w:r>
      <w:r w:rsidR="00E15268">
        <w:rPr>
          <w:rFonts w:ascii="Century Gothic" w:hAnsi="Century Gothic" w:cs="Calibri"/>
          <w:b/>
          <w:sz w:val="20"/>
          <w:szCs w:val="20"/>
        </w:rPr>
        <w:t xml:space="preserve">PZIONE </w:t>
      </w:r>
      <w:r w:rsidRPr="00042166">
        <w:rPr>
          <w:rFonts w:ascii="Century Gothic" w:hAnsi="Century Gothic" w:cs="Calibri"/>
          <w:b/>
          <w:sz w:val="20"/>
          <w:szCs w:val="20"/>
        </w:rPr>
        <w:t xml:space="preserve">B – Continuità di servizio </w:t>
      </w:r>
      <w:r w:rsidRPr="00042166">
        <w:rPr>
          <w:rFonts w:ascii="Century Gothic" w:hAnsi="Century Gothic" w:cs="Calibri"/>
          <w:b/>
          <w:sz w:val="20"/>
          <w:szCs w:val="20"/>
        </w:rPr>
        <w:tab/>
      </w:r>
      <w:r w:rsidRPr="00042166">
        <w:rPr>
          <w:rFonts w:ascii="Century Gothic" w:hAnsi="Century Gothic" w:cs="Calibri"/>
          <w:b/>
          <w:sz w:val="20"/>
          <w:szCs w:val="20"/>
        </w:rPr>
        <w:tab/>
      </w:r>
      <w:r w:rsidRPr="00042166">
        <w:rPr>
          <w:rFonts w:ascii="Century Gothic" w:hAnsi="Century Gothic" w:cs="Calibri"/>
          <w:b/>
          <w:sz w:val="20"/>
          <w:szCs w:val="20"/>
        </w:rPr>
        <w:tab/>
      </w:r>
      <w:r w:rsidRPr="00042166">
        <w:rPr>
          <w:rFonts w:ascii="Century Gothic" w:hAnsi="Century Gothic" w:cs="Calibri"/>
          <w:b/>
          <w:sz w:val="20"/>
          <w:szCs w:val="20"/>
        </w:rPr>
        <w:tab/>
      </w:r>
      <w:r w:rsidRPr="00042166">
        <w:rPr>
          <w:rFonts w:ascii="Century Gothic" w:hAnsi="Century Gothic" w:cs="Calibri"/>
          <w:b/>
          <w:sz w:val="20"/>
          <w:szCs w:val="20"/>
        </w:rPr>
        <w:tab/>
      </w:r>
      <w:r w:rsidR="002A765A" w:rsidRPr="00042166">
        <w:rPr>
          <w:rFonts w:ascii="Century Gothic" w:hAnsi="Century Gothic" w:cs="Calibri"/>
          <w:b/>
          <w:sz w:val="20"/>
          <w:szCs w:val="20"/>
        </w:rPr>
        <w:tab/>
      </w:r>
      <w:r w:rsidR="002A765A" w:rsidRPr="00042166">
        <w:rPr>
          <w:rFonts w:ascii="Century Gothic" w:hAnsi="Century Gothic" w:cs="Calibri"/>
          <w:b/>
          <w:sz w:val="20"/>
          <w:szCs w:val="20"/>
        </w:rPr>
        <w:tab/>
      </w:r>
      <w:r w:rsidRPr="00042166">
        <w:rPr>
          <w:rFonts w:ascii="Century Gothic" w:hAnsi="Century Gothic" w:cs="Calibri"/>
          <w:b/>
          <w:sz w:val="36"/>
          <w:szCs w:val="36"/>
        </w:rPr>
        <w:t xml:space="preserve"> </w:t>
      </w:r>
      <w:r w:rsidR="001C1398">
        <w:rPr>
          <w:rFonts w:ascii="Century Gothic" w:hAnsi="Century Gothic" w:cs="Calibri"/>
          <w:b/>
          <w:sz w:val="36"/>
          <w:szCs w:val="36"/>
        </w:rPr>
        <w:tab/>
      </w:r>
      <w:r w:rsidRPr="00042166">
        <w:rPr>
          <w:rFonts w:ascii="Century Gothic" w:hAnsi="Century Gothic" w:cs="Calibri"/>
          <w:b/>
          <w:sz w:val="36"/>
          <w:szCs w:val="36"/>
        </w:rPr>
        <w:t>□</w:t>
      </w:r>
      <w:r w:rsidRPr="00CB25F8">
        <w:rPr>
          <w:rFonts w:ascii="Century Gothic" w:hAnsi="Century Gothic" w:cs="Calibri"/>
          <w:b/>
          <w:sz w:val="20"/>
          <w:szCs w:val="20"/>
        </w:rPr>
        <w:t xml:space="preserve"> </w:t>
      </w:r>
    </w:p>
    <w:p w14:paraId="36456AA6" w14:textId="77777777" w:rsidR="0071528E" w:rsidRDefault="0071528E" w:rsidP="00145613">
      <w:pPr>
        <w:pStyle w:val="Paragrafoelenco"/>
        <w:spacing w:line="360" w:lineRule="auto"/>
        <w:ind w:left="426"/>
        <w:jc w:val="both"/>
        <w:rPr>
          <w:rFonts w:ascii="Century Gothic" w:hAnsi="Century Gothic" w:cs="Calibri"/>
          <w:sz w:val="20"/>
        </w:rPr>
      </w:pPr>
      <w:r>
        <w:rPr>
          <w:rFonts w:ascii="Century Gothic" w:hAnsi="Century Gothic" w:cs="Calibri"/>
          <w:sz w:val="20"/>
        </w:rPr>
        <w:t>I</w:t>
      </w:r>
      <w:r w:rsidRPr="00B63884">
        <w:rPr>
          <w:rFonts w:ascii="Century Gothic" w:hAnsi="Century Gothic" w:cs="Calibri"/>
          <w:sz w:val="20"/>
        </w:rPr>
        <w:t xml:space="preserve">nstallazione di pulsanti “forzatura luce” nell’atrio dei servizi igienici e nella sala </w:t>
      </w:r>
      <w:r w:rsidRPr="00B55F06">
        <w:rPr>
          <w:rFonts w:ascii="Century Gothic" w:hAnsi="Century Gothic" w:cs="Calibri"/>
          <w:sz w:val="20"/>
        </w:rPr>
        <w:t xml:space="preserve">ristoro in </w:t>
      </w:r>
      <w:r w:rsidRPr="00043191">
        <w:rPr>
          <w:rFonts w:ascii="Century Gothic" w:hAnsi="Century Gothic" w:cs="Calibri"/>
          <w:sz w:val="20"/>
        </w:rPr>
        <w:t>quantità pari a n. 45,</w:t>
      </w:r>
      <w:r w:rsidRPr="00B55F06">
        <w:rPr>
          <w:rFonts w:ascii="Century Gothic" w:hAnsi="Century Gothic" w:cs="Calibri"/>
          <w:sz w:val="20"/>
        </w:rPr>
        <w:t xml:space="preserve"> per</w:t>
      </w:r>
      <w:r w:rsidRPr="00B63884">
        <w:rPr>
          <w:rFonts w:ascii="Century Gothic" w:hAnsi="Century Gothic" w:cs="Calibri"/>
          <w:sz w:val="20"/>
        </w:rPr>
        <w:t xml:space="preserve"> consentire l’accensione/spegnimento manuale degli apparecchi di illuminazione in caso di guasto dei sensori di presenza persona e luminosità come già previsto a progetto per le zone corridoi e </w:t>
      </w:r>
      <w:r w:rsidRPr="009A08AE">
        <w:rPr>
          <w:rFonts w:ascii="Century Gothic" w:hAnsi="Century Gothic" w:cs="Calibri"/>
          <w:sz w:val="20"/>
        </w:rPr>
        <w:t xml:space="preserve">scale. </w:t>
      </w:r>
    </w:p>
    <w:p w14:paraId="0D5FE0E6" w14:textId="2CC9D1E4" w:rsidR="0071528E" w:rsidRPr="00E15268" w:rsidRDefault="0071528E" w:rsidP="00145613">
      <w:pPr>
        <w:pStyle w:val="Paragrafoelenco"/>
        <w:spacing w:line="360" w:lineRule="auto"/>
        <w:ind w:left="426"/>
        <w:jc w:val="both"/>
        <w:rPr>
          <w:rFonts w:ascii="Century Gothic" w:hAnsi="Century Gothic" w:cs="Calibri"/>
          <w:color w:val="0070C0"/>
          <w:sz w:val="20"/>
        </w:rPr>
      </w:pPr>
      <w:r w:rsidRPr="00E15268">
        <w:rPr>
          <w:rFonts w:ascii="Century Gothic" w:hAnsi="Century Gothic" w:cs="Calibri"/>
          <w:color w:val="0070C0"/>
          <w:sz w:val="20"/>
        </w:rPr>
        <w:t>(La proposta di ottimizzazione comporta obbligatoriamente la revisione della ingegnerizzazione, programmazione, messa in servizio e collaudo del sistema di gestione luce previsto a progetto, di cui il Concorrente ha tenuto conto in fase di offerta migliorativa)</w:t>
      </w:r>
    </w:p>
    <w:p w14:paraId="5585E381" w14:textId="77777777" w:rsidR="0071528E" w:rsidRPr="00E15268" w:rsidRDefault="0071528E" w:rsidP="00042166">
      <w:pPr>
        <w:pStyle w:val="Paragrafoelenco"/>
        <w:spacing w:line="360" w:lineRule="auto"/>
        <w:jc w:val="both"/>
        <w:rPr>
          <w:rFonts w:ascii="Century Gothic" w:hAnsi="Century Gothic" w:cs="Calibri"/>
          <w:sz w:val="20"/>
          <w:szCs w:val="20"/>
        </w:rPr>
      </w:pPr>
    </w:p>
    <w:p w14:paraId="135E896E" w14:textId="7F95DF66" w:rsidR="002E57D5" w:rsidRPr="009334DD" w:rsidRDefault="00C26CFC" w:rsidP="00145613">
      <w:pPr>
        <w:pStyle w:val="Paragrafoelenco"/>
        <w:numPr>
          <w:ilvl w:val="0"/>
          <w:numId w:val="16"/>
        </w:numPr>
        <w:spacing w:line="360" w:lineRule="auto"/>
        <w:ind w:left="426"/>
        <w:jc w:val="both"/>
        <w:rPr>
          <w:rFonts w:ascii="Century Gothic" w:hAnsi="Century Gothic"/>
          <w:b/>
          <w:sz w:val="20"/>
          <w:szCs w:val="20"/>
        </w:rPr>
      </w:pPr>
      <w:r w:rsidRPr="00042166">
        <w:rPr>
          <w:rFonts w:ascii="Century Gothic" w:hAnsi="Century Gothic" w:cs="Calibri"/>
          <w:b/>
          <w:sz w:val="20"/>
          <w:szCs w:val="20"/>
        </w:rPr>
        <w:t>O</w:t>
      </w:r>
      <w:r>
        <w:rPr>
          <w:rFonts w:ascii="Century Gothic" w:hAnsi="Century Gothic" w:cs="Calibri"/>
          <w:b/>
          <w:sz w:val="20"/>
          <w:szCs w:val="20"/>
        </w:rPr>
        <w:t xml:space="preserve">PZIONE </w:t>
      </w:r>
      <w:r w:rsidR="00826720" w:rsidRPr="00042166">
        <w:rPr>
          <w:rFonts w:ascii="Century Gothic" w:hAnsi="Century Gothic" w:cs="Calibri"/>
          <w:b/>
          <w:sz w:val="20"/>
          <w:szCs w:val="20"/>
        </w:rPr>
        <w:t xml:space="preserve">A + B (Risparmio energetico e continuità di servizio) </w:t>
      </w:r>
      <w:r w:rsidR="00826720" w:rsidRPr="00042166">
        <w:rPr>
          <w:rFonts w:ascii="Century Gothic" w:hAnsi="Century Gothic" w:cs="Calibri"/>
          <w:b/>
          <w:sz w:val="20"/>
          <w:szCs w:val="20"/>
        </w:rPr>
        <w:tab/>
        <w:t xml:space="preserve"> </w:t>
      </w:r>
      <w:r w:rsidR="002A765A" w:rsidRPr="00042166">
        <w:rPr>
          <w:rFonts w:ascii="Century Gothic" w:hAnsi="Century Gothic" w:cs="Calibri"/>
          <w:b/>
          <w:sz w:val="20"/>
          <w:szCs w:val="20"/>
        </w:rPr>
        <w:tab/>
      </w:r>
      <w:proofErr w:type="gramStart"/>
      <w:r w:rsidR="002A765A" w:rsidRPr="00042166">
        <w:rPr>
          <w:rFonts w:ascii="Century Gothic" w:hAnsi="Century Gothic" w:cs="Calibri"/>
          <w:b/>
          <w:sz w:val="20"/>
          <w:szCs w:val="20"/>
        </w:rPr>
        <w:tab/>
      </w:r>
      <w:r w:rsidR="00F31517" w:rsidRPr="00042166">
        <w:rPr>
          <w:rFonts w:ascii="Century Gothic" w:hAnsi="Century Gothic" w:cs="Calibri"/>
          <w:b/>
          <w:sz w:val="20"/>
          <w:szCs w:val="20"/>
        </w:rPr>
        <w:t xml:space="preserve">  </w:t>
      </w:r>
      <w:r w:rsidR="001C1398">
        <w:rPr>
          <w:rFonts w:ascii="Century Gothic" w:hAnsi="Century Gothic" w:cs="Calibri"/>
          <w:b/>
          <w:sz w:val="20"/>
          <w:szCs w:val="20"/>
        </w:rPr>
        <w:tab/>
      </w:r>
      <w:proofErr w:type="gramEnd"/>
      <w:r w:rsidR="00145613">
        <w:rPr>
          <w:rFonts w:ascii="Century Gothic" w:hAnsi="Century Gothic" w:cs="Calibri"/>
          <w:b/>
          <w:sz w:val="20"/>
          <w:szCs w:val="20"/>
        </w:rPr>
        <w:tab/>
      </w:r>
      <w:r w:rsidR="00826720" w:rsidRPr="00042166">
        <w:rPr>
          <w:rFonts w:ascii="Century Gothic" w:hAnsi="Century Gothic" w:cs="Calibri"/>
          <w:b/>
          <w:sz w:val="36"/>
          <w:szCs w:val="36"/>
        </w:rPr>
        <w:t xml:space="preserve">□ </w:t>
      </w:r>
    </w:p>
    <w:p w14:paraId="052DBA13" w14:textId="46481670" w:rsidR="009334DD" w:rsidRDefault="009334DD" w:rsidP="00145613">
      <w:pPr>
        <w:pStyle w:val="Paragrafoelenco"/>
        <w:spacing w:line="360" w:lineRule="auto"/>
        <w:ind w:left="426"/>
        <w:jc w:val="both"/>
        <w:rPr>
          <w:rFonts w:ascii="Century Gothic" w:hAnsi="Century Gothic" w:cs="Calibri"/>
          <w:sz w:val="20"/>
        </w:rPr>
      </w:pPr>
      <w:r w:rsidRPr="00042166">
        <w:rPr>
          <w:rFonts w:ascii="Century Gothic" w:hAnsi="Century Gothic" w:cs="Calibri"/>
          <w:b/>
          <w:sz w:val="20"/>
          <w:szCs w:val="20"/>
        </w:rPr>
        <w:t>O</w:t>
      </w:r>
      <w:r>
        <w:rPr>
          <w:rFonts w:ascii="Century Gothic" w:hAnsi="Century Gothic" w:cs="Calibri"/>
          <w:b/>
          <w:sz w:val="20"/>
          <w:szCs w:val="20"/>
        </w:rPr>
        <w:t xml:space="preserve">PZIONE </w:t>
      </w:r>
      <w:r w:rsidRPr="00042166">
        <w:rPr>
          <w:rFonts w:ascii="Century Gothic" w:hAnsi="Century Gothic" w:cs="Calibri"/>
          <w:b/>
          <w:sz w:val="20"/>
          <w:szCs w:val="20"/>
        </w:rPr>
        <w:t>A - Risparmio energetico</w:t>
      </w:r>
      <w:r w:rsidRPr="00CB25F8">
        <w:rPr>
          <w:rFonts w:ascii="Century Gothic" w:hAnsi="Century Gothic" w:cs="Calibri"/>
          <w:sz w:val="20"/>
          <w:szCs w:val="20"/>
        </w:rPr>
        <w:t xml:space="preserve"> </w:t>
      </w:r>
      <w:r w:rsidRPr="00CB25F8">
        <w:rPr>
          <w:rFonts w:ascii="Century Gothic" w:hAnsi="Century Gothic" w:cs="Calibri"/>
          <w:sz w:val="20"/>
          <w:szCs w:val="20"/>
        </w:rPr>
        <w:tab/>
      </w:r>
    </w:p>
    <w:p w14:paraId="0042E3FF" w14:textId="6E386954" w:rsidR="009334DD" w:rsidRPr="00042166" w:rsidRDefault="009334DD" w:rsidP="00145613">
      <w:pPr>
        <w:pStyle w:val="Paragrafoelenco"/>
        <w:spacing w:line="360" w:lineRule="auto"/>
        <w:ind w:left="426"/>
        <w:jc w:val="both"/>
        <w:rPr>
          <w:rFonts w:ascii="Century Gothic" w:hAnsi="Century Gothic" w:cs="Calibri"/>
          <w:sz w:val="20"/>
        </w:rPr>
      </w:pPr>
      <w:r>
        <w:rPr>
          <w:rFonts w:ascii="Century Gothic" w:hAnsi="Century Gothic" w:cs="Calibri"/>
          <w:sz w:val="20"/>
        </w:rPr>
        <w:t>I</w:t>
      </w:r>
      <w:r w:rsidRPr="0071528E">
        <w:rPr>
          <w:rFonts w:ascii="Century Gothic" w:hAnsi="Century Gothic" w:cs="Calibri"/>
          <w:sz w:val="20"/>
        </w:rPr>
        <w:t xml:space="preserve">nstallazione di sensori di presenza persona e luminosità nelle aree di ricerca in quantità pari a n. 38 (1 per ogni singolo ufficio, 1 per ogni sala riunioni e 1 per ogni open </w:t>
      </w:r>
      <w:proofErr w:type="spellStart"/>
      <w:r w:rsidRPr="0071528E">
        <w:rPr>
          <w:rFonts w:ascii="Century Gothic" w:hAnsi="Century Gothic" w:cs="Calibri"/>
          <w:sz w:val="20"/>
        </w:rPr>
        <w:t>space</w:t>
      </w:r>
      <w:proofErr w:type="spellEnd"/>
      <w:r w:rsidRPr="0071528E">
        <w:rPr>
          <w:rFonts w:ascii="Century Gothic" w:hAnsi="Century Gothic" w:cs="Calibri"/>
          <w:sz w:val="20"/>
        </w:rPr>
        <w:t xml:space="preserve">) ai fini della regolazione del flusso luminoso in funzione del contributo di luce naturale come già previsto a progetto nei corridoi e servizi igienici. </w:t>
      </w:r>
    </w:p>
    <w:p w14:paraId="21314D09" w14:textId="77777777" w:rsidR="009334DD" w:rsidRPr="00E15268" w:rsidRDefault="009334DD" w:rsidP="00145613">
      <w:pPr>
        <w:pStyle w:val="Paragrafoelenco"/>
        <w:spacing w:line="360" w:lineRule="auto"/>
        <w:ind w:left="426"/>
        <w:jc w:val="both"/>
        <w:rPr>
          <w:rFonts w:ascii="Century Gothic" w:hAnsi="Century Gothic" w:cs="Calibri"/>
          <w:i/>
          <w:color w:val="0070C0"/>
          <w:sz w:val="20"/>
        </w:rPr>
      </w:pPr>
      <w:r w:rsidRPr="00E15268">
        <w:rPr>
          <w:rFonts w:ascii="Century Gothic" w:hAnsi="Century Gothic" w:cs="Calibri"/>
          <w:i/>
          <w:color w:val="0070C0"/>
          <w:sz w:val="20"/>
        </w:rPr>
        <w:t>(La proposta di ottimizzazione comporta obbligatoriamente la revisione della ingegnerizzazione, programmazione, messa in servizio e collaudo del sistema di gestione luce previsto a progetto, di cui il Concorrente ha tenuto conto in fase di offerta migliorativa)</w:t>
      </w:r>
    </w:p>
    <w:p w14:paraId="31059CB9" w14:textId="77777777" w:rsidR="009334DD" w:rsidRDefault="009334DD" w:rsidP="00145613">
      <w:pPr>
        <w:pStyle w:val="Paragrafoelenco"/>
        <w:spacing w:line="360" w:lineRule="auto"/>
        <w:ind w:left="426"/>
        <w:jc w:val="both"/>
        <w:rPr>
          <w:rFonts w:ascii="Century Gothic" w:hAnsi="Century Gothic" w:cs="Calibri"/>
          <w:b/>
          <w:sz w:val="20"/>
          <w:szCs w:val="20"/>
        </w:rPr>
      </w:pPr>
    </w:p>
    <w:p w14:paraId="1EBAB73C" w14:textId="5B74F5C6" w:rsidR="009334DD" w:rsidRPr="0071528E" w:rsidRDefault="009334DD" w:rsidP="00145613">
      <w:pPr>
        <w:pStyle w:val="Paragrafoelenco"/>
        <w:spacing w:line="360" w:lineRule="auto"/>
        <w:ind w:left="426"/>
        <w:jc w:val="both"/>
        <w:rPr>
          <w:rFonts w:ascii="Century Gothic" w:hAnsi="Century Gothic"/>
          <w:b/>
          <w:sz w:val="20"/>
          <w:szCs w:val="20"/>
        </w:rPr>
      </w:pPr>
      <w:r w:rsidRPr="00042166">
        <w:rPr>
          <w:rFonts w:ascii="Century Gothic" w:hAnsi="Century Gothic" w:cs="Calibri"/>
          <w:b/>
          <w:sz w:val="20"/>
          <w:szCs w:val="20"/>
        </w:rPr>
        <w:t>O</w:t>
      </w:r>
      <w:r>
        <w:rPr>
          <w:rFonts w:ascii="Century Gothic" w:hAnsi="Century Gothic" w:cs="Calibri"/>
          <w:b/>
          <w:sz w:val="20"/>
          <w:szCs w:val="20"/>
        </w:rPr>
        <w:t xml:space="preserve">PZIONE </w:t>
      </w:r>
      <w:r w:rsidRPr="00042166">
        <w:rPr>
          <w:rFonts w:ascii="Century Gothic" w:hAnsi="Century Gothic" w:cs="Calibri"/>
          <w:b/>
          <w:sz w:val="20"/>
          <w:szCs w:val="20"/>
        </w:rPr>
        <w:t xml:space="preserve">B – Continuità di servizio </w:t>
      </w:r>
      <w:r w:rsidRPr="00042166">
        <w:rPr>
          <w:rFonts w:ascii="Century Gothic" w:hAnsi="Century Gothic" w:cs="Calibri"/>
          <w:b/>
          <w:sz w:val="20"/>
          <w:szCs w:val="20"/>
        </w:rPr>
        <w:tab/>
      </w:r>
    </w:p>
    <w:p w14:paraId="284717A6" w14:textId="77777777" w:rsidR="009334DD" w:rsidRDefault="009334DD" w:rsidP="00145613">
      <w:pPr>
        <w:pStyle w:val="Paragrafoelenco"/>
        <w:spacing w:line="360" w:lineRule="auto"/>
        <w:ind w:left="426"/>
        <w:jc w:val="both"/>
        <w:rPr>
          <w:rFonts w:ascii="Century Gothic" w:hAnsi="Century Gothic" w:cs="Calibri"/>
          <w:sz w:val="20"/>
        </w:rPr>
      </w:pPr>
      <w:r>
        <w:rPr>
          <w:rFonts w:ascii="Century Gothic" w:hAnsi="Century Gothic" w:cs="Calibri"/>
          <w:sz w:val="20"/>
        </w:rPr>
        <w:t>I</w:t>
      </w:r>
      <w:r w:rsidRPr="00B63884">
        <w:rPr>
          <w:rFonts w:ascii="Century Gothic" w:hAnsi="Century Gothic" w:cs="Calibri"/>
          <w:sz w:val="20"/>
        </w:rPr>
        <w:t xml:space="preserve">nstallazione di pulsanti “forzatura luce” nell’atrio dei servizi igienici e nella sala </w:t>
      </w:r>
      <w:r w:rsidRPr="00B55F06">
        <w:rPr>
          <w:rFonts w:ascii="Century Gothic" w:hAnsi="Century Gothic" w:cs="Calibri"/>
          <w:sz w:val="20"/>
        </w:rPr>
        <w:t xml:space="preserve">ristoro in </w:t>
      </w:r>
      <w:r w:rsidRPr="00043191">
        <w:rPr>
          <w:rFonts w:ascii="Century Gothic" w:hAnsi="Century Gothic" w:cs="Calibri"/>
          <w:sz w:val="20"/>
        </w:rPr>
        <w:t>quantità pari a n. 45,</w:t>
      </w:r>
      <w:r w:rsidRPr="00B55F06">
        <w:rPr>
          <w:rFonts w:ascii="Century Gothic" w:hAnsi="Century Gothic" w:cs="Calibri"/>
          <w:sz w:val="20"/>
        </w:rPr>
        <w:t xml:space="preserve"> per</w:t>
      </w:r>
      <w:r w:rsidRPr="00B63884">
        <w:rPr>
          <w:rFonts w:ascii="Century Gothic" w:hAnsi="Century Gothic" w:cs="Calibri"/>
          <w:sz w:val="20"/>
        </w:rPr>
        <w:t xml:space="preserve"> consentire l’accensione/spegnimento manuale degli apparecchi di illuminazione in caso di guasto dei sensori di presenza persona e luminosità come già previsto a progetto per le zone corridoi e </w:t>
      </w:r>
      <w:r w:rsidRPr="009A08AE">
        <w:rPr>
          <w:rFonts w:ascii="Century Gothic" w:hAnsi="Century Gothic" w:cs="Calibri"/>
          <w:sz w:val="20"/>
        </w:rPr>
        <w:t xml:space="preserve">scale. </w:t>
      </w:r>
    </w:p>
    <w:p w14:paraId="4A62F8F8" w14:textId="77777777" w:rsidR="009334DD" w:rsidRPr="00E15268" w:rsidRDefault="009334DD" w:rsidP="00145613">
      <w:pPr>
        <w:pStyle w:val="Paragrafoelenco"/>
        <w:spacing w:line="360" w:lineRule="auto"/>
        <w:ind w:left="426"/>
        <w:jc w:val="both"/>
        <w:rPr>
          <w:rFonts w:ascii="Century Gothic" w:hAnsi="Century Gothic" w:cs="Calibri"/>
          <w:color w:val="0070C0"/>
          <w:sz w:val="20"/>
        </w:rPr>
      </w:pPr>
      <w:r w:rsidRPr="00E15268">
        <w:rPr>
          <w:rFonts w:ascii="Century Gothic" w:hAnsi="Century Gothic" w:cs="Calibri"/>
          <w:color w:val="0070C0"/>
          <w:sz w:val="20"/>
        </w:rPr>
        <w:t>(La proposta di ottimizzazione comporta obbligatoriamente la revisione della ingegnerizzazione, programmazione, messa in servizio e collaudo del sistema di gestione luce previsto a progetto, di cui il Concorrente ha tenuto conto in fase di offerta migliorativa)</w:t>
      </w:r>
    </w:p>
    <w:p w14:paraId="30395FF5" w14:textId="77777777" w:rsidR="0089438C" w:rsidRPr="00CB25F8" w:rsidRDefault="0089438C" w:rsidP="00CB25F8">
      <w:pPr>
        <w:spacing w:after="0" w:line="360" w:lineRule="auto"/>
        <w:contextualSpacing/>
        <w:jc w:val="center"/>
        <w:rPr>
          <w:rFonts w:ascii="Century Gothic" w:hAnsi="Century Gothic"/>
          <w:b/>
          <w:sz w:val="20"/>
          <w:szCs w:val="20"/>
        </w:rPr>
      </w:pPr>
    </w:p>
    <w:p w14:paraId="2DF44053" w14:textId="1A70C281" w:rsidR="007F12E3" w:rsidRPr="002B5B1A" w:rsidRDefault="007F12E3" w:rsidP="0061559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F2CC" w:themeFill="accent4" w:themeFillTint="33"/>
        <w:spacing w:after="0" w:line="360" w:lineRule="auto"/>
        <w:contextualSpacing/>
        <w:jc w:val="both"/>
        <w:rPr>
          <w:rFonts w:ascii="Century Gothic" w:hAnsi="Century Gothic" w:cs="Calibri"/>
          <w:b/>
          <w:sz w:val="20"/>
          <w:szCs w:val="20"/>
          <w:lang w:eastAsia="it-IT"/>
        </w:rPr>
      </w:pPr>
      <w:bookmarkStart w:id="5" w:name="OLE_LINK5"/>
      <w:bookmarkStart w:id="6" w:name="OLE_LINK6"/>
      <w:bookmarkStart w:id="7" w:name="OLE_LINK3"/>
      <w:bookmarkStart w:id="8" w:name="OLE_LINK4"/>
      <w:bookmarkStart w:id="9" w:name="OLE_LINK7"/>
      <w:r w:rsidRPr="002B5B1A">
        <w:rPr>
          <w:rFonts w:ascii="Century Gothic" w:hAnsi="Century Gothic" w:cs="Calibri"/>
          <w:b/>
          <w:sz w:val="20"/>
          <w:szCs w:val="20"/>
          <w:lang w:eastAsia="it-IT"/>
        </w:rPr>
        <w:t>Relativamente</w:t>
      </w:r>
      <w:r w:rsidR="00314B9B" w:rsidRPr="002B5B1A">
        <w:rPr>
          <w:rFonts w:ascii="Century Gothic" w:hAnsi="Century Gothic" w:cs="Calibri"/>
          <w:b/>
          <w:sz w:val="20"/>
          <w:szCs w:val="20"/>
          <w:lang w:eastAsia="it-IT"/>
        </w:rPr>
        <w:t xml:space="preserve"> al sotto criterio quantitativo</w:t>
      </w:r>
      <w:r w:rsidRPr="002B5B1A">
        <w:rPr>
          <w:rFonts w:ascii="Century Gothic" w:hAnsi="Century Gothic" w:cs="Calibri"/>
          <w:b/>
          <w:sz w:val="20"/>
          <w:szCs w:val="20"/>
          <w:lang w:eastAsia="it-IT"/>
        </w:rPr>
        <w:t xml:space="preserve"> </w:t>
      </w:r>
      <w:r w:rsidR="00314B9B" w:rsidRPr="002B5B1A">
        <w:rPr>
          <w:rFonts w:ascii="Century Gothic" w:hAnsi="Century Gothic" w:cs="Calibri"/>
          <w:b/>
          <w:sz w:val="20"/>
          <w:szCs w:val="20"/>
          <w:lang w:eastAsia="it-IT"/>
        </w:rPr>
        <w:t>“</w:t>
      </w:r>
      <w:r w:rsidR="00826720" w:rsidRPr="002B5B1A">
        <w:rPr>
          <w:rFonts w:ascii="Century Gothic" w:hAnsi="Century Gothic" w:cs="Calibri"/>
          <w:b/>
          <w:sz w:val="20"/>
          <w:szCs w:val="20"/>
          <w:lang w:eastAsia="it-IT"/>
        </w:rPr>
        <w:t>A3 – PRESTAZIONI IMPIANTO FOTOVOLTAICO</w:t>
      </w:r>
      <w:r w:rsidR="00314B9B" w:rsidRPr="002B5B1A">
        <w:rPr>
          <w:rFonts w:ascii="Century Gothic" w:hAnsi="Century Gothic" w:cs="Calibri"/>
          <w:b/>
          <w:sz w:val="20"/>
          <w:szCs w:val="20"/>
          <w:lang w:eastAsia="it-IT"/>
        </w:rPr>
        <w:t>”</w:t>
      </w:r>
      <w:r w:rsidR="00F31517" w:rsidRPr="002B5B1A">
        <w:rPr>
          <w:rFonts w:ascii="Century Gothic" w:hAnsi="Century Gothic" w:cs="Calibri"/>
          <w:b/>
          <w:sz w:val="20"/>
          <w:szCs w:val="20"/>
          <w:lang w:eastAsia="it-IT"/>
        </w:rPr>
        <w:t xml:space="preserve"> </w:t>
      </w:r>
      <w:r w:rsidR="00F31517" w:rsidRPr="002B5B1A">
        <w:rPr>
          <w:rFonts w:ascii="Century Gothic" w:hAnsi="Century Gothic" w:cstheme="minorHAnsi"/>
          <w:b/>
          <w:sz w:val="20"/>
          <w:szCs w:val="20"/>
        </w:rPr>
        <w:t>di cui al par. 18.3 del Disciplinare di gara</w:t>
      </w:r>
    </w:p>
    <w:bookmarkEnd w:id="5"/>
    <w:bookmarkEnd w:id="6"/>
    <w:bookmarkEnd w:id="7"/>
    <w:bookmarkEnd w:id="8"/>
    <w:bookmarkEnd w:id="9"/>
    <w:p w14:paraId="2DC63A0F" w14:textId="1EB85ED4" w:rsidR="001F418C" w:rsidRDefault="001F418C" w:rsidP="00CB25F8">
      <w:pPr>
        <w:spacing w:after="0" w:line="360" w:lineRule="auto"/>
        <w:jc w:val="both"/>
        <w:rPr>
          <w:rFonts w:ascii="Century Gothic" w:hAnsi="Century Gothic" w:cs="Calibri"/>
          <w:sz w:val="20"/>
          <w:szCs w:val="20"/>
          <w:highlight w:val="yellow"/>
        </w:rPr>
      </w:pPr>
    </w:p>
    <w:p w14:paraId="221AB8F1" w14:textId="0A055E2C" w:rsidR="006C44E2" w:rsidRPr="00042166" w:rsidRDefault="00733564" w:rsidP="00CB25F8">
      <w:pPr>
        <w:spacing w:after="0" w:line="360" w:lineRule="auto"/>
        <w:contextualSpacing/>
        <w:jc w:val="both"/>
        <w:rPr>
          <w:rFonts w:ascii="Century Gothic" w:hAnsi="Century Gothic" w:cs="Calibri"/>
          <w:sz w:val="20"/>
          <w:szCs w:val="20"/>
        </w:rPr>
      </w:pPr>
      <w:r w:rsidRPr="00356FB9">
        <w:rPr>
          <w:rFonts w:ascii="Century Gothic" w:hAnsi="Century Gothic" w:cs="Calibri"/>
          <w:b/>
          <w:sz w:val="20"/>
          <w:szCs w:val="20"/>
        </w:rPr>
        <w:t>Prestazioni offerte per l’impianto fotovoltaico</w:t>
      </w:r>
      <w:r>
        <w:rPr>
          <w:rFonts w:ascii="Century Gothic" w:hAnsi="Century Gothic" w:cs="Calibri"/>
          <w:sz w:val="20"/>
          <w:szCs w:val="20"/>
        </w:rPr>
        <w:t xml:space="preserve"> </w:t>
      </w:r>
      <w:r w:rsidR="006C44E2" w:rsidRPr="00CB25F8">
        <w:rPr>
          <w:rFonts w:ascii="Century Gothic" w:hAnsi="Century Gothic" w:cs="Calibri"/>
          <w:sz w:val="20"/>
          <w:szCs w:val="20"/>
        </w:rPr>
        <w:t>(</w:t>
      </w:r>
      <w:r w:rsidR="00F83631">
        <w:rPr>
          <w:rFonts w:ascii="Century Gothic" w:hAnsi="Century Gothic" w:cs="Calibri"/>
          <w:sz w:val="20"/>
          <w:szCs w:val="20"/>
        </w:rPr>
        <w:t>s</w:t>
      </w:r>
      <w:r w:rsidR="006C44E2" w:rsidRPr="00CB25F8">
        <w:rPr>
          <w:rFonts w:ascii="Century Gothic" w:hAnsi="Century Gothic" w:cs="Calibri"/>
          <w:i/>
          <w:sz w:val="20"/>
          <w:szCs w:val="20"/>
        </w:rPr>
        <w:t>cegliere una delle seguenti opzioni):</w:t>
      </w:r>
    </w:p>
    <w:p w14:paraId="675B0D44" w14:textId="59AE46D5" w:rsidR="0031050B" w:rsidRPr="00145613" w:rsidRDefault="0031050B" w:rsidP="00145613">
      <w:pPr>
        <w:pStyle w:val="Paragrafoelenco"/>
        <w:numPr>
          <w:ilvl w:val="0"/>
          <w:numId w:val="16"/>
        </w:numPr>
        <w:spacing w:line="360" w:lineRule="auto"/>
        <w:ind w:left="426"/>
        <w:jc w:val="both"/>
        <w:rPr>
          <w:rFonts w:ascii="Century Gothic" w:hAnsi="Century Gothic" w:cs="Calibri"/>
          <w:b/>
          <w:sz w:val="36"/>
          <w:szCs w:val="36"/>
        </w:rPr>
      </w:pPr>
      <w:r w:rsidRPr="0031050B">
        <w:rPr>
          <w:rFonts w:ascii="Century Gothic" w:hAnsi="Century Gothic" w:cs="Calibri"/>
          <w:b/>
          <w:sz w:val="20"/>
          <w:szCs w:val="20"/>
        </w:rPr>
        <w:t xml:space="preserve">Mantenimento delle prestazioni di progetto </w:t>
      </w:r>
      <w:r w:rsidRPr="0031050B">
        <w:rPr>
          <w:rFonts w:ascii="Century Gothic" w:hAnsi="Century Gothic" w:cs="Calibri"/>
          <w:b/>
          <w:sz w:val="20"/>
          <w:szCs w:val="20"/>
        </w:rPr>
        <w:tab/>
      </w:r>
      <w:r w:rsidRPr="0031050B">
        <w:rPr>
          <w:rFonts w:ascii="Century Gothic" w:hAnsi="Century Gothic" w:cs="Calibri"/>
          <w:b/>
          <w:sz w:val="20"/>
          <w:szCs w:val="20"/>
        </w:rPr>
        <w:tab/>
      </w:r>
      <w:r w:rsidRPr="0031050B">
        <w:rPr>
          <w:rFonts w:ascii="Century Gothic" w:hAnsi="Century Gothic" w:cs="Calibri"/>
          <w:b/>
          <w:sz w:val="20"/>
          <w:szCs w:val="20"/>
        </w:rPr>
        <w:tab/>
      </w:r>
      <w:r w:rsidRPr="0031050B">
        <w:rPr>
          <w:rFonts w:ascii="Century Gothic" w:hAnsi="Century Gothic" w:cs="Calibri"/>
          <w:b/>
          <w:sz w:val="20"/>
          <w:szCs w:val="20"/>
        </w:rPr>
        <w:tab/>
      </w:r>
      <w:r w:rsidRPr="0031050B">
        <w:rPr>
          <w:rFonts w:ascii="Century Gothic" w:hAnsi="Century Gothic" w:cs="Calibri"/>
          <w:b/>
          <w:sz w:val="20"/>
          <w:szCs w:val="20"/>
        </w:rPr>
        <w:tab/>
      </w:r>
      <w:r w:rsidR="001E45CF">
        <w:rPr>
          <w:rFonts w:ascii="Century Gothic" w:hAnsi="Century Gothic" w:cs="Calibri"/>
          <w:b/>
          <w:sz w:val="20"/>
          <w:szCs w:val="20"/>
        </w:rPr>
        <w:tab/>
      </w:r>
      <w:r w:rsidR="00356FB9">
        <w:rPr>
          <w:rFonts w:ascii="Century Gothic" w:hAnsi="Century Gothic" w:cs="Calibri"/>
          <w:b/>
          <w:sz w:val="20"/>
          <w:szCs w:val="20"/>
        </w:rPr>
        <w:tab/>
      </w:r>
      <w:r w:rsidRPr="00145613">
        <w:rPr>
          <w:rFonts w:ascii="Century Gothic" w:hAnsi="Century Gothic" w:cs="Calibri"/>
          <w:b/>
          <w:sz w:val="36"/>
          <w:szCs w:val="36"/>
        </w:rPr>
        <w:t xml:space="preserve">□ </w:t>
      </w:r>
    </w:p>
    <w:p w14:paraId="4FFC60B7" w14:textId="6DBD95A4" w:rsidR="003F2EFE" w:rsidRPr="00145613" w:rsidRDefault="0031050B" w:rsidP="00145613">
      <w:pPr>
        <w:pStyle w:val="Paragrafoelenco"/>
        <w:numPr>
          <w:ilvl w:val="0"/>
          <w:numId w:val="16"/>
        </w:numPr>
        <w:spacing w:line="360" w:lineRule="auto"/>
        <w:ind w:left="426"/>
        <w:jc w:val="both"/>
        <w:rPr>
          <w:rFonts w:ascii="Century Gothic" w:hAnsi="Century Gothic" w:cs="Calibri"/>
          <w:b/>
          <w:sz w:val="36"/>
          <w:szCs w:val="36"/>
        </w:rPr>
      </w:pPr>
      <w:r w:rsidRPr="00042166">
        <w:rPr>
          <w:rFonts w:ascii="Century Gothic" w:hAnsi="Century Gothic" w:cs="Calibri"/>
          <w:b/>
          <w:sz w:val="20"/>
          <w:szCs w:val="20"/>
        </w:rPr>
        <w:t>O</w:t>
      </w:r>
      <w:r w:rsidR="009F401A">
        <w:rPr>
          <w:rFonts w:ascii="Century Gothic" w:hAnsi="Century Gothic" w:cs="Calibri"/>
          <w:b/>
          <w:sz w:val="20"/>
          <w:szCs w:val="20"/>
        </w:rPr>
        <w:t>PZIONE</w:t>
      </w:r>
      <w:r w:rsidRPr="00042166">
        <w:rPr>
          <w:rFonts w:ascii="Century Gothic" w:hAnsi="Century Gothic" w:cs="Calibri"/>
          <w:b/>
          <w:sz w:val="20"/>
          <w:szCs w:val="20"/>
        </w:rPr>
        <w:t xml:space="preserve"> A - Incremento delle caratteristiche prestazionali dei moduli FV </w:t>
      </w:r>
      <w:r w:rsidR="003F2EFE" w:rsidRPr="00145613">
        <w:rPr>
          <w:rFonts w:ascii="Century Gothic" w:hAnsi="Century Gothic" w:cs="Calibri"/>
          <w:b/>
          <w:sz w:val="20"/>
          <w:szCs w:val="20"/>
        </w:rPr>
        <w:t>garantite dalla presenza di tutti i sotto indicati elementi:</w:t>
      </w:r>
      <w:r w:rsidR="003F2EFE" w:rsidRPr="003F2EFE">
        <w:rPr>
          <w:rFonts w:ascii="Century Gothic" w:hAnsi="Century Gothic" w:cs="Calibri"/>
          <w:b/>
          <w:sz w:val="20"/>
          <w:szCs w:val="20"/>
        </w:rPr>
        <w:t xml:space="preserve"> </w:t>
      </w:r>
      <w:r w:rsidR="003F2EFE" w:rsidRPr="0031050B">
        <w:rPr>
          <w:rFonts w:ascii="Century Gothic" w:hAnsi="Century Gothic" w:cs="Calibri"/>
          <w:b/>
          <w:sz w:val="20"/>
          <w:szCs w:val="20"/>
        </w:rPr>
        <w:tab/>
      </w:r>
      <w:r w:rsidR="003F2EFE">
        <w:rPr>
          <w:rFonts w:ascii="Century Gothic" w:hAnsi="Century Gothic" w:cs="Calibri"/>
          <w:b/>
          <w:sz w:val="20"/>
          <w:szCs w:val="20"/>
        </w:rPr>
        <w:tab/>
      </w:r>
      <w:r w:rsidR="003F2EFE">
        <w:rPr>
          <w:rFonts w:ascii="Century Gothic" w:hAnsi="Century Gothic" w:cs="Calibri"/>
          <w:b/>
          <w:sz w:val="20"/>
          <w:szCs w:val="20"/>
        </w:rPr>
        <w:tab/>
      </w:r>
      <w:r w:rsidR="003F2EFE">
        <w:rPr>
          <w:rFonts w:ascii="Century Gothic" w:hAnsi="Century Gothic" w:cs="Calibri"/>
          <w:b/>
          <w:sz w:val="20"/>
          <w:szCs w:val="20"/>
        </w:rPr>
        <w:tab/>
      </w:r>
      <w:r w:rsidR="003F2EFE">
        <w:rPr>
          <w:rFonts w:ascii="Century Gothic" w:hAnsi="Century Gothic" w:cs="Calibri"/>
          <w:b/>
          <w:sz w:val="20"/>
          <w:szCs w:val="20"/>
        </w:rPr>
        <w:tab/>
      </w:r>
      <w:r w:rsidR="003F2EFE">
        <w:rPr>
          <w:rFonts w:ascii="Century Gothic" w:hAnsi="Century Gothic" w:cs="Calibri"/>
          <w:b/>
          <w:sz w:val="20"/>
          <w:szCs w:val="20"/>
        </w:rPr>
        <w:tab/>
      </w:r>
      <w:r w:rsidR="00356FB9">
        <w:rPr>
          <w:rFonts w:ascii="Century Gothic" w:hAnsi="Century Gothic" w:cs="Calibri"/>
          <w:b/>
          <w:sz w:val="20"/>
          <w:szCs w:val="20"/>
        </w:rPr>
        <w:tab/>
      </w:r>
      <w:r w:rsidR="003F2EFE" w:rsidRPr="00145613">
        <w:rPr>
          <w:rFonts w:ascii="Century Gothic" w:hAnsi="Century Gothic" w:cs="Calibri"/>
          <w:b/>
          <w:sz w:val="36"/>
          <w:szCs w:val="36"/>
        </w:rPr>
        <w:t xml:space="preserve">□ </w:t>
      </w:r>
    </w:p>
    <w:p w14:paraId="36517B36" w14:textId="77777777" w:rsidR="003F2EFE" w:rsidRPr="00043191" w:rsidRDefault="003F2EFE" w:rsidP="00356FB9">
      <w:pPr>
        <w:pStyle w:val="Paragrafoelenco"/>
        <w:numPr>
          <w:ilvl w:val="0"/>
          <w:numId w:val="13"/>
        </w:numPr>
        <w:spacing w:line="360" w:lineRule="auto"/>
        <w:ind w:left="1134"/>
        <w:jc w:val="both"/>
        <w:rPr>
          <w:rFonts w:ascii="Century Gothic" w:hAnsi="Century Gothic" w:cs="Calibri"/>
          <w:sz w:val="20"/>
        </w:rPr>
      </w:pPr>
      <w:r w:rsidRPr="00043191">
        <w:rPr>
          <w:rFonts w:ascii="Century Gothic" w:hAnsi="Century Gothic" w:cs="Calibri"/>
          <w:sz w:val="20"/>
        </w:rPr>
        <w:t>Coefficiente termico della potenza massima: ≤ 0,30%/°C</w:t>
      </w:r>
      <w:r>
        <w:rPr>
          <w:rFonts w:ascii="Century Gothic" w:hAnsi="Century Gothic" w:cs="Calibri"/>
          <w:sz w:val="20"/>
        </w:rPr>
        <w:t>;</w:t>
      </w:r>
    </w:p>
    <w:p w14:paraId="6EF091B1" w14:textId="77777777" w:rsidR="003F2EFE" w:rsidRPr="00043191" w:rsidRDefault="003F2EFE" w:rsidP="00356FB9">
      <w:pPr>
        <w:pStyle w:val="Paragrafoelenco"/>
        <w:numPr>
          <w:ilvl w:val="0"/>
          <w:numId w:val="13"/>
        </w:numPr>
        <w:spacing w:line="360" w:lineRule="auto"/>
        <w:ind w:left="1134"/>
        <w:jc w:val="both"/>
        <w:rPr>
          <w:rFonts w:ascii="Century Gothic" w:hAnsi="Century Gothic" w:cs="Calibri"/>
          <w:sz w:val="20"/>
        </w:rPr>
      </w:pPr>
      <w:r w:rsidRPr="00043191">
        <w:rPr>
          <w:rFonts w:ascii="Century Gothic" w:hAnsi="Century Gothic" w:cs="Calibri"/>
          <w:sz w:val="20"/>
        </w:rPr>
        <w:t>Grado di protezione minimo scatola di giunzione (morsettiera): IP65</w:t>
      </w:r>
      <w:r>
        <w:rPr>
          <w:rFonts w:ascii="Century Gothic" w:hAnsi="Century Gothic" w:cs="Calibri"/>
          <w:sz w:val="20"/>
        </w:rPr>
        <w:t>;</w:t>
      </w:r>
    </w:p>
    <w:p w14:paraId="1E1233A8" w14:textId="77777777" w:rsidR="003F2EFE" w:rsidRPr="00043191" w:rsidRDefault="003F2EFE" w:rsidP="00356FB9">
      <w:pPr>
        <w:pStyle w:val="Paragrafoelenco"/>
        <w:numPr>
          <w:ilvl w:val="0"/>
          <w:numId w:val="13"/>
        </w:numPr>
        <w:spacing w:line="360" w:lineRule="auto"/>
        <w:ind w:left="1134"/>
        <w:jc w:val="both"/>
        <w:rPr>
          <w:rFonts w:ascii="Century Gothic" w:hAnsi="Century Gothic" w:cs="Calibri"/>
          <w:sz w:val="20"/>
        </w:rPr>
      </w:pPr>
      <w:r w:rsidRPr="00043191">
        <w:rPr>
          <w:rFonts w:ascii="Century Gothic" w:hAnsi="Century Gothic" w:cs="Calibri"/>
          <w:sz w:val="20"/>
        </w:rPr>
        <w:t>Efficienza nominale: ≥ 21,5 %</w:t>
      </w:r>
      <w:r>
        <w:rPr>
          <w:rFonts w:ascii="Century Gothic" w:hAnsi="Century Gothic" w:cs="Calibri"/>
          <w:sz w:val="20"/>
        </w:rPr>
        <w:t>;</w:t>
      </w:r>
    </w:p>
    <w:p w14:paraId="3B546D5A" w14:textId="77777777" w:rsidR="003F2EFE" w:rsidRPr="00704C2A" w:rsidRDefault="003F2EFE" w:rsidP="00356FB9">
      <w:pPr>
        <w:pStyle w:val="Paragrafoelenco"/>
        <w:numPr>
          <w:ilvl w:val="0"/>
          <w:numId w:val="13"/>
        </w:numPr>
        <w:spacing w:line="360" w:lineRule="auto"/>
        <w:ind w:left="1134"/>
        <w:jc w:val="both"/>
        <w:rPr>
          <w:rFonts w:ascii="Century Gothic" w:hAnsi="Century Gothic" w:cs="Calibri"/>
          <w:sz w:val="20"/>
        </w:rPr>
      </w:pPr>
      <w:r w:rsidRPr="00704C2A">
        <w:rPr>
          <w:rFonts w:ascii="Century Gothic" w:hAnsi="Century Gothic" w:cs="Calibri"/>
          <w:sz w:val="20"/>
        </w:rPr>
        <w:t>Garanzia di efficienza: 90% a 25 anni;</w:t>
      </w:r>
    </w:p>
    <w:p w14:paraId="30F3EDD0" w14:textId="77777777" w:rsidR="003F2EFE" w:rsidRPr="00043191" w:rsidRDefault="003F2EFE" w:rsidP="00356FB9">
      <w:pPr>
        <w:pStyle w:val="Paragrafoelenco"/>
        <w:numPr>
          <w:ilvl w:val="0"/>
          <w:numId w:val="13"/>
        </w:numPr>
        <w:spacing w:line="360" w:lineRule="auto"/>
        <w:ind w:left="1134"/>
        <w:jc w:val="both"/>
        <w:rPr>
          <w:rFonts w:ascii="Century Gothic" w:hAnsi="Century Gothic" w:cs="Calibri"/>
          <w:sz w:val="20"/>
        </w:rPr>
      </w:pPr>
      <w:r w:rsidRPr="00043191">
        <w:rPr>
          <w:rFonts w:ascii="Century Gothic" w:hAnsi="Century Gothic" w:cs="Calibri"/>
          <w:sz w:val="20"/>
        </w:rPr>
        <w:t>Garanzia di prodotto &gt; 25 anni</w:t>
      </w:r>
      <w:r>
        <w:rPr>
          <w:rFonts w:ascii="Century Gothic" w:hAnsi="Century Gothic" w:cs="Calibri"/>
          <w:sz w:val="20"/>
        </w:rPr>
        <w:t>;</w:t>
      </w:r>
    </w:p>
    <w:p w14:paraId="18F70F6B" w14:textId="77777777" w:rsidR="003F2EFE" w:rsidRPr="00B70A04" w:rsidRDefault="003F2EFE" w:rsidP="00356FB9">
      <w:pPr>
        <w:pStyle w:val="Paragrafoelenco"/>
        <w:numPr>
          <w:ilvl w:val="0"/>
          <w:numId w:val="13"/>
        </w:numPr>
        <w:spacing w:line="360" w:lineRule="auto"/>
        <w:ind w:left="1134"/>
        <w:jc w:val="both"/>
        <w:rPr>
          <w:rFonts w:ascii="Century Gothic" w:hAnsi="Century Gothic" w:cs="Calibri"/>
          <w:sz w:val="20"/>
          <w:lang w:val="en-US"/>
        </w:rPr>
      </w:pPr>
      <w:r w:rsidRPr="00B824F4">
        <w:rPr>
          <w:rFonts w:ascii="Century Gothic" w:hAnsi="Century Gothic" w:cs="Calibri"/>
          <w:sz w:val="20"/>
          <w:lang w:val="en-US"/>
        </w:rPr>
        <w:t>Resistenza PID (Potential Induced Degradation) e LID (Light Induced Degradation)</w:t>
      </w:r>
      <w:r>
        <w:rPr>
          <w:rFonts w:ascii="Century Gothic" w:hAnsi="Century Gothic" w:cs="Calibri"/>
          <w:sz w:val="20"/>
          <w:lang w:val="en-US"/>
        </w:rPr>
        <w:t>;</w:t>
      </w:r>
      <w:r w:rsidRPr="00B824F4">
        <w:rPr>
          <w:rFonts w:ascii="Century Gothic" w:hAnsi="Century Gothic" w:cs="Calibri"/>
          <w:sz w:val="20"/>
          <w:lang w:val="en-US"/>
        </w:rPr>
        <w:t xml:space="preserve"> </w:t>
      </w:r>
    </w:p>
    <w:p w14:paraId="591740F4" w14:textId="77777777" w:rsidR="003F2EFE" w:rsidRPr="00704C2A" w:rsidRDefault="003F2EFE" w:rsidP="00356FB9">
      <w:pPr>
        <w:pStyle w:val="Paragrafoelenco"/>
        <w:numPr>
          <w:ilvl w:val="0"/>
          <w:numId w:val="13"/>
        </w:numPr>
        <w:spacing w:line="276" w:lineRule="auto"/>
        <w:ind w:left="1134"/>
        <w:jc w:val="both"/>
        <w:rPr>
          <w:rFonts w:ascii="Century Gothic" w:hAnsi="Century Gothic"/>
          <w:sz w:val="20"/>
        </w:rPr>
      </w:pPr>
      <w:r w:rsidRPr="00704C2A">
        <w:rPr>
          <w:rFonts w:ascii="Century Gothic" w:hAnsi="Century Gothic"/>
          <w:sz w:val="20"/>
        </w:rPr>
        <w:t>Garanzia contro i difetti di fabbricazione degli inverter: 20 anni</w:t>
      </w:r>
    </w:p>
    <w:p w14:paraId="1833A0DD" w14:textId="0FAF02D9" w:rsidR="00747046" w:rsidRDefault="00747046" w:rsidP="00356FB9">
      <w:pPr>
        <w:spacing w:after="0" w:line="360" w:lineRule="auto"/>
        <w:ind w:left="1134"/>
        <w:contextualSpacing/>
        <w:jc w:val="both"/>
        <w:rPr>
          <w:rFonts w:ascii="Century Gothic" w:hAnsi="Century Gothic" w:cs="Calibri"/>
          <w:b/>
          <w:sz w:val="20"/>
          <w:szCs w:val="20"/>
        </w:rPr>
      </w:pPr>
    </w:p>
    <w:p w14:paraId="654F5118" w14:textId="6DE3F709" w:rsidR="001652ED" w:rsidRPr="001E1683" w:rsidRDefault="001652ED" w:rsidP="00042166">
      <w:pPr>
        <w:spacing w:after="0" w:line="360" w:lineRule="auto"/>
        <w:ind w:left="360"/>
        <w:contextualSpacing/>
        <w:jc w:val="both"/>
        <w:rPr>
          <w:rFonts w:ascii="Century Gothic" w:hAnsi="Century Gothic" w:cs="Calibri"/>
          <w:i/>
          <w:color w:val="0070C0"/>
          <w:sz w:val="20"/>
          <w:szCs w:val="20"/>
        </w:rPr>
      </w:pPr>
      <w:r w:rsidRPr="001E1683">
        <w:rPr>
          <w:rFonts w:ascii="Century Gothic" w:hAnsi="Century Gothic" w:cs="Calibri"/>
          <w:i/>
          <w:color w:val="0070C0"/>
          <w:sz w:val="20"/>
          <w:szCs w:val="20"/>
        </w:rPr>
        <w:t>(Il concorrente è tenuto ad allegare alla presente relazione la scheda tecnica dei moduli FV offerti o, in alternativa, la dichiarazione del produttore da cui possano evincersi tutti gli elementi sopra elencati)</w:t>
      </w:r>
    </w:p>
    <w:p w14:paraId="480CFA06" w14:textId="77777777" w:rsidR="00747046" w:rsidRPr="0031050B" w:rsidRDefault="00747046" w:rsidP="0031050B">
      <w:pPr>
        <w:spacing w:after="0" w:line="360" w:lineRule="auto"/>
        <w:contextualSpacing/>
        <w:jc w:val="both"/>
        <w:rPr>
          <w:rFonts w:ascii="Century Gothic" w:hAnsi="Century Gothic" w:cs="Calibri"/>
          <w:b/>
          <w:sz w:val="20"/>
          <w:szCs w:val="20"/>
        </w:rPr>
      </w:pPr>
    </w:p>
    <w:p w14:paraId="742BADF6" w14:textId="475BD387" w:rsidR="0031050B" w:rsidRPr="00145613" w:rsidRDefault="009F401A" w:rsidP="00145613">
      <w:pPr>
        <w:pStyle w:val="Paragrafoelenco"/>
        <w:numPr>
          <w:ilvl w:val="0"/>
          <w:numId w:val="16"/>
        </w:numPr>
        <w:spacing w:line="360" w:lineRule="auto"/>
        <w:ind w:left="426"/>
        <w:jc w:val="both"/>
        <w:rPr>
          <w:rFonts w:ascii="Century Gothic" w:hAnsi="Century Gothic" w:cs="Calibri"/>
          <w:b/>
          <w:sz w:val="20"/>
          <w:szCs w:val="20"/>
        </w:rPr>
      </w:pPr>
      <w:r w:rsidRPr="00042166">
        <w:rPr>
          <w:rFonts w:ascii="Century Gothic" w:hAnsi="Century Gothic" w:cs="Calibri"/>
          <w:b/>
          <w:sz w:val="20"/>
          <w:szCs w:val="20"/>
        </w:rPr>
        <w:t>O</w:t>
      </w:r>
      <w:r>
        <w:rPr>
          <w:rFonts w:ascii="Century Gothic" w:hAnsi="Century Gothic" w:cs="Calibri"/>
          <w:b/>
          <w:sz w:val="20"/>
          <w:szCs w:val="20"/>
        </w:rPr>
        <w:t>PZIONE</w:t>
      </w:r>
      <w:r w:rsidR="0031050B" w:rsidRPr="0031050B">
        <w:rPr>
          <w:rFonts w:ascii="Century Gothic" w:hAnsi="Century Gothic" w:cs="Calibri"/>
          <w:b/>
          <w:sz w:val="20"/>
          <w:szCs w:val="20"/>
        </w:rPr>
        <w:t xml:space="preserve"> B - Requisiti premiali di </w:t>
      </w:r>
      <w:proofErr w:type="gramStart"/>
      <w:r w:rsidR="0031050B" w:rsidRPr="0031050B">
        <w:rPr>
          <w:rFonts w:ascii="Century Gothic" w:hAnsi="Century Gothic" w:cs="Calibri"/>
          <w:b/>
          <w:sz w:val="20"/>
          <w:szCs w:val="20"/>
        </w:rPr>
        <w:t xml:space="preserve">fornitura  </w:t>
      </w:r>
      <w:r w:rsidR="0031050B" w:rsidRPr="0031050B">
        <w:rPr>
          <w:rFonts w:ascii="Century Gothic" w:hAnsi="Century Gothic" w:cs="Calibri"/>
          <w:b/>
          <w:sz w:val="20"/>
          <w:szCs w:val="20"/>
        </w:rPr>
        <w:tab/>
      </w:r>
      <w:proofErr w:type="gramEnd"/>
      <w:r w:rsidR="0031050B" w:rsidRPr="0031050B">
        <w:rPr>
          <w:rFonts w:ascii="Century Gothic" w:hAnsi="Century Gothic" w:cs="Calibri"/>
          <w:b/>
          <w:sz w:val="20"/>
          <w:szCs w:val="20"/>
        </w:rPr>
        <w:tab/>
      </w:r>
      <w:r w:rsidR="0031050B" w:rsidRPr="0031050B">
        <w:rPr>
          <w:rFonts w:ascii="Century Gothic" w:hAnsi="Century Gothic" w:cs="Calibri"/>
          <w:b/>
          <w:sz w:val="20"/>
          <w:szCs w:val="20"/>
        </w:rPr>
        <w:tab/>
      </w:r>
      <w:r w:rsidR="0031050B" w:rsidRPr="0031050B">
        <w:rPr>
          <w:rFonts w:ascii="Century Gothic" w:hAnsi="Century Gothic" w:cs="Calibri"/>
          <w:b/>
          <w:sz w:val="20"/>
          <w:szCs w:val="20"/>
        </w:rPr>
        <w:tab/>
      </w:r>
      <w:r w:rsidR="0031050B" w:rsidRPr="0031050B">
        <w:rPr>
          <w:rFonts w:ascii="Century Gothic" w:hAnsi="Century Gothic" w:cs="Calibri"/>
          <w:b/>
          <w:sz w:val="20"/>
          <w:szCs w:val="20"/>
        </w:rPr>
        <w:tab/>
      </w:r>
      <w:r w:rsidR="0031050B" w:rsidRPr="0031050B">
        <w:rPr>
          <w:rFonts w:ascii="Century Gothic" w:hAnsi="Century Gothic" w:cs="Calibri"/>
          <w:b/>
          <w:sz w:val="20"/>
          <w:szCs w:val="20"/>
        </w:rPr>
        <w:tab/>
      </w:r>
      <w:r w:rsidR="00E2659F">
        <w:rPr>
          <w:rFonts w:ascii="Century Gothic" w:hAnsi="Century Gothic" w:cs="Calibri"/>
          <w:b/>
          <w:sz w:val="20"/>
          <w:szCs w:val="20"/>
        </w:rPr>
        <w:tab/>
      </w:r>
      <w:r w:rsidR="0031050B" w:rsidRPr="00CD0AA1">
        <w:rPr>
          <w:rFonts w:ascii="Century Gothic" w:hAnsi="Century Gothic" w:cs="Calibri"/>
          <w:b/>
          <w:sz w:val="36"/>
          <w:szCs w:val="36"/>
        </w:rPr>
        <w:t xml:space="preserve">□ </w:t>
      </w:r>
    </w:p>
    <w:p w14:paraId="1E218A24" w14:textId="71A15DBD" w:rsidR="00E442A2" w:rsidRPr="00CB25F8" w:rsidRDefault="00EE01C5" w:rsidP="00042166">
      <w:pPr>
        <w:pStyle w:val="Paragrafoelenco"/>
        <w:spacing w:line="360" w:lineRule="auto"/>
        <w:ind w:left="426"/>
        <w:jc w:val="both"/>
        <w:rPr>
          <w:rFonts w:ascii="Century Gothic" w:hAnsi="Century Gothic" w:cs="Calibri"/>
          <w:sz w:val="20"/>
          <w:szCs w:val="20"/>
        </w:rPr>
      </w:pPr>
      <w:r>
        <w:rPr>
          <w:rFonts w:ascii="Century Gothic" w:hAnsi="Century Gothic" w:cs="Calibri"/>
          <w:b/>
          <w:sz w:val="20"/>
          <w:szCs w:val="20"/>
        </w:rPr>
        <w:t>L’operatore economico s</w:t>
      </w:r>
      <w:r w:rsidR="00E74788">
        <w:rPr>
          <w:rFonts w:ascii="Century Gothic" w:hAnsi="Century Gothic" w:cs="Calibri"/>
          <w:b/>
          <w:sz w:val="20"/>
          <w:szCs w:val="20"/>
        </w:rPr>
        <w:t xml:space="preserve">i </w:t>
      </w:r>
      <w:r w:rsidR="004178CC">
        <w:rPr>
          <w:rFonts w:ascii="Century Gothic" w:hAnsi="Century Gothic" w:cs="Calibri"/>
          <w:b/>
          <w:sz w:val="20"/>
          <w:szCs w:val="20"/>
        </w:rPr>
        <w:t>i</w:t>
      </w:r>
      <w:r w:rsidR="00E442A2" w:rsidRPr="00CB25F8">
        <w:rPr>
          <w:rFonts w:ascii="Century Gothic" w:hAnsi="Century Gothic" w:cs="Calibri"/>
          <w:b/>
          <w:sz w:val="20"/>
          <w:szCs w:val="20"/>
        </w:rPr>
        <w:t>mpegn</w:t>
      </w:r>
      <w:r w:rsidR="004178CC">
        <w:rPr>
          <w:rFonts w:ascii="Century Gothic" w:hAnsi="Century Gothic" w:cs="Calibri"/>
          <w:b/>
          <w:sz w:val="20"/>
          <w:szCs w:val="20"/>
        </w:rPr>
        <w:t>a</w:t>
      </w:r>
      <w:r w:rsidR="00E442A2" w:rsidRPr="00CB25F8">
        <w:rPr>
          <w:rFonts w:ascii="Century Gothic" w:hAnsi="Century Gothic" w:cs="Calibri"/>
          <w:b/>
          <w:sz w:val="20"/>
          <w:szCs w:val="20"/>
        </w:rPr>
        <w:t xml:space="preserve"> </w:t>
      </w:r>
      <w:r w:rsidR="00E442A2" w:rsidRPr="00CB25F8">
        <w:rPr>
          <w:rFonts w:ascii="Century Gothic" w:hAnsi="Century Gothic" w:cs="Calibri"/>
          <w:sz w:val="20"/>
          <w:szCs w:val="20"/>
        </w:rPr>
        <w:t xml:space="preserve">ad effettuare, prima della formale accettazione della fornitura da parte della Direzione lavori, con oneri a proprio carico, le verifiche volte ad accertare che le prestazioni di tutti i moduli FV offerti siano corrispondenti a quelle risultanti dalle relative schede tecniche e/o dalla dichiarazione del produttore. Le verifiche </w:t>
      </w:r>
      <w:r w:rsidR="004178CC">
        <w:rPr>
          <w:rFonts w:ascii="Century Gothic" w:hAnsi="Century Gothic" w:cs="Calibri"/>
          <w:sz w:val="20"/>
          <w:szCs w:val="20"/>
        </w:rPr>
        <w:t>si svolgeranno</w:t>
      </w:r>
      <w:r w:rsidR="00E442A2" w:rsidRPr="00CB25F8">
        <w:rPr>
          <w:rFonts w:ascii="Century Gothic" w:hAnsi="Century Gothic" w:cs="Calibri"/>
          <w:sz w:val="20"/>
          <w:szCs w:val="20"/>
        </w:rPr>
        <w:t xml:space="preserve"> attraverso il numero di flash test stabilito dalla normativa UNI CEI EN ISO/IEC 17025:2018 ed eseguite presso laboratori accreditati </w:t>
      </w:r>
      <w:r w:rsidR="00E442A2" w:rsidRPr="00CB25F8">
        <w:rPr>
          <w:rFonts w:ascii="Century Gothic" w:hAnsi="Century Gothic" w:cs="Calibri"/>
          <w:sz w:val="20"/>
          <w:szCs w:val="20"/>
        </w:rPr>
        <w:tab/>
      </w:r>
      <w:r w:rsidR="00E442A2" w:rsidRPr="00CB25F8">
        <w:rPr>
          <w:rFonts w:ascii="Century Gothic" w:hAnsi="Century Gothic" w:cs="Calibri"/>
          <w:sz w:val="20"/>
          <w:szCs w:val="20"/>
        </w:rPr>
        <w:tab/>
      </w:r>
      <w:r w:rsidR="00E442A2" w:rsidRPr="00CB25F8">
        <w:rPr>
          <w:rFonts w:ascii="Century Gothic" w:hAnsi="Century Gothic" w:cs="Calibri"/>
          <w:sz w:val="20"/>
          <w:szCs w:val="20"/>
        </w:rPr>
        <w:tab/>
      </w:r>
      <w:r w:rsidR="00E442A2" w:rsidRPr="00CB25F8">
        <w:rPr>
          <w:rFonts w:ascii="Century Gothic" w:hAnsi="Century Gothic" w:cs="Calibri"/>
          <w:sz w:val="20"/>
          <w:szCs w:val="20"/>
        </w:rPr>
        <w:tab/>
      </w:r>
      <w:r w:rsidR="00E442A2" w:rsidRPr="00CB25F8">
        <w:rPr>
          <w:rFonts w:ascii="Century Gothic" w:hAnsi="Century Gothic" w:cs="Calibri"/>
          <w:sz w:val="20"/>
          <w:szCs w:val="20"/>
        </w:rPr>
        <w:tab/>
      </w:r>
      <w:r w:rsidR="00E442A2" w:rsidRPr="00CB25F8">
        <w:rPr>
          <w:rFonts w:ascii="Century Gothic" w:hAnsi="Century Gothic" w:cs="Calibri"/>
          <w:sz w:val="20"/>
          <w:szCs w:val="20"/>
        </w:rPr>
        <w:tab/>
      </w:r>
      <w:r w:rsidR="00E442A2" w:rsidRPr="00CB25F8">
        <w:rPr>
          <w:rFonts w:ascii="Century Gothic" w:hAnsi="Century Gothic" w:cs="Calibri"/>
          <w:sz w:val="20"/>
          <w:szCs w:val="20"/>
        </w:rPr>
        <w:tab/>
      </w:r>
      <w:r w:rsidR="00E442A2" w:rsidRPr="00CB25F8">
        <w:rPr>
          <w:rFonts w:ascii="Century Gothic" w:hAnsi="Century Gothic" w:cs="Calibri"/>
          <w:sz w:val="20"/>
          <w:szCs w:val="20"/>
        </w:rPr>
        <w:tab/>
      </w:r>
      <w:r w:rsidR="00E442A2" w:rsidRPr="00CB25F8">
        <w:rPr>
          <w:rFonts w:ascii="Century Gothic" w:hAnsi="Century Gothic" w:cs="Calibri"/>
          <w:sz w:val="20"/>
          <w:szCs w:val="20"/>
        </w:rPr>
        <w:tab/>
      </w:r>
      <w:r w:rsidR="00E442A2" w:rsidRPr="00CB25F8">
        <w:rPr>
          <w:rFonts w:ascii="Century Gothic" w:hAnsi="Century Gothic" w:cs="Calibri"/>
          <w:sz w:val="20"/>
          <w:szCs w:val="20"/>
        </w:rPr>
        <w:tab/>
      </w:r>
      <w:r w:rsidR="00E442A2" w:rsidRPr="00CB25F8">
        <w:rPr>
          <w:rFonts w:ascii="Century Gothic" w:hAnsi="Century Gothic" w:cs="Calibri"/>
          <w:sz w:val="20"/>
          <w:szCs w:val="20"/>
        </w:rPr>
        <w:tab/>
      </w:r>
    </w:p>
    <w:p w14:paraId="07BD37DC" w14:textId="56960AB4" w:rsidR="00E442A2" w:rsidRPr="00CB25F8" w:rsidRDefault="00EE01C5" w:rsidP="00042166">
      <w:pPr>
        <w:pStyle w:val="Paragrafoelenco"/>
        <w:spacing w:line="360" w:lineRule="auto"/>
        <w:ind w:left="426"/>
        <w:jc w:val="both"/>
        <w:rPr>
          <w:rFonts w:ascii="Century Gothic" w:hAnsi="Century Gothic" w:cs="Calibri"/>
          <w:sz w:val="20"/>
          <w:szCs w:val="20"/>
        </w:rPr>
      </w:pPr>
      <w:r>
        <w:rPr>
          <w:rFonts w:ascii="Century Gothic" w:hAnsi="Century Gothic" w:cs="Calibri"/>
          <w:b/>
          <w:sz w:val="20"/>
          <w:szCs w:val="20"/>
        </w:rPr>
        <w:t>L’operatore economico si</w:t>
      </w:r>
      <w:r w:rsidR="004178CC">
        <w:rPr>
          <w:rFonts w:ascii="Century Gothic" w:hAnsi="Century Gothic" w:cs="Calibri"/>
          <w:b/>
          <w:sz w:val="20"/>
          <w:szCs w:val="20"/>
        </w:rPr>
        <w:t xml:space="preserve"> </w:t>
      </w:r>
      <w:r w:rsidR="00E442A2" w:rsidRPr="00CB25F8">
        <w:rPr>
          <w:rFonts w:ascii="Century Gothic" w:hAnsi="Century Gothic" w:cs="Calibri"/>
          <w:b/>
          <w:sz w:val="20"/>
          <w:szCs w:val="20"/>
        </w:rPr>
        <w:t>impegn</w:t>
      </w:r>
      <w:r w:rsidR="004178CC">
        <w:rPr>
          <w:rFonts w:ascii="Century Gothic" w:hAnsi="Century Gothic" w:cs="Calibri"/>
          <w:b/>
          <w:sz w:val="20"/>
          <w:szCs w:val="20"/>
        </w:rPr>
        <w:t>a</w:t>
      </w:r>
      <w:r w:rsidR="00E442A2" w:rsidRPr="00CB25F8">
        <w:rPr>
          <w:rFonts w:ascii="Century Gothic" w:hAnsi="Century Gothic" w:cs="Calibri"/>
          <w:b/>
          <w:sz w:val="20"/>
          <w:szCs w:val="20"/>
        </w:rPr>
        <w:t xml:space="preserve"> </w:t>
      </w:r>
      <w:r w:rsidR="004178CC">
        <w:rPr>
          <w:rFonts w:ascii="Century Gothic" w:hAnsi="Century Gothic" w:cs="Calibri"/>
          <w:sz w:val="20"/>
          <w:szCs w:val="20"/>
        </w:rPr>
        <w:t>a</w:t>
      </w:r>
      <w:r w:rsidR="004178CC" w:rsidRPr="00CB25F8">
        <w:rPr>
          <w:rFonts w:ascii="Century Gothic" w:hAnsi="Century Gothic" w:cs="Calibri"/>
          <w:sz w:val="20"/>
          <w:szCs w:val="20"/>
        </w:rPr>
        <w:t xml:space="preserve"> </w:t>
      </w:r>
      <w:r w:rsidR="00E442A2" w:rsidRPr="00CB25F8">
        <w:rPr>
          <w:rFonts w:ascii="Century Gothic" w:hAnsi="Century Gothic" w:cs="Calibri"/>
          <w:sz w:val="20"/>
          <w:szCs w:val="20"/>
        </w:rPr>
        <w:t>verifica</w:t>
      </w:r>
      <w:r w:rsidR="004178CC">
        <w:rPr>
          <w:rFonts w:ascii="Century Gothic" w:hAnsi="Century Gothic" w:cs="Calibri"/>
          <w:sz w:val="20"/>
          <w:szCs w:val="20"/>
        </w:rPr>
        <w:t>re</w:t>
      </w:r>
      <w:r w:rsidR="00E442A2" w:rsidRPr="00CB25F8">
        <w:rPr>
          <w:rFonts w:ascii="Century Gothic" w:hAnsi="Century Gothic" w:cs="Calibri"/>
          <w:sz w:val="20"/>
          <w:szCs w:val="20"/>
        </w:rPr>
        <w:t xml:space="preserve"> le prestazioni dell’impianto FV, durante la fase di installazione dell’impianto, attraverso la caratterizzazione sperimentale del comportamento dei moduli e array FV con la misura delle curve caratteristiche corrente–tensione (in breve curve I–V) e con le prove di elettroluminescenza presso laboratori accreditati. A seguito di tali misure, </w:t>
      </w:r>
      <w:r w:rsidR="005628AF">
        <w:rPr>
          <w:rFonts w:ascii="Century Gothic" w:hAnsi="Century Gothic" w:cs="Calibri"/>
          <w:sz w:val="20"/>
          <w:szCs w:val="20"/>
        </w:rPr>
        <w:t>sarà</w:t>
      </w:r>
      <w:r w:rsidR="00E442A2" w:rsidRPr="00CB25F8">
        <w:rPr>
          <w:rFonts w:ascii="Century Gothic" w:hAnsi="Century Gothic" w:cs="Calibri"/>
          <w:sz w:val="20"/>
          <w:szCs w:val="20"/>
        </w:rPr>
        <w:t xml:space="preserve"> determinata la potenza massima in condizioni operative (dopo il riporto a STC), che dovrà essere superiore al 92 % della potenza di picco del generatore fotovoltaico. </w:t>
      </w:r>
      <w:r w:rsidR="005628AF">
        <w:rPr>
          <w:rFonts w:ascii="Century Gothic" w:hAnsi="Century Gothic" w:cs="Calibri"/>
          <w:sz w:val="20"/>
          <w:szCs w:val="20"/>
        </w:rPr>
        <w:t>Si impegna inoltre, n</w:t>
      </w:r>
      <w:r w:rsidR="00E442A2" w:rsidRPr="00CB25F8">
        <w:rPr>
          <w:rFonts w:ascii="Century Gothic" w:hAnsi="Century Gothic" w:cs="Calibri"/>
          <w:sz w:val="20"/>
          <w:szCs w:val="20"/>
        </w:rPr>
        <w:t>el corso di un giorno sereno</w:t>
      </w:r>
      <w:r w:rsidR="005628AF">
        <w:rPr>
          <w:rFonts w:ascii="Century Gothic" w:hAnsi="Century Gothic" w:cs="Calibri"/>
          <w:sz w:val="20"/>
          <w:szCs w:val="20"/>
        </w:rPr>
        <w:t xml:space="preserve">, a </w:t>
      </w:r>
      <w:r w:rsidR="00E442A2" w:rsidRPr="00CB25F8">
        <w:rPr>
          <w:rFonts w:ascii="Century Gothic" w:hAnsi="Century Gothic" w:cs="Calibri"/>
          <w:sz w:val="20"/>
          <w:szCs w:val="20"/>
        </w:rPr>
        <w:t>determina</w:t>
      </w:r>
      <w:r w:rsidR="005628AF">
        <w:rPr>
          <w:rFonts w:ascii="Century Gothic" w:hAnsi="Century Gothic" w:cs="Calibri"/>
          <w:sz w:val="20"/>
          <w:szCs w:val="20"/>
        </w:rPr>
        <w:t>re</w:t>
      </w:r>
      <w:r w:rsidR="00E442A2" w:rsidRPr="00CB25F8">
        <w:rPr>
          <w:rFonts w:ascii="Century Gothic" w:hAnsi="Century Gothic" w:cs="Calibri"/>
          <w:sz w:val="20"/>
          <w:szCs w:val="20"/>
        </w:rPr>
        <w:t xml:space="preserve"> il livello di performance dell’impianto FV misurando l’energia in uscita dall’inverter e la corrispondente irradiazione solare globale. Il rapporto tra l’energia in uscita dall’inverter, normalizzata rispetto alla potenza di picco (STC) del generatore FV, e l’irradiazione globale, normalizzata rispetto all’irradianza STC dovrà essere superiore a 0,76</w:t>
      </w:r>
      <w:r w:rsidR="005628AF">
        <w:rPr>
          <w:rFonts w:ascii="Century Gothic" w:hAnsi="Century Gothic" w:cs="Calibri"/>
          <w:sz w:val="20"/>
          <w:szCs w:val="20"/>
        </w:rPr>
        <w:t>.</w:t>
      </w:r>
    </w:p>
    <w:p w14:paraId="0114AFEB" w14:textId="77777777" w:rsidR="00E442A2" w:rsidRPr="00CB25F8" w:rsidRDefault="00E442A2" w:rsidP="00E442A2">
      <w:pPr>
        <w:spacing w:after="0" w:line="360" w:lineRule="auto"/>
        <w:contextualSpacing/>
        <w:rPr>
          <w:rFonts w:ascii="Century Gothic" w:hAnsi="Century Gothic" w:cs="Calibri"/>
          <w:i/>
          <w:sz w:val="20"/>
          <w:szCs w:val="20"/>
        </w:rPr>
      </w:pPr>
    </w:p>
    <w:p w14:paraId="4ABDAE1A" w14:textId="69B669B1" w:rsidR="0031050B" w:rsidRPr="00583542" w:rsidRDefault="009F401A" w:rsidP="00583542">
      <w:pPr>
        <w:pStyle w:val="Paragrafoelenco"/>
        <w:numPr>
          <w:ilvl w:val="0"/>
          <w:numId w:val="16"/>
        </w:numPr>
        <w:spacing w:line="360" w:lineRule="auto"/>
        <w:ind w:left="426"/>
        <w:jc w:val="both"/>
        <w:rPr>
          <w:rFonts w:ascii="Century Gothic" w:hAnsi="Century Gothic" w:cs="Calibri"/>
          <w:b/>
          <w:sz w:val="20"/>
          <w:szCs w:val="20"/>
        </w:rPr>
      </w:pPr>
      <w:r w:rsidRPr="00042166">
        <w:rPr>
          <w:rFonts w:ascii="Century Gothic" w:hAnsi="Century Gothic" w:cs="Calibri"/>
          <w:b/>
          <w:sz w:val="20"/>
          <w:szCs w:val="20"/>
        </w:rPr>
        <w:t>O</w:t>
      </w:r>
      <w:r>
        <w:rPr>
          <w:rFonts w:ascii="Century Gothic" w:hAnsi="Century Gothic" w:cs="Calibri"/>
          <w:b/>
          <w:sz w:val="20"/>
          <w:szCs w:val="20"/>
        </w:rPr>
        <w:t>PZIONE</w:t>
      </w:r>
      <w:r w:rsidR="0031050B" w:rsidRPr="0031050B">
        <w:rPr>
          <w:rFonts w:ascii="Century Gothic" w:hAnsi="Century Gothic" w:cs="Calibri"/>
          <w:b/>
          <w:sz w:val="20"/>
          <w:szCs w:val="20"/>
        </w:rPr>
        <w:t xml:space="preserve"> A + B (Incremento delle caratteristiche prestazionali dei moduli FV e Requisiti premiali di fornitura) </w:t>
      </w:r>
      <w:r w:rsidR="0031050B" w:rsidRPr="0031050B">
        <w:rPr>
          <w:rFonts w:ascii="Century Gothic" w:hAnsi="Century Gothic" w:cs="Calibri"/>
          <w:b/>
          <w:sz w:val="20"/>
          <w:szCs w:val="20"/>
        </w:rPr>
        <w:tab/>
      </w:r>
      <w:r w:rsidR="0031050B" w:rsidRPr="0031050B">
        <w:rPr>
          <w:rFonts w:ascii="Century Gothic" w:hAnsi="Century Gothic" w:cs="Calibri"/>
          <w:b/>
          <w:sz w:val="20"/>
          <w:szCs w:val="20"/>
        </w:rPr>
        <w:tab/>
      </w:r>
      <w:r w:rsidR="0031050B" w:rsidRPr="0031050B">
        <w:rPr>
          <w:rFonts w:ascii="Century Gothic" w:hAnsi="Century Gothic" w:cs="Calibri"/>
          <w:b/>
          <w:sz w:val="20"/>
          <w:szCs w:val="20"/>
        </w:rPr>
        <w:tab/>
      </w:r>
      <w:r w:rsidR="0031050B" w:rsidRPr="0031050B">
        <w:rPr>
          <w:rFonts w:ascii="Century Gothic" w:hAnsi="Century Gothic" w:cs="Calibri"/>
          <w:b/>
          <w:sz w:val="20"/>
          <w:szCs w:val="20"/>
        </w:rPr>
        <w:tab/>
      </w:r>
      <w:r w:rsidR="0031050B" w:rsidRPr="0031050B">
        <w:rPr>
          <w:rFonts w:ascii="Century Gothic" w:hAnsi="Century Gothic" w:cs="Calibri"/>
          <w:b/>
          <w:sz w:val="20"/>
          <w:szCs w:val="20"/>
        </w:rPr>
        <w:tab/>
      </w:r>
      <w:r w:rsidR="0031050B" w:rsidRPr="0031050B">
        <w:rPr>
          <w:rFonts w:ascii="Century Gothic" w:hAnsi="Century Gothic" w:cs="Calibri"/>
          <w:b/>
          <w:sz w:val="20"/>
          <w:szCs w:val="20"/>
        </w:rPr>
        <w:tab/>
      </w:r>
      <w:r w:rsidR="0031050B" w:rsidRPr="0031050B">
        <w:rPr>
          <w:rFonts w:ascii="Century Gothic" w:hAnsi="Century Gothic" w:cs="Calibri"/>
          <w:b/>
          <w:sz w:val="20"/>
          <w:szCs w:val="20"/>
        </w:rPr>
        <w:tab/>
      </w:r>
      <w:r w:rsidR="0031050B" w:rsidRPr="0031050B">
        <w:rPr>
          <w:rFonts w:ascii="Century Gothic" w:hAnsi="Century Gothic" w:cs="Calibri"/>
          <w:b/>
          <w:sz w:val="20"/>
          <w:szCs w:val="20"/>
        </w:rPr>
        <w:tab/>
      </w:r>
      <w:r w:rsidR="0031050B" w:rsidRPr="0031050B">
        <w:rPr>
          <w:rFonts w:ascii="Century Gothic" w:hAnsi="Century Gothic" w:cs="Calibri"/>
          <w:b/>
          <w:sz w:val="20"/>
          <w:szCs w:val="20"/>
        </w:rPr>
        <w:tab/>
      </w:r>
      <w:r w:rsidR="00E2659F">
        <w:rPr>
          <w:rFonts w:ascii="Century Gothic" w:hAnsi="Century Gothic" w:cs="Calibri"/>
          <w:b/>
          <w:sz w:val="20"/>
          <w:szCs w:val="20"/>
        </w:rPr>
        <w:tab/>
      </w:r>
      <w:r w:rsidR="007C1752">
        <w:rPr>
          <w:rFonts w:ascii="Century Gothic" w:hAnsi="Century Gothic" w:cs="Calibri"/>
          <w:b/>
          <w:sz w:val="20"/>
          <w:szCs w:val="20"/>
        </w:rPr>
        <w:tab/>
      </w:r>
      <w:r w:rsidR="0031050B" w:rsidRPr="00583542">
        <w:rPr>
          <w:rFonts w:ascii="Century Gothic" w:hAnsi="Century Gothic" w:cs="Calibri"/>
          <w:b/>
          <w:sz w:val="36"/>
          <w:szCs w:val="36"/>
        </w:rPr>
        <w:t xml:space="preserve">□ </w:t>
      </w:r>
    </w:p>
    <w:p w14:paraId="5357A9C3" w14:textId="77777777" w:rsidR="001B45D9" w:rsidRPr="00E2659F" w:rsidRDefault="006A4BB3" w:rsidP="00042166">
      <w:pPr>
        <w:spacing w:after="0" w:line="360" w:lineRule="auto"/>
        <w:ind w:left="360"/>
        <w:contextualSpacing/>
        <w:jc w:val="both"/>
        <w:rPr>
          <w:rFonts w:ascii="Century Gothic" w:hAnsi="Century Gothic" w:cs="Calibri"/>
          <w:i/>
          <w:color w:val="0070C0"/>
          <w:sz w:val="20"/>
          <w:szCs w:val="20"/>
        </w:rPr>
      </w:pPr>
      <w:r w:rsidRPr="00E2659F">
        <w:rPr>
          <w:rFonts w:ascii="Century Gothic" w:hAnsi="Century Gothic" w:cs="Calibri"/>
          <w:i/>
          <w:color w:val="0070C0"/>
          <w:sz w:val="20"/>
          <w:szCs w:val="20"/>
        </w:rPr>
        <w:t>Con riferimento alle caratteristiche prestazionali dei moduli FV, di cui all’opzione A</w:t>
      </w:r>
      <w:r w:rsidR="001B45D9" w:rsidRPr="00E2659F">
        <w:rPr>
          <w:rFonts w:ascii="Century Gothic" w:hAnsi="Century Gothic" w:cs="Calibri"/>
          <w:i/>
          <w:color w:val="0070C0"/>
          <w:sz w:val="20"/>
          <w:szCs w:val="20"/>
        </w:rPr>
        <w:t>:</w:t>
      </w:r>
    </w:p>
    <w:p w14:paraId="7FB59551" w14:textId="21B6C2A6" w:rsidR="001B45D9" w:rsidRPr="00E2659F" w:rsidRDefault="001B45D9" w:rsidP="00042166">
      <w:pPr>
        <w:spacing w:after="0" w:line="360" w:lineRule="auto"/>
        <w:ind w:left="360"/>
        <w:contextualSpacing/>
        <w:jc w:val="both"/>
        <w:rPr>
          <w:rFonts w:ascii="Century Gothic" w:hAnsi="Century Gothic" w:cs="Calibri"/>
          <w:i/>
          <w:color w:val="0070C0"/>
          <w:sz w:val="20"/>
          <w:szCs w:val="20"/>
        </w:rPr>
      </w:pPr>
      <w:r w:rsidRPr="00E2659F">
        <w:rPr>
          <w:rFonts w:ascii="Century Gothic" w:hAnsi="Century Gothic" w:cs="Calibri"/>
          <w:i/>
          <w:color w:val="0070C0"/>
          <w:sz w:val="20"/>
          <w:szCs w:val="20"/>
        </w:rPr>
        <w:t xml:space="preserve">il concorrente </w:t>
      </w:r>
      <w:r w:rsidR="00847FB1">
        <w:rPr>
          <w:rFonts w:ascii="Century Gothic" w:hAnsi="Century Gothic" w:cs="Calibri"/>
          <w:i/>
          <w:color w:val="0070C0"/>
          <w:sz w:val="20"/>
          <w:szCs w:val="20"/>
        </w:rPr>
        <w:t>allega</w:t>
      </w:r>
      <w:r w:rsidR="00C76901" w:rsidRPr="00E2659F">
        <w:rPr>
          <w:rFonts w:ascii="Century Gothic" w:hAnsi="Century Gothic" w:cs="Calibri"/>
          <w:i/>
          <w:color w:val="0070C0"/>
          <w:sz w:val="20"/>
          <w:szCs w:val="20"/>
        </w:rPr>
        <w:t xml:space="preserve"> la scheda tecnica dei moduli FV offerti o, in alternativa, la dichiarazione del produttore da cui possano evincersi tutti gli elementi sopra elencati). </w:t>
      </w:r>
    </w:p>
    <w:p w14:paraId="5F35907F" w14:textId="77777777" w:rsidR="00847FB1" w:rsidRDefault="00847FB1" w:rsidP="00042166">
      <w:pPr>
        <w:spacing w:after="0" w:line="360" w:lineRule="auto"/>
        <w:ind w:left="360"/>
        <w:contextualSpacing/>
        <w:jc w:val="both"/>
        <w:rPr>
          <w:rFonts w:ascii="Century Gothic" w:hAnsi="Century Gothic" w:cs="Calibri"/>
          <w:i/>
          <w:color w:val="0070C0"/>
          <w:sz w:val="20"/>
          <w:szCs w:val="20"/>
        </w:rPr>
      </w:pPr>
    </w:p>
    <w:p w14:paraId="2AA78D4B" w14:textId="03EE1202" w:rsidR="001B45D9" w:rsidRPr="00E2659F" w:rsidRDefault="001B45D9" w:rsidP="00042166">
      <w:pPr>
        <w:spacing w:after="0" w:line="360" w:lineRule="auto"/>
        <w:ind w:left="360"/>
        <w:contextualSpacing/>
        <w:jc w:val="both"/>
        <w:rPr>
          <w:rFonts w:ascii="Century Gothic" w:hAnsi="Century Gothic" w:cs="Calibri"/>
          <w:i/>
          <w:color w:val="0070C0"/>
          <w:sz w:val="20"/>
          <w:szCs w:val="20"/>
        </w:rPr>
      </w:pPr>
      <w:r w:rsidRPr="00E2659F">
        <w:rPr>
          <w:rFonts w:ascii="Century Gothic" w:hAnsi="Century Gothic" w:cs="Calibri"/>
          <w:i/>
          <w:color w:val="0070C0"/>
          <w:sz w:val="20"/>
          <w:szCs w:val="20"/>
        </w:rPr>
        <w:t>Con riferimento</w:t>
      </w:r>
      <w:r w:rsidRPr="00E2659F">
        <w:rPr>
          <w:rFonts w:ascii="Century Gothic" w:hAnsi="Century Gothic" w:cs="Calibri"/>
          <w:i/>
          <w:color w:val="0070C0"/>
          <w:sz w:val="20"/>
          <w:szCs w:val="20"/>
        </w:rPr>
        <w:t xml:space="preserve"> ai requisiti premiali di fornitura di cui all’opzione B: </w:t>
      </w:r>
    </w:p>
    <w:p w14:paraId="0993061A" w14:textId="491C28CD" w:rsidR="00C76901" w:rsidRPr="00E2659F" w:rsidRDefault="00C76901" w:rsidP="00042166">
      <w:pPr>
        <w:spacing w:after="0" w:line="360" w:lineRule="auto"/>
        <w:ind w:left="360"/>
        <w:contextualSpacing/>
        <w:jc w:val="both"/>
        <w:rPr>
          <w:rFonts w:ascii="Century Gothic" w:hAnsi="Century Gothic" w:cs="Calibri"/>
          <w:i/>
          <w:color w:val="0070C0"/>
          <w:sz w:val="20"/>
          <w:szCs w:val="20"/>
        </w:rPr>
      </w:pPr>
      <w:r w:rsidRPr="00E2659F">
        <w:rPr>
          <w:rFonts w:ascii="Century Gothic" w:hAnsi="Century Gothic" w:cs="Calibri"/>
          <w:i/>
          <w:color w:val="0070C0"/>
          <w:sz w:val="20"/>
          <w:szCs w:val="20"/>
        </w:rPr>
        <w:t xml:space="preserve">Il concorrente </w:t>
      </w:r>
      <w:r w:rsidR="00847FB1">
        <w:rPr>
          <w:rFonts w:ascii="Century Gothic" w:hAnsi="Century Gothic" w:cs="Calibri"/>
          <w:i/>
          <w:color w:val="0070C0"/>
          <w:sz w:val="20"/>
          <w:szCs w:val="20"/>
        </w:rPr>
        <w:t>rende</w:t>
      </w:r>
      <w:r w:rsidR="006E723F" w:rsidRPr="00E2659F">
        <w:rPr>
          <w:rFonts w:ascii="Century Gothic" w:hAnsi="Century Gothic" w:cs="Calibri"/>
          <w:i/>
          <w:color w:val="0070C0"/>
          <w:sz w:val="20"/>
          <w:szCs w:val="20"/>
        </w:rPr>
        <w:t xml:space="preserve"> </w:t>
      </w:r>
      <w:r w:rsidRPr="00E2659F">
        <w:rPr>
          <w:rFonts w:ascii="Century Gothic" w:hAnsi="Century Gothic" w:cs="Calibri"/>
          <w:i/>
          <w:color w:val="0070C0"/>
          <w:sz w:val="20"/>
          <w:szCs w:val="20"/>
        </w:rPr>
        <w:t xml:space="preserve">le dichiarazioni di impegno di </w:t>
      </w:r>
      <w:r w:rsidR="006E723F" w:rsidRPr="00E2659F">
        <w:rPr>
          <w:rFonts w:ascii="Century Gothic" w:hAnsi="Century Gothic" w:cs="Calibri"/>
          <w:i/>
          <w:color w:val="0070C0"/>
          <w:sz w:val="20"/>
          <w:szCs w:val="20"/>
        </w:rPr>
        <w:t>seguito riportate</w:t>
      </w:r>
      <w:r w:rsidR="00847FB1">
        <w:rPr>
          <w:rFonts w:ascii="Century Gothic" w:hAnsi="Century Gothic" w:cs="Calibri"/>
          <w:i/>
          <w:color w:val="0070C0"/>
          <w:sz w:val="20"/>
          <w:szCs w:val="20"/>
        </w:rPr>
        <w:t>:</w:t>
      </w:r>
    </w:p>
    <w:p w14:paraId="4E59FF0D" w14:textId="58B6C4CA" w:rsidR="006E723F" w:rsidRPr="00CB25F8" w:rsidRDefault="001B45D9" w:rsidP="006E723F">
      <w:pPr>
        <w:pStyle w:val="Paragrafoelenco"/>
        <w:spacing w:line="360" w:lineRule="auto"/>
        <w:ind w:left="426"/>
        <w:jc w:val="both"/>
        <w:rPr>
          <w:rFonts w:ascii="Century Gothic" w:hAnsi="Century Gothic" w:cs="Calibri"/>
          <w:sz w:val="20"/>
          <w:szCs w:val="20"/>
        </w:rPr>
      </w:pPr>
      <w:r>
        <w:rPr>
          <w:rFonts w:ascii="Century Gothic" w:hAnsi="Century Gothic" w:cs="Calibri"/>
          <w:b/>
          <w:sz w:val="20"/>
          <w:szCs w:val="20"/>
        </w:rPr>
        <w:t>L’operatore economico s</w:t>
      </w:r>
      <w:r w:rsidR="006E723F">
        <w:rPr>
          <w:rFonts w:ascii="Century Gothic" w:hAnsi="Century Gothic" w:cs="Calibri"/>
          <w:b/>
          <w:sz w:val="20"/>
          <w:szCs w:val="20"/>
        </w:rPr>
        <w:t>i i</w:t>
      </w:r>
      <w:r w:rsidR="006E723F" w:rsidRPr="00CB25F8">
        <w:rPr>
          <w:rFonts w:ascii="Century Gothic" w:hAnsi="Century Gothic" w:cs="Calibri"/>
          <w:b/>
          <w:sz w:val="20"/>
          <w:szCs w:val="20"/>
        </w:rPr>
        <w:t>mpegn</w:t>
      </w:r>
      <w:r w:rsidR="006E723F">
        <w:rPr>
          <w:rFonts w:ascii="Century Gothic" w:hAnsi="Century Gothic" w:cs="Calibri"/>
          <w:b/>
          <w:sz w:val="20"/>
          <w:szCs w:val="20"/>
        </w:rPr>
        <w:t>a</w:t>
      </w:r>
      <w:r w:rsidR="006E723F" w:rsidRPr="00CB25F8">
        <w:rPr>
          <w:rFonts w:ascii="Century Gothic" w:hAnsi="Century Gothic" w:cs="Calibri"/>
          <w:b/>
          <w:sz w:val="20"/>
          <w:szCs w:val="20"/>
        </w:rPr>
        <w:t xml:space="preserve"> </w:t>
      </w:r>
      <w:r w:rsidR="006E723F" w:rsidRPr="00CB25F8">
        <w:rPr>
          <w:rFonts w:ascii="Century Gothic" w:hAnsi="Century Gothic" w:cs="Calibri"/>
          <w:sz w:val="20"/>
          <w:szCs w:val="20"/>
        </w:rPr>
        <w:t xml:space="preserve">ad effettuare, prima della formale accettazione della fornitura da parte della Direzione lavori, con oneri a proprio carico, le verifiche volte ad accertare che le prestazioni di tutti i moduli FV offerti siano corrispondenti a quelle risultanti dalle relative schede tecniche e/o dalla dichiarazione del produttore. Le verifiche </w:t>
      </w:r>
      <w:r w:rsidR="006E723F">
        <w:rPr>
          <w:rFonts w:ascii="Century Gothic" w:hAnsi="Century Gothic" w:cs="Calibri"/>
          <w:sz w:val="20"/>
          <w:szCs w:val="20"/>
        </w:rPr>
        <w:t>si svolgeranno</w:t>
      </w:r>
      <w:r w:rsidR="006E723F" w:rsidRPr="00CB25F8">
        <w:rPr>
          <w:rFonts w:ascii="Century Gothic" w:hAnsi="Century Gothic" w:cs="Calibri"/>
          <w:sz w:val="20"/>
          <w:szCs w:val="20"/>
        </w:rPr>
        <w:t xml:space="preserve"> attraverso il numero di flash test stabilito dalla normativa UNI CEI EN ISO/IEC 17025:2018 ed eseguite presso laboratori accreditati </w:t>
      </w:r>
      <w:r w:rsidR="006E723F" w:rsidRPr="00CB25F8">
        <w:rPr>
          <w:rFonts w:ascii="Century Gothic" w:hAnsi="Century Gothic" w:cs="Calibri"/>
          <w:sz w:val="20"/>
          <w:szCs w:val="20"/>
        </w:rPr>
        <w:tab/>
      </w:r>
      <w:r w:rsidR="006E723F" w:rsidRPr="00CB25F8">
        <w:rPr>
          <w:rFonts w:ascii="Century Gothic" w:hAnsi="Century Gothic" w:cs="Calibri"/>
          <w:sz w:val="20"/>
          <w:szCs w:val="20"/>
        </w:rPr>
        <w:tab/>
      </w:r>
      <w:r w:rsidR="006E723F" w:rsidRPr="00CB25F8">
        <w:rPr>
          <w:rFonts w:ascii="Century Gothic" w:hAnsi="Century Gothic" w:cs="Calibri"/>
          <w:sz w:val="20"/>
          <w:szCs w:val="20"/>
        </w:rPr>
        <w:tab/>
      </w:r>
      <w:r w:rsidR="006E723F" w:rsidRPr="00CB25F8">
        <w:rPr>
          <w:rFonts w:ascii="Century Gothic" w:hAnsi="Century Gothic" w:cs="Calibri"/>
          <w:sz w:val="20"/>
          <w:szCs w:val="20"/>
        </w:rPr>
        <w:tab/>
      </w:r>
      <w:r w:rsidR="006E723F" w:rsidRPr="00CB25F8">
        <w:rPr>
          <w:rFonts w:ascii="Century Gothic" w:hAnsi="Century Gothic" w:cs="Calibri"/>
          <w:sz w:val="20"/>
          <w:szCs w:val="20"/>
        </w:rPr>
        <w:tab/>
      </w:r>
      <w:r w:rsidR="006E723F" w:rsidRPr="00CB25F8">
        <w:rPr>
          <w:rFonts w:ascii="Century Gothic" w:hAnsi="Century Gothic" w:cs="Calibri"/>
          <w:sz w:val="20"/>
          <w:szCs w:val="20"/>
        </w:rPr>
        <w:tab/>
      </w:r>
      <w:r w:rsidR="006E723F" w:rsidRPr="00CB25F8">
        <w:rPr>
          <w:rFonts w:ascii="Century Gothic" w:hAnsi="Century Gothic" w:cs="Calibri"/>
          <w:sz w:val="20"/>
          <w:szCs w:val="20"/>
        </w:rPr>
        <w:tab/>
      </w:r>
      <w:r w:rsidR="006E723F" w:rsidRPr="00CB25F8">
        <w:rPr>
          <w:rFonts w:ascii="Century Gothic" w:hAnsi="Century Gothic" w:cs="Calibri"/>
          <w:sz w:val="20"/>
          <w:szCs w:val="20"/>
        </w:rPr>
        <w:tab/>
      </w:r>
      <w:r w:rsidR="006E723F" w:rsidRPr="00CB25F8">
        <w:rPr>
          <w:rFonts w:ascii="Century Gothic" w:hAnsi="Century Gothic" w:cs="Calibri"/>
          <w:sz w:val="20"/>
          <w:szCs w:val="20"/>
        </w:rPr>
        <w:tab/>
      </w:r>
      <w:r w:rsidR="006E723F" w:rsidRPr="00CB25F8">
        <w:rPr>
          <w:rFonts w:ascii="Century Gothic" w:hAnsi="Century Gothic" w:cs="Calibri"/>
          <w:sz w:val="20"/>
          <w:szCs w:val="20"/>
        </w:rPr>
        <w:tab/>
      </w:r>
      <w:r w:rsidR="006E723F" w:rsidRPr="00CB25F8">
        <w:rPr>
          <w:rFonts w:ascii="Century Gothic" w:hAnsi="Century Gothic" w:cs="Calibri"/>
          <w:sz w:val="20"/>
          <w:szCs w:val="20"/>
        </w:rPr>
        <w:tab/>
      </w:r>
    </w:p>
    <w:p w14:paraId="6D9A7E65" w14:textId="5885B33E" w:rsidR="006E723F" w:rsidRPr="00CB25F8" w:rsidRDefault="001B45D9" w:rsidP="006E723F">
      <w:pPr>
        <w:pStyle w:val="Paragrafoelenco"/>
        <w:spacing w:line="360" w:lineRule="auto"/>
        <w:ind w:left="426"/>
        <w:jc w:val="both"/>
        <w:rPr>
          <w:rFonts w:ascii="Century Gothic" w:hAnsi="Century Gothic" w:cs="Calibri"/>
          <w:sz w:val="20"/>
          <w:szCs w:val="20"/>
        </w:rPr>
      </w:pPr>
      <w:r>
        <w:rPr>
          <w:rFonts w:ascii="Century Gothic" w:hAnsi="Century Gothic" w:cs="Calibri"/>
          <w:b/>
          <w:sz w:val="20"/>
          <w:szCs w:val="20"/>
        </w:rPr>
        <w:t>L’operatore economico si i</w:t>
      </w:r>
      <w:r w:rsidRPr="00CB25F8">
        <w:rPr>
          <w:rFonts w:ascii="Century Gothic" w:hAnsi="Century Gothic" w:cs="Calibri"/>
          <w:b/>
          <w:sz w:val="20"/>
          <w:szCs w:val="20"/>
        </w:rPr>
        <w:t>mpegn</w:t>
      </w:r>
      <w:r>
        <w:rPr>
          <w:rFonts w:ascii="Century Gothic" w:hAnsi="Century Gothic" w:cs="Calibri"/>
          <w:b/>
          <w:sz w:val="20"/>
          <w:szCs w:val="20"/>
        </w:rPr>
        <w:t>a</w:t>
      </w:r>
      <w:r w:rsidRPr="00CB25F8">
        <w:rPr>
          <w:rFonts w:ascii="Century Gothic" w:hAnsi="Century Gothic" w:cs="Calibri"/>
          <w:b/>
          <w:sz w:val="20"/>
          <w:szCs w:val="20"/>
        </w:rPr>
        <w:t xml:space="preserve"> </w:t>
      </w:r>
      <w:r w:rsidR="006E723F">
        <w:rPr>
          <w:rFonts w:ascii="Century Gothic" w:hAnsi="Century Gothic" w:cs="Calibri"/>
          <w:sz w:val="20"/>
          <w:szCs w:val="20"/>
        </w:rPr>
        <w:t>a</w:t>
      </w:r>
      <w:r w:rsidR="006E723F" w:rsidRPr="00CB25F8">
        <w:rPr>
          <w:rFonts w:ascii="Century Gothic" w:hAnsi="Century Gothic" w:cs="Calibri"/>
          <w:sz w:val="20"/>
          <w:szCs w:val="20"/>
        </w:rPr>
        <w:t xml:space="preserve"> </w:t>
      </w:r>
      <w:r w:rsidR="006E723F" w:rsidRPr="00CB25F8">
        <w:rPr>
          <w:rFonts w:ascii="Century Gothic" w:hAnsi="Century Gothic" w:cs="Calibri"/>
          <w:sz w:val="20"/>
          <w:szCs w:val="20"/>
        </w:rPr>
        <w:t>verifica</w:t>
      </w:r>
      <w:r w:rsidR="006E723F">
        <w:rPr>
          <w:rFonts w:ascii="Century Gothic" w:hAnsi="Century Gothic" w:cs="Calibri"/>
          <w:sz w:val="20"/>
          <w:szCs w:val="20"/>
        </w:rPr>
        <w:t>re</w:t>
      </w:r>
      <w:r w:rsidR="006E723F" w:rsidRPr="00CB25F8">
        <w:rPr>
          <w:rFonts w:ascii="Century Gothic" w:hAnsi="Century Gothic" w:cs="Calibri"/>
          <w:sz w:val="20"/>
          <w:szCs w:val="20"/>
        </w:rPr>
        <w:t xml:space="preserve"> le prestazioni dell’impianto FV, durante la fase di installazione dell’impianto, attraverso la caratterizzazione sperimentale del comportamento dei moduli e array FV con la misura delle curve caratteristiche corrente–tensione (in breve curve I–V) e con le prove di elettroluminescenza presso laboratori accreditati. A seguito di tali misure, </w:t>
      </w:r>
      <w:r w:rsidR="006E723F">
        <w:rPr>
          <w:rFonts w:ascii="Century Gothic" w:hAnsi="Century Gothic" w:cs="Calibri"/>
          <w:sz w:val="20"/>
          <w:szCs w:val="20"/>
        </w:rPr>
        <w:t>sarà</w:t>
      </w:r>
      <w:r w:rsidR="006E723F" w:rsidRPr="00CB25F8">
        <w:rPr>
          <w:rFonts w:ascii="Century Gothic" w:hAnsi="Century Gothic" w:cs="Calibri"/>
          <w:sz w:val="20"/>
          <w:szCs w:val="20"/>
        </w:rPr>
        <w:t xml:space="preserve"> determinata la potenza massima in condizioni operative (dopo il riporto a STC), che dovrà essere superiore al 92 % della potenza di picco del generatore fotovoltaico. </w:t>
      </w:r>
      <w:r w:rsidR="006E723F">
        <w:rPr>
          <w:rFonts w:ascii="Century Gothic" w:hAnsi="Century Gothic" w:cs="Calibri"/>
          <w:sz w:val="20"/>
          <w:szCs w:val="20"/>
        </w:rPr>
        <w:t>Si impegna inoltre, n</w:t>
      </w:r>
      <w:r w:rsidR="006E723F" w:rsidRPr="00CB25F8">
        <w:rPr>
          <w:rFonts w:ascii="Century Gothic" w:hAnsi="Century Gothic" w:cs="Calibri"/>
          <w:sz w:val="20"/>
          <w:szCs w:val="20"/>
        </w:rPr>
        <w:t>el corso di un giorno sereno</w:t>
      </w:r>
      <w:r w:rsidR="006E723F">
        <w:rPr>
          <w:rFonts w:ascii="Century Gothic" w:hAnsi="Century Gothic" w:cs="Calibri"/>
          <w:sz w:val="20"/>
          <w:szCs w:val="20"/>
        </w:rPr>
        <w:t xml:space="preserve">, a </w:t>
      </w:r>
      <w:r w:rsidR="006E723F" w:rsidRPr="00CB25F8">
        <w:rPr>
          <w:rFonts w:ascii="Century Gothic" w:hAnsi="Century Gothic" w:cs="Calibri"/>
          <w:sz w:val="20"/>
          <w:szCs w:val="20"/>
        </w:rPr>
        <w:t>determina</w:t>
      </w:r>
      <w:r w:rsidR="006E723F">
        <w:rPr>
          <w:rFonts w:ascii="Century Gothic" w:hAnsi="Century Gothic" w:cs="Calibri"/>
          <w:sz w:val="20"/>
          <w:szCs w:val="20"/>
        </w:rPr>
        <w:t>re</w:t>
      </w:r>
      <w:r w:rsidR="006E723F" w:rsidRPr="00CB25F8">
        <w:rPr>
          <w:rFonts w:ascii="Century Gothic" w:hAnsi="Century Gothic" w:cs="Calibri"/>
          <w:sz w:val="20"/>
          <w:szCs w:val="20"/>
        </w:rPr>
        <w:t xml:space="preserve"> il livello di performance dell’impianto FV misurando l’energia in uscita dall’inverter e la corrispondente irradiazione solare globale. Il rapporto tra l’energia in uscita dall’inverter, normalizzata rispetto alla potenza di picco (STC) del generatore FV, e l’irradiazione globale, normalizzata rispetto all’irradianza STC dovrà essere superiore a 0,76</w:t>
      </w:r>
      <w:r w:rsidR="006E723F">
        <w:rPr>
          <w:rFonts w:ascii="Century Gothic" w:hAnsi="Century Gothic" w:cs="Calibri"/>
          <w:sz w:val="20"/>
          <w:szCs w:val="20"/>
        </w:rPr>
        <w:t>.</w:t>
      </w:r>
    </w:p>
    <w:p w14:paraId="1714B64E" w14:textId="77777777" w:rsidR="0031050B" w:rsidRDefault="0031050B" w:rsidP="00CB25F8">
      <w:pPr>
        <w:spacing w:after="0" w:line="360" w:lineRule="auto"/>
        <w:contextualSpacing/>
        <w:jc w:val="both"/>
        <w:rPr>
          <w:rFonts w:ascii="Century Gothic" w:hAnsi="Century Gothic" w:cs="Calibri"/>
          <w:b/>
          <w:sz w:val="20"/>
          <w:szCs w:val="20"/>
        </w:rPr>
      </w:pPr>
    </w:p>
    <w:p w14:paraId="4DBF654A" w14:textId="14789AFC" w:rsidR="007A3523" w:rsidRPr="0061559F" w:rsidRDefault="009D4C9F" w:rsidP="0061559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E4D5" w:themeFill="accent2" w:themeFillTint="33"/>
        <w:spacing w:after="0" w:line="360" w:lineRule="auto"/>
        <w:contextualSpacing/>
        <w:jc w:val="both"/>
        <w:rPr>
          <w:rFonts w:ascii="Century Gothic" w:hAnsi="Century Gothic" w:cs="Calibri"/>
          <w:b/>
          <w:sz w:val="20"/>
          <w:szCs w:val="20"/>
          <w:lang w:eastAsia="it-IT"/>
        </w:rPr>
      </w:pPr>
      <w:r w:rsidRPr="0061559F">
        <w:rPr>
          <w:rFonts w:ascii="Century Gothic" w:hAnsi="Century Gothic" w:cs="Calibri"/>
          <w:b/>
          <w:sz w:val="20"/>
          <w:szCs w:val="20"/>
          <w:lang w:eastAsia="it-IT"/>
        </w:rPr>
        <w:t>Relativamente al sotto criterio quantitativo “</w:t>
      </w:r>
      <w:r w:rsidR="00A720A6" w:rsidRPr="0061559F">
        <w:rPr>
          <w:rFonts w:ascii="Century Gothic" w:hAnsi="Century Gothic" w:cs="Calibri"/>
          <w:b/>
          <w:sz w:val="20"/>
          <w:szCs w:val="20"/>
          <w:lang w:eastAsia="it-IT"/>
        </w:rPr>
        <w:t>A4 - CRITERI AMBIENTALI MINIMI IN FASE DI ESECUZIONE</w:t>
      </w:r>
      <w:r w:rsidRPr="0061559F">
        <w:rPr>
          <w:rFonts w:ascii="Century Gothic" w:hAnsi="Century Gothic" w:cs="Calibri"/>
          <w:b/>
          <w:sz w:val="20"/>
          <w:szCs w:val="20"/>
          <w:lang w:eastAsia="it-IT"/>
        </w:rPr>
        <w:t>”</w:t>
      </w:r>
      <w:r w:rsidR="007A3523" w:rsidRPr="0061559F">
        <w:rPr>
          <w:rFonts w:ascii="Century Gothic" w:hAnsi="Century Gothic" w:cs="Calibri"/>
          <w:b/>
          <w:sz w:val="20"/>
          <w:szCs w:val="20"/>
          <w:lang w:eastAsia="it-IT"/>
        </w:rPr>
        <w:t xml:space="preserve"> </w:t>
      </w:r>
      <w:r w:rsidR="0013715C" w:rsidRPr="0061559F">
        <w:rPr>
          <w:rFonts w:ascii="Century Gothic" w:hAnsi="Century Gothic" w:cs="Calibri"/>
          <w:b/>
          <w:sz w:val="20"/>
          <w:szCs w:val="20"/>
          <w:lang w:eastAsia="it-IT"/>
        </w:rPr>
        <w:t xml:space="preserve">di cui al </w:t>
      </w:r>
      <w:r w:rsidR="007A3523" w:rsidRPr="0061559F">
        <w:rPr>
          <w:rFonts w:ascii="Century Gothic" w:hAnsi="Century Gothic" w:cstheme="minorHAnsi"/>
          <w:b/>
          <w:sz w:val="20"/>
          <w:szCs w:val="20"/>
        </w:rPr>
        <w:t>par. 18.3 del Disciplinare di gara</w:t>
      </w:r>
    </w:p>
    <w:p w14:paraId="5B36261D" w14:textId="77777777" w:rsidR="00971EDE" w:rsidRDefault="00971EDE" w:rsidP="00CB25F8">
      <w:pPr>
        <w:spacing w:after="0" w:line="360" w:lineRule="auto"/>
        <w:contextualSpacing/>
        <w:jc w:val="both"/>
        <w:rPr>
          <w:rFonts w:ascii="Century Gothic" w:hAnsi="Century Gothic" w:cs="Calibri"/>
          <w:sz w:val="20"/>
          <w:szCs w:val="20"/>
          <w:highlight w:val="yellow"/>
        </w:rPr>
      </w:pPr>
    </w:p>
    <w:p w14:paraId="73A7AAA6" w14:textId="6CB71A8A" w:rsidR="00A720A6" w:rsidRPr="00CB25F8" w:rsidRDefault="00A720A6" w:rsidP="00042166">
      <w:pPr>
        <w:tabs>
          <w:tab w:val="left" w:pos="8647"/>
        </w:tabs>
        <w:spacing w:after="0" w:line="360" w:lineRule="auto"/>
        <w:contextualSpacing/>
        <w:jc w:val="both"/>
        <w:rPr>
          <w:rFonts w:ascii="Century Gothic" w:hAnsi="Century Gothic" w:cs="Calibri"/>
          <w:sz w:val="20"/>
          <w:szCs w:val="20"/>
        </w:rPr>
      </w:pPr>
      <w:r w:rsidRPr="00CB25F8">
        <w:rPr>
          <w:rFonts w:ascii="Century Gothic" w:hAnsi="Century Gothic" w:cs="Calibri"/>
          <w:sz w:val="20"/>
          <w:szCs w:val="20"/>
        </w:rPr>
        <w:t xml:space="preserve">Il </w:t>
      </w:r>
      <w:r w:rsidR="00042166">
        <w:rPr>
          <w:rFonts w:ascii="Century Gothic" w:hAnsi="Century Gothic" w:cs="Calibri"/>
          <w:sz w:val="20"/>
          <w:szCs w:val="20"/>
        </w:rPr>
        <w:t>C</w:t>
      </w:r>
      <w:r w:rsidRPr="00CB25F8">
        <w:rPr>
          <w:rFonts w:ascii="Century Gothic" w:hAnsi="Century Gothic" w:cs="Calibri"/>
          <w:sz w:val="20"/>
          <w:szCs w:val="20"/>
        </w:rPr>
        <w:t xml:space="preserve">oncorrente </w:t>
      </w:r>
      <w:r w:rsidR="00630F42">
        <w:rPr>
          <w:rFonts w:ascii="Century Gothic" w:hAnsi="Century Gothic" w:cs="Calibri"/>
          <w:sz w:val="20"/>
          <w:szCs w:val="20"/>
        </w:rPr>
        <w:t>indica</w:t>
      </w:r>
      <w:r w:rsidRPr="00CB25F8">
        <w:rPr>
          <w:rFonts w:ascii="Century Gothic" w:hAnsi="Century Gothic" w:cs="Calibri"/>
          <w:sz w:val="20"/>
          <w:szCs w:val="20"/>
        </w:rPr>
        <w:t xml:space="preserve"> i riferimenti di almeno un eventuale fornitore, per ciascuna fase del processo di produzione, e l’impegno dell’Impianto di produzione del calcestruzzo a fornire il materiale nelle quantità previste dal CME.</w:t>
      </w:r>
    </w:p>
    <w:p w14:paraId="58EFD97B" w14:textId="6F45C75C" w:rsidR="009D4C9F" w:rsidRPr="00CB25F8" w:rsidRDefault="009D4C9F" w:rsidP="00CB25F8">
      <w:pPr>
        <w:spacing w:after="0" w:line="360" w:lineRule="auto"/>
        <w:contextualSpacing/>
        <w:jc w:val="both"/>
        <w:rPr>
          <w:rFonts w:ascii="Century Gothic" w:hAnsi="Century Gothic" w:cs="Calibri"/>
          <w:sz w:val="20"/>
          <w:szCs w:val="20"/>
        </w:rPr>
      </w:pPr>
    </w:p>
    <w:p w14:paraId="47253E8F" w14:textId="77777777" w:rsidR="009D4C9F" w:rsidRPr="00CB25F8" w:rsidRDefault="009D4C9F" w:rsidP="00CB25F8">
      <w:pPr>
        <w:spacing w:after="0" w:line="360" w:lineRule="auto"/>
        <w:contextualSpacing/>
        <w:jc w:val="both"/>
        <w:rPr>
          <w:rFonts w:ascii="Century Gothic" w:hAnsi="Century Gothic"/>
          <w:sz w:val="20"/>
          <w:szCs w:val="20"/>
        </w:rPr>
      </w:pPr>
      <w:r w:rsidRPr="00CB25F8">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DDE098" w14:textId="77777777" w:rsidR="009D4C9F" w:rsidRPr="00CB25F8" w:rsidRDefault="009D4C9F" w:rsidP="00CB25F8">
      <w:pPr>
        <w:spacing w:after="0" w:line="360" w:lineRule="auto"/>
        <w:contextualSpacing/>
        <w:jc w:val="both"/>
        <w:rPr>
          <w:rFonts w:ascii="Century Gothic" w:hAnsi="Century Gothic"/>
          <w:sz w:val="20"/>
          <w:szCs w:val="20"/>
        </w:rPr>
      </w:pPr>
      <w:r w:rsidRPr="00CB25F8">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A63B82" w14:textId="77777777" w:rsidR="009D4C9F" w:rsidRPr="00CB25F8" w:rsidRDefault="009D4C9F" w:rsidP="00CB25F8">
      <w:pPr>
        <w:spacing w:after="0" w:line="360" w:lineRule="auto"/>
        <w:contextualSpacing/>
        <w:jc w:val="both"/>
        <w:rPr>
          <w:rFonts w:ascii="Century Gothic" w:hAnsi="Century Gothic" w:cs="Calibri"/>
          <w:sz w:val="20"/>
          <w:szCs w:val="20"/>
        </w:rPr>
      </w:pPr>
    </w:p>
    <w:p w14:paraId="024A9360" w14:textId="3E534999" w:rsidR="00A720A6" w:rsidRPr="00CB25F8" w:rsidRDefault="00F0157E" w:rsidP="00630F42">
      <w:pPr>
        <w:spacing w:after="0" w:line="360" w:lineRule="auto"/>
        <w:contextualSpacing/>
        <w:jc w:val="both"/>
        <w:rPr>
          <w:rFonts w:ascii="Century Gothic" w:hAnsi="Century Gothic" w:cs="Calibri"/>
          <w:sz w:val="20"/>
          <w:szCs w:val="20"/>
        </w:rPr>
      </w:pPr>
      <w:r>
        <w:rPr>
          <w:rFonts w:ascii="Century Gothic" w:hAnsi="Century Gothic" w:cs="Calibri"/>
          <w:sz w:val="20"/>
          <w:szCs w:val="20"/>
        </w:rPr>
        <w:t>La</w:t>
      </w:r>
      <w:r w:rsidRPr="00CB25F8">
        <w:rPr>
          <w:rFonts w:ascii="Century Gothic" w:hAnsi="Century Gothic" w:cs="Calibri"/>
          <w:sz w:val="20"/>
          <w:szCs w:val="20"/>
        </w:rPr>
        <w:t xml:space="preserve"> </w:t>
      </w:r>
      <w:r w:rsidR="00A720A6" w:rsidRPr="00CB25F8">
        <w:rPr>
          <w:rFonts w:ascii="Century Gothic" w:hAnsi="Century Gothic" w:cs="Calibri"/>
          <w:b/>
          <w:sz w:val="20"/>
          <w:szCs w:val="20"/>
        </w:rPr>
        <w:t>dichiarazione</w:t>
      </w:r>
      <w:r>
        <w:rPr>
          <w:rFonts w:ascii="Century Gothic" w:hAnsi="Century Gothic" w:cs="Calibri"/>
          <w:b/>
          <w:sz w:val="20"/>
          <w:szCs w:val="20"/>
        </w:rPr>
        <w:t xml:space="preserve"> </w:t>
      </w:r>
      <w:r>
        <w:rPr>
          <w:rFonts w:ascii="Century Gothic" w:hAnsi="Century Gothic" w:cs="Calibri"/>
          <w:sz w:val="20"/>
          <w:szCs w:val="20"/>
        </w:rPr>
        <w:t>del</w:t>
      </w:r>
      <w:r w:rsidR="00A720A6" w:rsidRPr="00CB25F8">
        <w:rPr>
          <w:rFonts w:ascii="Century Gothic" w:hAnsi="Century Gothic" w:cs="Calibri"/>
          <w:sz w:val="20"/>
          <w:szCs w:val="20"/>
        </w:rPr>
        <w:t xml:space="preserve"> legale rappresentante del produttore </w:t>
      </w:r>
      <w:r>
        <w:rPr>
          <w:rFonts w:ascii="Century Gothic" w:hAnsi="Century Gothic" w:cs="Calibri"/>
          <w:sz w:val="20"/>
          <w:szCs w:val="20"/>
        </w:rPr>
        <w:t xml:space="preserve">del calcestruzzo </w:t>
      </w:r>
      <w:r w:rsidR="009D4C9F" w:rsidRPr="00CB25F8">
        <w:rPr>
          <w:rFonts w:ascii="Century Gothic" w:hAnsi="Century Gothic" w:cs="Calibri"/>
          <w:sz w:val="20"/>
          <w:szCs w:val="20"/>
        </w:rPr>
        <w:t>è</w:t>
      </w:r>
      <w:r w:rsidR="00A720A6" w:rsidRPr="00CB25F8">
        <w:rPr>
          <w:rFonts w:ascii="Century Gothic" w:hAnsi="Century Gothic" w:cs="Calibri"/>
          <w:sz w:val="20"/>
          <w:szCs w:val="20"/>
        </w:rPr>
        <w:t xml:space="preserve"> </w:t>
      </w:r>
      <w:r w:rsidR="00A720A6" w:rsidRPr="00CB25F8">
        <w:rPr>
          <w:rFonts w:ascii="Century Gothic" w:hAnsi="Century Gothic" w:cs="Calibri"/>
          <w:b/>
          <w:sz w:val="20"/>
          <w:szCs w:val="20"/>
        </w:rPr>
        <w:t>allegata al</w:t>
      </w:r>
      <w:r w:rsidR="0053415F" w:rsidRPr="00CB25F8">
        <w:rPr>
          <w:rFonts w:ascii="Century Gothic" w:hAnsi="Century Gothic" w:cs="Calibri"/>
          <w:b/>
          <w:sz w:val="20"/>
          <w:szCs w:val="20"/>
        </w:rPr>
        <w:t xml:space="preserve"> presente documento </w:t>
      </w:r>
      <w:r w:rsidR="0053415F" w:rsidRPr="00CB25F8">
        <w:rPr>
          <w:rFonts w:ascii="Century Gothic" w:hAnsi="Century Gothic" w:cs="Calibri"/>
          <w:sz w:val="20"/>
          <w:szCs w:val="20"/>
        </w:rPr>
        <w:t>e</w:t>
      </w:r>
      <w:r w:rsidR="00A720A6" w:rsidRPr="00CB25F8">
        <w:rPr>
          <w:rFonts w:ascii="Century Gothic" w:hAnsi="Century Gothic" w:cs="Calibri"/>
          <w:sz w:val="20"/>
          <w:szCs w:val="20"/>
        </w:rPr>
        <w:t xml:space="preserve"> sarà verificata dal Direttore Lavori in fase di esecuzione.</w:t>
      </w:r>
    </w:p>
    <w:p w14:paraId="6D33AF84" w14:textId="77777777" w:rsidR="00630F42" w:rsidRDefault="00630F42" w:rsidP="00630F42">
      <w:pPr>
        <w:spacing w:after="0" w:line="360" w:lineRule="auto"/>
        <w:contextualSpacing/>
        <w:jc w:val="both"/>
        <w:rPr>
          <w:rFonts w:ascii="Century Gothic" w:hAnsi="Century Gothic" w:cs="Calibri"/>
          <w:b/>
          <w:sz w:val="20"/>
          <w:szCs w:val="20"/>
        </w:rPr>
      </w:pPr>
    </w:p>
    <w:p w14:paraId="6A8115C0" w14:textId="1818CFED" w:rsidR="0053415F" w:rsidRDefault="00630F42" w:rsidP="00CB25F8">
      <w:pPr>
        <w:spacing w:after="0" w:line="360" w:lineRule="auto"/>
        <w:contextualSpacing/>
        <w:jc w:val="both"/>
        <w:rPr>
          <w:rFonts w:ascii="Century Gothic" w:hAnsi="Century Gothic" w:cs="Calibri"/>
          <w:i/>
          <w:sz w:val="20"/>
          <w:szCs w:val="20"/>
        </w:rPr>
      </w:pPr>
      <w:r w:rsidRPr="00A238BB">
        <w:rPr>
          <w:rFonts w:ascii="Century Gothic" w:hAnsi="Century Gothic" w:cs="Calibri"/>
          <w:b/>
          <w:sz w:val="20"/>
          <w:szCs w:val="20"/>
        </w:rPr>
        <w:t>Distanza di approvvigionamento dei prodotti da costruzione</w:t>
      </w:r>
      <w:r>
        <w:rPr>
          <w:rFonts w:ascii="Century Gothic" w:hAnsi="Century Gothic" w:cs="Calibri"/>
          <w:b/>
          <w:sz w:val="20"/>
          <w:szCs w:val="20"/>
        </w:rPr>
        <w:t xml:space="preserve"> </w:t>
      </w:r>
      <w:r w:rsidR="007F12E3" w:rsidRPr="00CB25F8">
        <w:rPr>
          <w:rFonts w:ascii="Century Gothic" w:hAnsi="Century Gothic" w:cs="Calibri"/>
          <w:i/>
          <w:sz w:val="20"/>
          <w:szCs w:val="20"/>
        </w:rPr>
        <w:t>(</w:t>
      </w:r>
      <w:r>
        <w:rPr>
          <w:rFonts w:ascii="Century Gothic" w:hAnsi="Century Gothic" w:cs="Calibri"/>
          <w:i/>
          <w:sz w:val="20"/>
          <w:szCs w:val="20"/>
        </w:rPr>
        <w:t>s</w:t>
      </w:r>
      <w:r w:rsidR="0053415F" w:rsidRPr="00CB25F8">
        <w:rPr>
          <w:rFonts w:ascii="Century Gothic" w:hAnsi="Century Gothic" w:cs="Calibri"/>
          <w:i/>
          <w:sz w:val="20"/>
          <w:szCs w:val="20"/>
        </w:rPr>
        <w:t>cegliere una delle seguenti opzioni</w:t>
      </w:r>
      <w:r w:rsidR="007F12E3" w:rsidRPr="00CB25F8">
        <w:rPr>
          <w:rFonts w:ascii="Century Gothic" w:hAnsi="Century Gothic" w:cs="Calibri"/>
          <w:i/>
          <w:sz w:val="20"/>
          <w:szCs w:val="20"/>
        </w:rPr>
        <w:t>):</w:t>
      </w:r>
    </w:p>
    <w:p w14:paraId="6944B0C9" w14:textId="77777777" w:rsidR="00630F42" w:rsidRPr="00CB25F8" w:rsidRDefault="00630F42" w:rsidP="00CB25F8">
      <w:pPr>
        <w:spacing w:after="0" w:line="360" w:lineRule="auto"/>
        <w:contextualSpacing/>
        <w:jc w:val="both"/>
        <w:rPr>
          <w:rFonts w:ascii="Century Gothic" w:hAnsi="Century Gothic"/>
          <w:i/>
          <w:sz w:val="20"/>
          <w:szCs w:val="20"/>
        </w:rPr>
      </w:pPr>
    </w:p>
    <w:p w14:paraId="3F085877" w14:textId="7452F044" w:rsidR="00A5718B" w:rsidRPr="001D038F" w:rsidRDefault="00A5718B" w:rsidP="001D038F">
      <w:pPr>
        <w:pStyle w:val="Paragrafoelenco"/>
        <w:numPr>
          <w:ilvl w:val="0"/>
          <w:numId w:val="18"/>
        </w:numPr>
        <w:spacing w:line="360" w:lineRule="auto"/>
        <w:ind w:left="714" w:hanging="357"/>
        <w:jc w:val="both"/>
        <w:rPr>
          <w:rFonts w:ascii="Century Gothic" w:hAnsi="Century Gothic"/>
          <w:bCs/>
          <w:sz w:val="20"/>
          <w:szCs w:val="20"/>
        </w:rPr>
      </w:pPr>
      <w:r w:rsidRPr="001D038F">
        <w:rPr>
          <w:rFonts w:ascii="Century Gothic" w:hAnsi="Century Gothic"/>
          <w:bCs/>
          <w:sz w:val="20"/>
          <w:szCs w:val="20"/>
        </w:rPr>
        <w:t>C</w:t>
      </w:r>
      <w:r w:rsidR="0053415F" w:rsidRPr="001D038F">
        <w:rPr>
          <w:rFonts w:ascii="Century Gothic" w:hAnsi="Century Gothic"/>
          <w:bCs/>
          <w:sz w:val="20"/>
          <w:szCs w:val="20"/>
        </w:rPr>
        <w:t xml:space="preserve">ave di estrazione degli aggregati naturali, Centro di macinazione e Stabilimento di produzione del cemento </w:t>
      </w:r>
      <w:r w:rsidR="0053415F" w:rsidRPr="001D038F">
        <w:rPr>
          <w:rFonts w:ascii="Century Gothic" w:hAnsi="Century Gothic"/>
          <w:bCs/>
          <w:sz w:val="20"/>
          <w:szCs w:val="20"/>
          <w:u w:val="single"/>
        </w:rPr>
        <w:t>oltre</w:t>
      </w:r>
      <w:r w:rsidR="0053415F" w:rsidRPr="001D038F">
        <w:rPr>
          <w:rFonts w:ascii="Century Gothic" w:hAnsi="Century Gothic"/>
          <w:bCs/>
          <w:sz w:val="20"/>
          <w:szCs w:val="20"/>
        </w:rPr>
        <w:t xml:space="preserve"> 150 km dal cantiere e Impianto di produzione del calcestruzzo </w:t>
      </w:r>
      <w:r w:rsidR="0053415F" w:rsidRPr="001D038F">
        <w:rPr>
          <w:rFonts w:ascii="Century Gothic" w:hAnsi="Century Gothic"/>
          <w:bCs/>
          <w:sz w:val="20"/>
          <w:szCs w:val="20"/>
          <w:u w:val="single"/>
        </w:rPr>
        <w:t>oltre</w:t>
      </w:r>
      <w:r w:rsidR="0053415F" w:rsidRPr="001D038F">
        <w:rPr>
          <w:rFonts w:ascii="Century Gothic" w:hAnsi="Century Gothic"/>
          <w:bCs/>
          <w:sz w:val="20"/>
          <w:szCs w:val="20"/>
        </w:rPr>
        <w:t xml:space="preserve"> 40 km dal cantiere </w:t>
      </w:r>
      <w:r w:rsidRPr="001D038F">
        <w:rPr>
          <w:rFonts w:ascii="Century Gothic" w:hAnsi="Century Gothic"/>
          <w:bCs/>
          <w:sz w:val="20"/>
          <w:szCs w:val="20"/>
        </w:rPr>
        <w:tab/>
      </w:r>
      <w:r w:rsidRPr="001D038F">
        <w:rPr>
          <w:rFonts w:ascii="Century Gothic" w:hAnsi="Century Gothic"/>
          <w:bCs/>
          <w:sz w:val="20"/>
          <w:szCs w:val="20"/>
        </w:rPr>
        <w:tab/>
      </w:r>
      <w:r w:rsidRPr="001D038F">
        <w:rPr>
          <w:rFonts w:ascii="Century Gothic" w:hAnsi="Century Gothic"/>
          <w:bCs/>
          <w:sz w:val="20"/>
          <w:szCs w:val="20"/>
        </w:rPr>
        <w:tab/>
      </w:r>
      <w:r w:rsidRPr="001D038F">
        <w:rPr>
          <w:rFonts w:ascii="Century Gothic" w:hAnsi="Century Gothic"/>
          <w:bCs/>
          <w:sz w:val="20"/>
          <w:szCs w:val="20"/>
        </w:rPr>
        <w:tab/>
      </w:r>
      <w:r w:rsidRPr="001D038F">
        <w:rPr>
          <w:rFonts w:ascii="Century Gothic" w:hAnsi="Century Gothic"/>
          <w:bCs/>
          <w:sz w:val="20"/>
          <w:szCs w:val="20"/>
        </w:rPr>
        <w:tab/>
      </w:r>
      <w:r w:rsidRPr="001D038F">
        <w:rPr>
          <w:rFonts w:ascii="Century Gothic" w:hAnsi="Century Gothic"/>
          <w:bCs/>
          <w:sz w:val="20"/>
          <w:szCs w:val="20"/>
        </w:rPr>
        <w:tab/>
      </w:r>
      <w:r w:rsidRPr="001D038F">
        <w:rPr>
          <w:rFonts w:ascii="Century Gothic" w:hAnsi="Century Gothic"/>
          <w:bCs/>
          <w:sz w:val="20"/>
          <w:szCs w:val="20"/>
        </w:rPr>
        <w:tab/>
      </w:r>
      <w:r w:rsidR="00630F42" w:rsidRPr="001D038F">
        <w:rPr>
          <w:rFonts w:ascii="Century Gothic" w:hAnsi="Century Gothic"/>
          <w:bCs/>
          <w:sz w:val="20"/>
          <w:szCs w:val="20"/>
        </w:rPr>
        <w:tab/>
      </w:r>
      <w:r w:rsidR="00630F42" w:rsidRPr="001D038F">
        <w:rPr>
          <w:rFonts w:ascii="Century Gothic" w:hAnsi="Century Gothic"/>
          <w:bCs/>
          <w:sz w:val="20"/>
          <w:szCs w:val="20"/>
        </w:rPr>
        <w:tab/>
      </w:r>
      <w:r w:rsidR="0053415F" w:rsidRPr="001D038F">
        <w:rPr>
          <w:rFonts w:ascii="Century Gothic" w:hAnsi="Century Gothic" w:cs="Calibri"/>
          <w:sz w:val="36"/>
          <w:szCs w:val="36"/>
        </w:rPr>
        <w:t xml:space="preserve">□ </w:t>
      </w:r>
    </w:p>
    <w:p w14:paraId="3DCD1C66" w14:textId="00C73725" w:rsidR="0053415F" w:rsidRPr="006C44E2" w:rsidRDefault="0053415F" w:rsidP="00042166">
      <w:pPr>
        <w:pStyle w:val="Paragrafoelenco"/>
        <w:spacing w:line="360" w:lineRule="auto"/>
        <w:jc w:val="both"/>
        <w:rPr>
          <w:rFonts w:ascii="Century Gothic" w:hAnsi="Century Gothic"/>
          <w:b/>
          <w:bCs/>
          <w:sz w:val="20"/>
          <w:szCs w:val="20"/>
        </w:rPr>
      </w:pPr>
    </w:p>
    <w:p w14:paraId="0CC42E56" w14:textId="3D1C7DBE" w:rsidR="00A5718B" w:rsidRPr="001D038F" w:rsidRDefault="00A5718B" w:rsidP="00A5718B">
      <w:pPr>
        <w:pStyle w:val="Paragrafoelenco"/>
        <w:numPr>
          <w:ilvl w:val="0"/>
          <w:numId w:val="18"/>
        </w:numPr>
        <w:spacing w:line="360" w:lineRule="auto"/>
        <w:jc w:val="both"/>
        <w:rPr>
          <w:rFonts w:ascii="Century Gothic" w:hAnsi="Century Gothic"/>
          <w:bCs/>
          <w:sz w:val="20"/>
          <w:szCs w:val="20"/>
        </w:rPr>
      </w:pPr>
      <w:r w:rsidRPr="001D038F">
        <w:rPr>
          <w:rFonts w:ascii="Century Gothic" w:hAnsi="Century Gothic"/>
          <w:bCs/>
          <w:sz w:val="20"/>
          <w:szCs w:val="20"/>
        </w:rPr>
        <w:t>C</w:t>
      </w:r>
      <w:r w:rsidR="0053415F" w:rsidRPr="001D038F">
        <w:rPr>
          <w:rFonts w:ascii="Century Gothic" w:hAnsi="Century Gothic"/>
          <w:bCs/>
          <w:sz w:val="20"/>
          <w:szCs w:val="20"/>
        </w:rPr>
        <w:t xml:space="preserve">ave di estrazione degli aggregati naturali, Centro di macinazione e Stabilimento di produzione del cemento </w:t>
      </w:r>
      <w:r w:rsidR="0053415F" w:rsidRPr="001D038F">
        <w:rPr>
          <w:rFonts w:ascii="Century Gothic" w:hAnsi="Century Gothic"/>
          <w:bCs/>
          <w:sz w:val="20"/>
          <w:szCs w:val="20"/>
          <w:u w:val="single"/>
        </w:rPr>
        <w:t>entro</w:t>
      </w:r>
      <w:r w:rsidR="0053415F" w:rsidRPr="001D038F">
        <w:rPr>
          <w:rFonts w:ascii="Century Gothic" w:hAnsi="Century Gothic"/>
          <w:bCs/>
          <w:sz w:val="20"/>
          <w:szCs w:val="20"/>
        </w:rPr>
        <w:t xml:space="preserve"> 150 km dal cantiere e Impianto di produzione del calcestruzzo </w:t>
      </w:r>
      <w:r w:rsidR="0053415F" w:rsidRPr="001D038F">
        <w:rPr>
          <w:rFonts w:ascii="Century Gothic" w:hAnsi="Century Gothic"/>
          <w:bCs/>
          <w:sz w:val="20"/>
          <w:szCs w:val="20"/>
          <w:u w:val="single"/>
        </w:rPr>
        <w:t>entro</w:t>
      </w:r>
      <w:r w:rsidR="0053415F" w:rsidRPr="001D038F">
        <w:rPr>
          <w:rFonts w:ascii="Century Gothic" w:hAnsi="Century Gothic"/>
          <w:bCs/>
          <w:sz w:val="20"/>
          <w:szCs w:val="20"/>
        </w:rPr>
        <w:t xml:space="preserve"> 40 km dal cantiere </w:t>
      </w:r>
      <w:r w:rsidRPr="001D038F">
        <w:rPr>
          <w:rFonts w:ascii="Century Gothic" w:hAnsi="Century Gothic"/>
          <w:bCs/>
          <w:sz w:val="20"/>
          <w:szCs w:val="20"/>
        </w:rPr>
        <w:tab/>
      </w:r>
      <w:r w:rsidRPr="001D038F">
        <w:rPr>
          <w:rFonts w:ascii="Century Gothic" w:hAnsi="Century Gothic"/>
          <w:bCs/>
          <w:sz w:val="20"/>
          <w:szCs w:val="20"/>
        </w:rPr>
        <w:tab/>
      </w:r>
      <w:r w:rsidRPr="001D038F">
        <w:rPr>
          <w:rFonts w:ascii="Century Gothic" w:hAnsi="Century Gothic"/>
          <w:bCs/>
          <w:sz w:val="20"/>
          <w:szCs w:val="20"/>
        </w:rPr>
        <w:tab/>
      </w:r>
      <w:r w:rsidRPr="001D038F">
        <w:rPr>
          <w:rFonts w:ascii="Century Gothic" w:hAnsi="Century Gothic"/>
          <w:bCs/>
          <w:sz w:val="20"/>
          <w:szCs w:val="20"/>
        </w:rPr>
        <w:tab/>
      </w:r>
      <w:r w:rsidRPr="001D038F">
        <w:rPr>
          <w:rFonts w:ascii="Century Gothic" w:hAnsi="Century Gothic"/>
          <w:bCs/>
          <w:sz w:val="20"/>
          <w:szCs w:val="20"/>
        </w:rPr>
        <w:tab/>
      </w:r>
      <w:r w:rsidRPr="001D038F">
        <w:rPr>
          <w:rFonts w:ascii="Century Gothic" w:hAnsi="Century Gothic"/>
          <w:bCs/>
          <w:sz w:val="20"/>
          <w:szCs w:val="20"/>
        </w:rPr>
        <w:tab/>
      </w:r>
      <w:r w:rsidRPr="001D038F">
        <w:rPr>
          <w:rFonts w:ascii="Century Gothic" w:hAnsi="Century Gothic"/>
          <w:bCs/>
          <w:sz w:val="20"/>
          <w:szCs w:val="20"/>
        </w:rPr>
        <w:tab/>
      </w:r>
      <w:r w:rsidR="000C24B5" w:rsidRPr="001D038F">
        <w:rPr>
          <w:rFonts w:ascii="Century Gothic" w:hAnsi="Century Gothic"/>
          <w:bCs/>
          <w:sz w:val="20"/>
          <w:szCs w:val="20"/>
        </w:rPr>
        <w:tab/>
      </w:r>
      <w:r w:rsidR="000C24B5" w:rsidRPr="001D038F">
        <w:rPr>
          <w:rFonts w:ascii="Century Gothic" w:hAnsi="Century Gothic"/>
          <w:bCs/>
          <w:sz w:val="20"/>
          <w:szCs w:val="20"/>
        </w:rPr>
        <w:tab/>
      </w:r>
      <w:r w:rsidRPr="001D038F">
        <w:rPr>
          <w:rFonts w:ascii="Century Gothic" w:hAnsi="Century Gothic" w:cs="Calibri"/>
          <w:sz w:val="36"/>
          <w:szCs w:val="36"/>
        </w:rPr>
        <w:t xml:space="preserve">□ </w:t>
      </w:r>
    </w:p>
    <w:p w14:paraId="130398E3" w14:textId="77777777" w:rsidR="0053415F" w:rsidRPr="001D038F" w:rsidRDefault="0053415F" w:rsidP="00042166">
      <w:pPr>
        <w:pStyle w:val="Paragrafoelenco"/>
        <w:spacing w:line="360" w:lineRule="auto"/>
        <w:jc w:val="both"/>
        <w:rPr>
          <w:rFonts w:ascii="Century Gothic" w:hAnsi="Century Gothic" w:cs="Calibri"/>
          <w:sz w:val="20"/>
          <w:szCs w:val="20"/>
        </w:rPr>
      </w:pPr>
    </w:p>
    <w:p w14:paraId="3BD795FF" w14:textId="5F29BFCE" w:rsidR="00933E67" w:rsidRPr="002C3C93" w:rsidRDefault="00A5718B" w:rsidP="00933E67">
      <w:pPr>
        <w:pStyle w:val="Paragrafoelenco"/>
        <w:numPr>
          <w:ilvl w:val="0"/>
          <w:numId w:val="18"/>
        </w:numPr>
        <w:spacing w:line="360" w:lineRule="auto"/>
        <w:jc w:val="both"/>
        <w:rPr>
          <w:rFonts w:ascii="Century Gothic" w:hAnsi="Century Gothic"/>
          <w:bCs/>
          <w:sz w:val="20"/>
          <w:szCs w:val="20"/>
        </w:rPr>
      </w:pPr>
      <w:r w:rsidRPr="001D038F">
        <w:rPr>
          <w:rFonts w:ascii="Century Gothic" w:hAnsi="Century Gothic" w:cs="Calibri"/>
          <w:sz w:val="20"/>
          <w:szCs w:val="20"/>
        </w:rPr>
        <w:t>C</w:t>
      </w:r>
      <w:r w:rsidR="0053415F" w:rsidRPr="001D038F">
        <w:rPr>
          <w:rFonts w:ascii="Century Gothic" w:hAnsi="Century Gothic" w:cs="Calibri"/>
          <w:sz w:val="20"/>
          <w:szCs w:val="20"/>
        </w:rPr>
        <w:t xml:space="preserve">ave di estrazione degli aggregati naturali, Centro di macinazione e Stabilimento di produzione del cemento </w:t>
      </w:r>
      <w:r w:rsidR="0053415F" w:rsidRPr="001D038F">
        <w:rPr>
          <w:rFonts w:ascii="Century Gothic" w:hAnsi="Century Gothic" w:cs="Calibri"/>
          <w:sz w:val="20"/>
          <w:szCs w:val="20"/>
          <w:u w:val="single"/>
        </w:rPr>
        <w:t>entro</w:t>
      </w:r>
      <w:r w:rsidR="0053415F" w:rsidRPr="001D038F">
        <w:rPr>
          <w:rFonts w:ascii="Century Gothic" w:hAnsi="Century Gothic" w:cs="Calibri"/>
          <w:sz w:val="20"/>
          <w:szCs w:val="20"/>
        </w:rPr>
        <w:t xml:space="preserve"> 150 km dal cantiere e Impianto di produzione del calcestruzzo </w:t>
      </w:r>
      <w:r w:rsidR="0053415F" w:rsidRPr="001D038F">
        <w:rPr>
          <w:rFonts w:ascii="Century Gothic" w:hAnsi="Century Gothic" w:cs="Calibri"/>
          <w:sz w:val="20"/>
          <w:szCs w:val="20"/>
          <w:u w:val="single"/>
        </w:rPr>
        <w:t>entro</w:t>
      </w:r>
      <w:r w:rsidR="0053415F" w:rsidRPr="001D038F">
        <w:rPr>
          <w:rFonts w:ascii="Century Gothic" w:hAnsi="Century Gothic" w:cs="Calibri"/>
          <w:sz w:val="20"/>
          <w:szCs w:val="20"/>
        </w:rPr>
        <w:t xml:space="preserve"> 20 km dal cantiere</w:t>
      </w:r>
      <w:r w:rsidR="0053415F" w:rsidRPr="00933E67">
        <w:rPr>
          <w:rFonts w:ascii="Century Gothic" w:hAnsi="Century Gothic" w:cs="Calibri"/>
          <w:sz w:val="20"/>
          <w:szCs w:val="20"/>
        </w:rPr>
        <w:t xml:space="preserve"> </w:t>
      </w:r>
      <w:r w:rsidR="00933E67">
        <w:rPr>
          <w:rFonts w:ascii="Century Gothic" w:hAnsi="Century Gothic" w:cs="Calibri"/>
          <w:sz w:val="20"/>
          <w:szCs w:val="20"/>
        </w:rPr>
        <w:tab/>
      </w:r>
      <w:r w:rsidR="00933E67">
        <w:rPr>
          <w:rFonts w:ascii="Century Gothic" w:hAnsi="Century Gothic" w:cs="Calibri"/>
          <w:sz w:val="20"/>
          <w:szCs w:val="20"/>
        </w:rPr>
        <w:tab/>
      </w:r>
      <w:r w:rsidR="00933E67">
        <w:rPr>
          <w:rFonts w:ascii="Century Gothic" w:hAnsi="Century Gothic" w:cs="Calibri"/>
          <w:sz w:val="20"/>
          <w:szCs w:val="20"/>
        </w:rPr>
        <w:tab/>
      </w:r>
      <w:r w:rsidR="00933E67">
        <w:rPr>
          <w:rFonts w:ascii="Century Gothic" w:hAnsi="Century Gothic" w:cs="Calibri"/>
          <w:sz w:val="20"/>
          <w:szCs w:val="20"/>
        </w:rPr>
        <w:tab/>
      </w:r>
      <w:r w:rsidR="00933E67">
        <w:rPr>
          <w:rFonts w:ascii="Century Gothic" w:hAnsi="Century Gothic" w:cs="Calibri"/>
          <w:sz w:val="20"/>
          <w:szCs w:val="20"/>
        </w:rPr>
        <w:tab/>
      </w:r>
      <w:r w:rsidR="00933E67">
        <w:rPr>
          <w:rFonts w:ascii="Century Gothic" w:hAnsi="Century Gothic" w:cs="Calibri"/>
          <w:sz w:val="20"/>
          <w:szCs w:val="20"/>
        </w:rPr>
        <w:tab/>
      </w:r>
      <w:r w:rsidR="00933E67">
        <w:rPr>
          <w:rFonts w:ascii="Century Gothic" w:hAnsi="Century Gothic" w:cs="Calibri"/>
          <w:sz w:val="20"/>
          <w:szCs w:val="20"/>
        </w:rPr>
        <w:tab/>
      </w:r>
      <w:r w:rsidR="000C24B5">
        <w:rPr>
          <w:rFonts w:ascii="Century Gothic" w:hAnsi="Century Gothic" w:cs="Calibri"/>
          <w:sz w:val="20"/>
          <w:szCs w:val="20"/>
        </w:rPr>
        <w:tab/>
      </w:r>
      <w:r w:rsidR="000C24B5">
        <w:rPr>
          <w:rFonts w:ascii="Century Gothic" w:hAnsi="Century Gothic" w:cs="Calibri"/>
          <w:sz w:val="20"/>
          <w:szCs w:val="20"/>
        </w:rPr>
        <w:tab/>
      </w:r>
      <w:r w:rsidR="00933E67" w:rsidRPr="002C3C93">
        <w:rPr>
          <w:rFonts w:ascii="Century Gothic" w:hAnsi="Century Gothic" w:cs="Calibri"/>
          <w:b/>
          <w:sz w:val="36"/>
          <w:szCs w:val="36"/>
        </w:rPr>
        <w:t xml:space="preserve">□ </w:t>
      </w:r>
    </w:p>
    <w:p w14:paraId="6AC089E3" w14:textId="5EE33AA5" w:rsidR="00933E67" w:rsidRDefault="00933E67" w:rsidP="00042166">
      <w:pPr>
        <w:pStyle w:val="Paragrafoelenco"/>
        <w:spacing w:line="360" w:lineRule="auto"/>
        <w:jc w:val="center"/>
        <w:rPr>
          <w:rFonts w:ascii="Century Gothic" w:hAnsi="Century Gothic"/>
          <w:b/>
          <w:sz w:val="20"/>
          <w:szCs w:val="20"/>
        </w:rPr>
      </w:pPr>
    </w:p>
    <w:p w14:paraId="172AD54F" w14:textId="1BE9D0D2" w:rsidR="00341712" w:rsidRPr="001D038F" w:rsidRDefault="00341712" w:rsidP="00341712">
      <w:pPr>
        <w:spacing w:after="0" w:line="360" w:lineRule="auto"/>
        <w:contextualSpacing/>
        <w:jc w:val="both"/>
        <w:rPr>
          <w:rFonts w:ascii="Century Gothic" w:eastAsia="Times New Roman" w:hAnsi="Century Gothic" w:cs="Arial"/>
          <w:i/>
          <w:color w:val="0070C0"/>
          <w:spacing w:val="20"/>
          <w:sz w:val="20"/>
          <w:szCs w:val="20"/>
          <w:lang w:eastAsia="it-IT"/>
        </w:rPr>
      </w:pPr>
      <w:r w:rsidRPr="001D038F">
        <w:rPr>
          <w:rFonts w:ascii="Century Gothic" w:hAnsi="Century Gothic" w:cs="Calibri"/>
          <w:i/>
          <w:color w:val="0070C0"/>
          <w:sz w:val="20"/>
          <w:szCs w:val="20"/>
        </w:rPr>
        <w:t>(Il concorrente allega alla presente relazione il grafico contenente l’estratto di mappa Google Maps da cui possano evincersi i parametri di distanza offerti)</w:t>
      </w:r>
    </w:p>
    <w:p w14:paraId="4E4DBBCF" w14:textId="77777777" w:rsidR="00341712" w:rsidRPr="00CB25F8" w:rsidRDefault="00341712" w:rsidP="00E15268">
      <w:pPr>
        <w:pStyle w:val="Paragrafoelenco"/>
        <w:spacing w:line="360" w:lineRule="auto"/>
        <w:jc w:val="both"/>
        <w:rPr>
          <w:rFonts w:ascii="Century Gothic" w:hAnsi="Century Gothic"/>
          <w:b/>
          <w:sz w:val="20"/>
          <w:szCs w:val="20"/>
        </w:rPr>
      </w:pPr>
    </w:p>
    <w:p w14:paraId="1C03052A" w14:textId="214CF7DE" w:rsidR="00826720" w:rsidRPr="00933E67" w:rsidRDefault="007F12E3" w:rsidP="00042166">
      <w:pPr>
        <w:pStyle w:val="Paragrafoelenco"/>
        <w:spacing w:line="360" w:lineRule="auto"/>
        <w:jc w:val="center"/>
        <w:rPr>
          <w:rFonts w:ascii="Century Gothic" w:hAnsi="Century Gothic"/>
          <w:b/>
          <w:sz w:val="20"/>
          <w:szCs w:val="20"/>
        </w:rPr>
      </w:pPr>
      <w:r w:rsidRPr="00933E67">
        <w:rPr>
          <w:rFonts w:ascii="Century Gothic" w:hAnsi="Century Gothic"/>
          <w:b/>
          <w:sz w:val="20"/>
          <w:szCs w:val="20"/>
        </w:rPr>
        <w:t>***</w:t>
      </w:r>
    </w:p>
    <w:p w14:paraId="6C8FEAF3" w14:textId="098150F2" w:rsidR="009D4C9F" w:rsidRPr="00FE7154" w:rsidRDefault="009D4C9F" w:rsidP="00FE715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2EFD9" w:themeFill="accent6" w:themeFillTint="33"/>
        <w:spacing w:after="0" w:line="360" w:lineRule="auto"/>
        <w:contextualSpacing/>
        <w:jc w:val="both"/>
        <w:rPr>
          <w:rFonts w:ascii="Century Gothic" w:hAnsi="Century Gothic" w:cs="Calibri"/>
          <w:b/>
          <w:sz w:val="20"/>
          <w:szCs w:val="20"/>
          <w:lang w:eastAsia="it-IT"/>
        </w:rPr>
      </w:pPr>
      <w:r w:rsidRPr="00FE7154">
        <w:rPr>
          <w:rFonts w:ascii="Century Gothic" w:hAnsi="Century Gothic" w:cs="Calibri"/>
          <w:b/>
          <w:sz w:val="20"/>
          <w:szCs w:val="20"/>
          <w:lang w:eastAsia="it-IT"/>
        </w:rPr>
        <w:t>Relativamente al sotto criterio quantitativo “</w:t>
      </w:r>
      <w:r w:rsidR="007F12E3" w:rsidRPr="00FE7154">
        <w:rPr>
          <w:rFonts w:ascii="Century Gothic" w:hAnsi="Century Gothic" w:cs="Calibri"/>
          <w:b/>
          <w:sz w:val="20"/>
          <w:szCs w:val="20"/>
          <w:lang w:eastAsia="it-IT"/>
        </w:rPr>
        <w:t>A5 - SERRAMENTI ESTERNI (facciate continue)</w:t>
      </w:r>
      <w:r w:rsidRPr="00FE7154">
        <w:rPr>
          <w:rFonts w:ascii="Century Gothic" w:hAnsi="Century Gothic" w:cs="Calibri"/>
          <w:b/>
          <w:sz w:val="20"/>
          <w:szCs w:val="20"/>
          <w:lang w:eastAsia="it-IT"/>
        </w:rPr>
        <w:t>”</w:t>
      </w:r>
      <w:r w:rsidR="0013715C" w:rsidRPr="00FE7154">
        <w:rPr>
          <w:rFonts w:ascii="Century Gothic" w:hAnsi="Century Gothic" w:cs="Calibri"/>
          <w:b/>
          <w:sz w:val="20"/>
          <w:szCs w:val="20"/>
          <w:lang w:eastAsia="it-IT"/>
        </w:rPr>
        <w:t xml:space="preserve"> di cui al par. 18.3 del Disciplinare di gara</w:t>
      </w:r>
    </w:p>
    <w:p w14:paraId="764EF7E1" w14:textId="77777777" w:rsidR="001F418C" w:rsidRPr="00CB25F8" w:rsidRDefault="001F418C" w:rsidP="00CB25F8">
      <w:pPr>
        <w:spacing w:after="0" w:line="360" w:lineRule="auto"/>
        <w:contextualSpacing/>
        <w:jc w:val="both"/>
        <w:rPr>
          <w:rFonts w:ascii="Century Gothic" w:hAnsi="Century Gothic" w:cs="Calibri"/>
          <w:sz w:val="20"/>
          <w:szCs w:val="20"/>
        </w:rPr>
      </w:pPr>
    </w:p>
    <w:p w14:paraId="5581B8AF" w14:textId="7EAF851D" w:rsidR="00F46958" w:rsidRPr="00CB25F8" w:rsidRDefault="00282ED5" w:rsidP="00CB25F8">
      <w:pPr>
        <w:spacing w:after="0" w:line="360" w:lineRule="auto"/>
        <w:contextualSpacing/>
        <w:jc w:val="both"/>
        <w:rPr>
          <w:rFonts w:ascii="Century Gothic" w:hAnsi="Century Gothic"/>
          <w:b/>
          <w:sz w:val="20"/>
          <w:szCs w:val="20"/>
        </w:rPr>
      </w:pPr>
      <w:r w:rsidRPr="00FE7154">
        <w:rPr>
          <w:rFonts w:ascii="Century Gothic" w:hAnsi="Century Gothic" w:cs="Calibri"/>
          <w:b/>
          <w:sz w:val="20"/>
          <w:szCs w:val="20"/>
        </w:rPr>
        <w:t>L</w:t>
      </w:r>
      <w:r w:rsidR="009D4C9F" w:rsidRPr="00FE7154">
        <w:rPr>
          <w:rFonts w:ascii="Century Gothic" w:hAnsi="Century Gothic" w:cs="Calibri"/>
          <w:b/>
          <w:sz w:val="20"/>
          <w:szCs w:val="20"/>
        </w:rPr>
        <w:t>ivello prestazionale termico medio dei sistemi di facciata continua FC-01, FC-02, FC-03</w:t>
      </w:r>
      <w:r>
        <w:rPr>
          <w:rFonts w:ascii="Century Gothic" w:hAnsi="Century Gothic" w:cs="Calibri"/>
          <w:b/>
          <w:sz w:val="20"/>
          <w:szCs w:val="20"/>
        </w:rPr>
        <w:t xml:space="preserve"> (</w:t>
      </w:r>
      <w:r>
        <w:rPr>
          <w:rFonts w:ascii="Century Gothic" w:hAnsi="Century Gothic" w:cs="Calibri"/>
          <w:i/>
          <w:sz w:val="20"/>
          <w:szCs w:val="20"/>
        </w:rPr>
        <w:t>s</w:t>
      </w:r>
      <w:r w:rsidR="00F46958" w:rsidRPr="00CB25F8">
        <w:rPr>
          <w:rFonts w:ascii="Century Gothic" w:hAnsi="Century Gothic" w:cs="Calibri"/>
          <w:i/>
          <w:sz w:val="20"/>
          <w:szCs w:val="20"/>
        </w:rPr>
        <w:t>cegliere una delle seguenti opzioni)</w:t>
      </w:r>
    </w:p>
    <w:p w14:paraId="00EF0198" w14:textId="610CA81B" w:rsidR="00826720" w:rsidRPr="00CB25F8" w:rsidRDefault="007F12E3" w:rsidP="00FE7154">
      <w:pPr>
        <w:pStyle w:val="Paragrafoelenco"/>
        <w:numPr>
          <w:ilvl w:val="0"/>
          <w:numId w:val="17"/>
        </w:numPr>
        <w:spacing w:line="360" w:lineRule="auto"/>
        <w:ind w:right="140"/>
        <w:jc w:val="both"/>
        <w:rPr>
          <w:rFonts w:ascii="Century Gothic" w:hAnsi="Century Gothic"/>
          <w:b/>
          <w:sz w:val="20"/>
          <w:szCs w:val="20"/>
        </w:rPr>
      </w:pPr>
      <w:r w:rsidRPr="00042166">
        <w:rPr>
          <w:rFonts w:ascii="Century Gothic" w:hAnsi="Century Gothic" w:cs="Calibri"/>
          <w:b/>
          <w:sz w:val="20"/>
          <w:szCs w:val="20"/>
        </w:rPr>
        <w:t>Mantenimento delle prestazioni di progetto</w:t>
      </w:r>
      <w:r w:rsidRPr="00CB25F8">
        <w:rPr>
          <w:rFonts w:ascii="Century Gothic" w:hAnsi="Century Gothic" w:cs="Calibri"/>
          <w:sz w:val="20"/>
          <w:szCs w:val="20"/>
        </w:rPr>
        <w:t xml:space="preserve"> </w:t>
      </w:r>
      <w:r w:rsidRPr="00CB25F8">
        <w:rPr>
          <w:rFonts w:ascii="Century Gothic" w:hAnsi="Century Gothic" w:cs="Calibri"/>
          <w:sz w:val="20"/>
          <w:szCs w:val="20"/>
        </w:rPr>
        <w:tab/>
      </w:r>
      <w:r w:rsidR="00971EDE">
        <w:rPr>
          <w:rFonts w:ascii="Century Gothic" w:hAnsi="Century Gothic" w:cs="Calibri"/>
          <w:sz w:val="20"/>
          <w:szCs w:val="20"/>
        </w:rPr>
        <w:t xml:space="preserve">                                    </w:t>
      </w:r>
      <w:r w:rsidR="00971EDE" w:rsidRPr="00042166">
        <w:rPr>
          <w:rFonts w:ascii="Century Gothic" w:hAnsi="Century Gothic" w:cs="Calibri"/>
          <w:sz w:val="36"/>
          <w:szCs w:val="36"/>
        </w:rPr>
        <w:t xml:space="preserve"> </w:t>
      </w:r>
      <w:r w:rsidR="00971EDE">
        <w:rPr>
          <w:rFonts w:ascii="Century Gothic" w:hAnsi="Century Gothic" w:cs="Calibri"/>
          <w:sz w:val="36"/>
          <w:szCs w:val="36"/>
        </w:rPr>
        <w:t xml:space="preserve">       </w:t>
      </w:r>
      <w:r w:rsidR="00282ED5">
        <w:rPr>
          <w:rFonts w:ascii="Century Gothic" w:hAnsi="Century Gothic" w:cs="Calibri"/>
          <w:sz w:val="36"/>
          <w:szCs w:val="36"/>
        </w:rPr>
        <w:tab/>
      </w:r>
      <w:r w:rsidR="00282ED5">
        <w:rPr>
          <w:rFonts w:ascii="Century Gothic" w:hAnsi="Century Gothic" w:cs="Calibri"/>
          <w:sz w:val="36"/>
          <w:szCs w:val="36"/>
        </w:rPr>
        <w:tab/>
      </w:r>
      <w:r w:rsidR="00282ED5">
        <w:rPr>
          <w:rFonts w:ascii="Century Gothic" w:hAnsi="Century Gothic" w:cs="Calibri"/>
          <w:sz w:val="36"/>
          <w:szCs w:val="36"/>
        </w:rPr>
        <w:tab/>
      </w:r>
      <w:r w:rsidRPr="00042166">
        <w:rPr>
          <w:rFonts w:ascii="Century Gothic" w:hAnsi="Century Gothic" w:cs="Calibri"/>
          <w:b/>
          <w:sz w:val="36"/>
          <w:szCs w:val="36"/>
        </w:rPr>
        <w:t>□</w:t>
      </w:r>
      <w:r w:rsidRPr="00CB25F8">
        <w:rPr>
          <w:rFonts w:ascii="Century Gothic" w:hAnsi="Century Gothic" w:cs="Calibri"/>
          <w:b/>
          <w:sz w:val="20"/>
          <w:szCs w:val="20"/>
        </w:rPr>
        <w:t xml:space="preserve"> </w:t>
      </w:r>
    </w:p>
    <w:p w14:paraId="64BEF75F" w14:textId="6581B3D8" w:rsidR="007F12E3" w:rsidRPr="00CB25F8" w:rsidRDefault="007F12E3" w:rsidP="00282ED5">
      <w:pPr>
        <w:pStyle w:val="Paragrafoelenco"/>
        <w:numPr>
          <w:ilvl w:val="0"/>
          <w:numId w:val="17"/>
        </w:numPr>
        <w:spacing w:line="360" w:lineRule="auto"/>
        <w:ind w:right="-1"/>
        <w:jc w:val="both"/>
        <w:rPr>
          <w:rFonts w:ascii="Century Gothic" w:hAnsi="Century Gothic"/>
          <w:b/>
          <w:sz w:val="20"/>
          <w:szCs w:val="20"/>
        </w:rPr>
      </w:pPr>
      <w:r w:rsidRPr="00042166">
        <w:rPr>
          <w:rFonts w:ascii="Century Gothic" w:hAnsi="Century Gothic" w:cs="Calibri"/>
          <w:b/>
          <w:sz w:val="20"/>
          <w:szCs w:val="20"/>
        </w:rPr>
        <w:t>Trasmittanza ≤ 1,10 W/</w:t>
      </w:r>
      <w:proofErr w:type="spellStart"/>
      <w:r w:rsidRPr="00042166">
        <w:rPr>
          <w:rFonts w:ascii="Century Gothic" w:hAnsi="Century Gothic" w:cs="Calibri"/>
          <w:b/>
          <w:sz w:val="20"/>
          <w:szCs w:val="20"/>
        </w:rPr>
        <w:t>mqK</w:t>
      </w:r>
      <w:proofErr w:type="spellEnd"/>
      <w:r w:rsidRPr="00042166">
        <w:rPr>
          <w:rFonts w:ascii="Century Gothic" w:hAnsi="Century Gothic" w:cs="Calibri"/>
          <w:b/>
          <w:sz w:val="20"/>
          <w:szCs w:val="20"/>
        </w:rPr>
        <w:t xml:space="preserve"> </w:t>
      </w:r>
      <w:r w:rsidRPr="00042166">
        <w:rPr>
          <w:rFonts w:ascii="Century Gothic" w:hAnsi="Century Gothic" w:cs="Calibri"/>
          <w:b/>
          <w:sz w:val="20"/>
          <w:szCs w:val="20"/>
        </w:rPr>
        <w:tab/>
      </w:r>
      <w:r w:rsidRPr="00CB25F8">
        <w:rPr>
          <w:rFonts w:ascii="Century Gothic" w:hAnsi="Century Gothic" w:cs="Calibri"/>
          <w:sz w:val="20"/>
          <w:szCs w:val="20"/>
        </w:rPr>
        <w:tab/>
      </w:r>
      <w:r w:rsidRPr="00CB25F8">
        <w:rPr>
          <w:rFonts w:ascii="Century Gothic" w:hAnsi="Century Gothic" w:cs="Calibri"/>
          <w:sz w:val="20"/>
          <w:szCs w:val="20"/>
        </w:rPr>
        <w:tab/>
      </w:r>
      <w:r w:rsidRPr="00CB25F8">
        <w:rPr>
          <w:rFonts w:ascii="Century Gothic" w:hAnsi="Century Gothic" w:cs="Calibri"/>
          <w:sz w:val="20"/>
          <w:szCs w:val="20"/>
        </w:rPr>
        <w:tab/>
      </w:r>
      <w:r w:rsidR="00971EDE">
        <w:rPr>
          <w:rFonts w:ascii="Century Gothic" w:hAnsi="Century Gothic" w:cs="Calibri"/>
          <w:sz w:val="20"/>
          <w:szCs w:val="20"/>
        </w:rPr>
        <w:t xml:space="preserve">                                      </w:t>
      </w:r>
      <w:r w:rsidR="00282ED5">
        <w:rPr>
          <w:rFonts w:ascii="Century Gothic" w:hAnsi="Century Gothic" w:cs="Calibri"/>
          <w:sz w:val="20"/>
          <w:szCs w:val="20"/>
        </w:rPr>
        <w:tab/>
      </w:r>
      <w:r w:rsidR="00282ED5">
        <w:rPr>
          <w:rFonts w:ascii="Century Gothic" w:hAnsi="Century Gothic" w:cs="Calibri"/>
          <w:sz w:val="20"/>
          <w:szCs w:val="20"/>
        </w:rPr>
        <w:tab/>
      </w:r>
      <w:r w:rsidR="00282ED5">
        <w:rPr>
          <w:rFonts w:ascii="Century Gothic" w:hAnsi="Century Gothic" w:cs="Calibri"/>
          <w:sz w:val="20"/>
          <w:szCs w:val="20"/>
        </w:rPr>
        <w:tab/>
      </w:r>
      <w:r w:rsidRPr="00042166">
        <w:rPr>
          <w:rFonts w:ascii="Century Gothic" w:hAnsi="Century Gothic" w:cs="Calibri"/>
          <w:b/>
          <w:sz w:val="36"/>
          <w:szCs w:val="36"/>
        </w:rPr>
        <w:t>□</w:t>
      </w:r>
      <w:r w:rsidRPr="00CB25F8">
        <w:rPr>
          <w:rFonts w:ascii="Century Gothic" w:hAnsi="Century Gothic" w:cs="Calibri"/>
          <w:b/>
          <w:sz w:val="20"/>
          <w:szCs w:val="20"/>
        </w:rPr>
        <w:t xml:space="preserve"> </w:t>
      </w:r>
    </w:p>
    <w:p w14:paraId="2450DA4F" w14:textId="4C77499D" w:rsidR="004C1A78" w:rsidRPr="00CB25F8" w:rsidRDefault="007F12E3" w:rsidP="00FE7154">
      <w:pPr>
        <w:pStyle w:val="Paragrafoelenco"/>
        <w:numPr>
          <w:ilvl w:val="0"/>
          <w:numId w:val="17"/>
        </w:numPr>
        <w:spacing w:line="360" w:lineRule="auto"/>
        <w:ind w:right="-1"/>
        <w:jc w:val="both"/>
      </w:pPr>
      <w:r w:rsidRPr="00042166">
        <w:rPr>
          <w:rFonts w:ascii="Century Gothic" w:hAnsi="Century Gothic" w:cs="Calibri"/>
          <w:b/>
          <w:sz w:val="20"/>
          <w:szCs w:val="20"/>
        </w:rPr>
        <w:t>Trasmittanza ≤ 1,00 W/</w:t>
      </w:r>
      <w:proofErr w:type="spellStart"/>
      <w:r w:rsidRPr="00042166">
        <w:rPr>
          <w:rFonts w:ascii="Century Gothic" w:hAnsi="Century Gothic" w:cs="Calibri"/>
          <w:b/>
          <w:sz w:val="20"/>
          <w:szCs w:val="20"/>
        </w:rPr>
        <w:t>mqK</w:t>
      </w:r>
      <w:proofErr w:type="spellEnd"/>
      <w:r w:rsidRPr="00042166">
        <w:rPr>
          <w:rFonts w:ascii="Century Gothic" w:hAnsi="Century Gothic" w:cs="Calibri"/>
          <w:b/>
          <w:sz w:val="20"/>
          <w:szCs w:val="20"/>
        </w:rPr>
        <w:t xml:space="preserve"> </w:t>
      </w:r>
      <w:r w:rsidRPr="00042166">
        <w:rPr>
          <w:rFonts w:ascii="Century Gothic" w:hAnsi="Century Gothic" w:cs="Calibri"/>
          <w:b/>
          <w:sz w:val="20"/>
          <w:szCs w:val="20"/>
        </w:rPr>
        <w:tab/>
      </w:r>
      <w:r w:rsidRPr="00CB25F8">
        <w:rPr>
          <w:rFonts w:ascii="Century Gothic" w:hAnsi="Century Gothic" w:cs="Calibri"/>
          <w:sz w:val="20"/>
          <w:szCs w:val="20"/>
        </w:rPr>
        <w:tab/>
      </w:r>
      <w:r w:rsidRPr="00CB25F8">
        <w:rPr>
          <w:rFonts w:ascii="Century Gothic" w:hAnsi="Century Gothic" w:cs="Calibri"/>
          <w:sz w:val="20"/>
          <w:szCs w:val="20"/>
        </w:rPr>
        <w:tab/>
      </w:r>
      <w:r w:rsidRPr="00CB25F8">
        <w:rPr>
          <w:rFonts w:ascii="Century Gothic" w:hAnsi="Century Gothic" w:cs="Calibri"/>
          <w:sz w:val="20"/>
          <w:szCs w:val="20"/>
        </w:rPr>
        <w:tab/>
      </w:r>
      <w:r w:rsidR="00971EDE">
        <w:rPr>
          <w:rFonts w:ascii="Century Gothic" w:hAnsi="Century Gothic" w:cs="Calibri"/>
          <w:sz w:val="20"/>
          <w:szCs w:val="20"/>
        </w:rPr>
        <w:t xml:space="preserve">                                      </w:t>
      </w:r>
      <w:r w:rsidR="00282ED5">
        <w:rPr>
          <w:rFonts w:ascii="Century Gothic" w:hAnsi="Century Gothic" w:cs="Calibri"/>
          <w:sz w:val="20"/>
          <w:szCs w:val="20"/>
        </w:rPr>
        <w:tab/>
      </w:r>
      <w:r w:rsidR="00282ED5">
        <w:rPr>
          <w:rFonts w:ascii="Century Gothic" w:hAnsi="Century Gothic" w:cs="Calibri"/>
          <w:sz w:val="20"/>
          <w:szCs w:val="20"/>
        </w:rPr>
        <w:tab/>
      </w:r>
      <w:r w:rsidR="00282ED5">
        <w:rPr>
          <w:rFonts w:ascii="Century Gothic" w:hAnsi="Century Gothic" w:cs="Calibri"/>
          <w:sz w:val="20"/>
          <w:szCs w:val="20"/>
        </w:rPr>
        <w:tab/>
      </w:r>
      <w:r w:rsidRPr="00042166">
        <w:rPr>
          <w:rFonts w:ascii="Century Gothic" w:hAnsi="Century Gothic" w:cs="Calibri"/>
          <w:b/>
          <w:sz w:val="36"/>
          <w:szCs w:val="36"/>
        </w:rPr>
        <w:t xml:space="preserve">□ </w:t>
      </w:r>
    </w:p>
    <w:p w14:paraId="05519842" w14:textId="77777777" w:rsidR="00FE7154" w:rsidRDefault="00FE7154" w:rsidP="00CB25F8">
      <w:pPr>
        <w:spacing w:after="0" w:line="360" w:lineRule="auto"/>
        <w:contextualSpacing/>
        <w:jc w:val="both"/>
        <w:rPr>
          <w:rFonts w:ascii="Century Gothic" w:hAnsi="Century Gothic" w:cs="Calibri"/>
          <w:i/>
          <w:color w:val="0070C0"/>
          <w:sz w:val="20"/>
          <w:szCs w:val="20"/>
        </w:rPr>
      </w:pPr>
    </w:p>
    <w:p w14:paraId="424592B2" w14:textId="7DBE3704" w:rsidR="009D4C9F" w:rsidRPr="00FE7154" w:rsidRDefault="009259D7" w:rsidP="00CB25F8">
      <w:pPr>
        <w:spacing w:after="0" w:line="360" w:lineRule="auto"/>
        <w:contextualSpacing/>
        <w:jc w:val="both"/>
        <w:rPr>
          <w:rFonts w:ascii="Century Gothic" w:eastAsia="Times New Roman" w:hAnsi="Century Gothic" w:cs="Arial"/>
          <w:spacing w:val="20"/>
          <w:sz w:val="20"/>
          <w:szCs w:val="20"/>
          <w:lang w:eastAsia="it-IT"/>
        </w:rPr>
      </w:pPr>
      <w:r w:rsidRPr="00FE7154">
        <w:rPr>
          <w:rFonts w:ascii="Century Gothic" w:hAnsi="Century Gothic" w:cs="Calibri"/>
          <w:i/>
          <w:color w:val="0070C0"/>
          <w:sz w:val="20"/>
          <w:szCs w:val="20"/>
        </w:rPr>
        <w:t>(Il concorrente è tenuto ad allegare alla presente relazione la scheda tecnica dei serramenti offerti o, in alternativa, la dichiarazione del produttore da cui possano evincersi tutte le caratteristiche come meglio specificate al par. 18.3 del Disciplinare di gara)</w:t>
      </w:r>
    </w:p>
    <w:p w14:paraId="18C86501" w14:textId="77777777" w:rsidR="009259D7" w:rsidRPr="00FE7154" w:rsidRDefault="009259D7" w:rsidP="00CB25F8">
      <w:pPr>
        <w:spacing w:after="0" w:line="360" w:lineRule="auto"/>
        <w:contextualSpacing/>
        <w:jc w:val="both"/>
        <w:rPr>
          <w:rFonts w:ascii="Century Gothic" w:eastAsia="Times New Roman" w:hAnsi="Century Gothic" w:cs="Arial"/>
          <w:spacing w:val="20"/>
          <w:sz w:val="20"/>
          <w:szCs w:val="20"/>
          <w:lang w:eastAsia="it-IT"/>
        </w:rPr>
      </w:pPr>
    </w:p>
    <w:p w14:paraId="6DA64489" w14:textId="2730DE2E" w:rsidR="00554BA3" w:rsidRPr="00CB25F8" w:rsidRDefault="00554BA3" w:rsidP="00CB25F8">
      <w:pPr>
        <w:spacing w:after="0" w:line="360" w:lineRule="auto"/>
        <w:contextualSpacing/>
        <w:jc w:val="both"/>
        <w:rPr>
          <w:rFonts w:ascii="Century Gothic" w:eastAsia="Times New Roman" w:hAnsi="Century Gothic" w:cs="Arial"/>
          <w:spacing w:val="20"/>
          <w:sz w:val="20"/>
          <w:szCs w:val="20"/>
          <w:lang w:eastAsia="it-IT"/>
        </w:rPr>
      </w:pPr>
      <w:r w:rsidRPr="00CB25F8">
        <w:rPr>
          <w:rFonts w:ascii="Century Gothic" w:eastAsia="Times New Roman" w:hAnsi="Century Gothic" w:cs="Arial"/>
          <w:spacing w:val="20"/>
          <w:sz w:val="20"/>
          <w:szCs w:val="20"/>
          <w:lang w:eastAsia="it-IT"/>
        </w:rPr>
        <w:t>Il Legale Rappresentante/Titolare dell’Impresa</w:t>
      </w:r>
    </w:p>
    <w:p w14:paraId="1EA039BA" w14:textId="77777777" w:rsidR="00554BA3" w:rsidRPr="00CB25F8" w:rsidRDefault="00554BA3" w:rsidP="00CB25F8">
      <w:pPr>
        <w:spacing w:after="0" w:line="360" w:lineRule="auto"/>
        <w:contextualSpacing/>
        <w:jc w:val="both"/>
        <w:rPr>
          <w:rFonts w:ascii="Century Gothic" w:eastAsia="Times New Roman" w:hAnsi="Century Gothic" w:cs="Arial"/>
          <w:sz w:val="20"/>
          <w:szCs w:val="20"/>
          <w:lang w:eastAsia="it-IT"/>
        </w:rPr>
      </w:pPr>
      <w:r w:rsidRPr="00CB25F8">
        <w:rPr>
          <w:rFonts w:ascii="Century Gothic" w:eastAsia="Times New Roman" w:hAnsi="Century Gothic" w:cs="Arial"/>
          <w:sz w:val="20"/>
          <w:szCs w:val="20"/>
          <w:lang w:eastAsia="it-IT"/>
        </w:rPr>
        <w:t>Documento sottoscritto digitalmente da ______________</w:t>
      </w:r>
    </w:p>
    <w:p w14:paraId="03D35516" w14:textId="77777777" w:rsidR="00554BA3" w:rsidRPr="00CB25F8" w:rsidRDefault="00554BA3" w:rsidP="00CB25F8">
      <w:pPr>
        <w:widowControl w:val="0"/>
        <w:tabs>
          <w:tab w:val="right" w:leader="underscore" w:pos="9600"/>
        </w:tabs>
        <w:spacing w:after="0" w:line="360" w:lineRule="auto"/>
        <w:contextualSpacing/>
        <w:jc w:val="both"/>
        <w:rPr>
          <w:rFonts w:ascii="Century Gothic" w:eastAsia="Calibri" w:hAnsi="Century Gothic" w:cs="Times New Roman"/>
          <w:sz w:val="20"/>
          <w:szCs w:val="20"/>
          <w:lang w:eastAsia="it-IT"/>
        </w:rPr>
      </w:pPr>
    </w:p>
    <w:p w14:paraId="577F28AA" w14:textId="77777777" w:rsidR="00F20D90" w:rsidRPr="00CB25F8" w:rsidRDefault="00F20D90" w:rsidP="00CB25F8">
      <w:pPr>
        <w:widowControl w:val="0"/>
        <w:tabs>
          <w:tab w:val="right" w:leader="underscore" w:pos="9600"/>
        </w:tabs>
        <w:spacing w:after="0" w:line="360" w:lineRule="auto"/>
        <w:contextualSpacing/>
        <w:jc w:val="both"/>
        <w:rPr>
          <w:rFonts w:ascii="Century Gothic" w:eastAsia="Calibri" w:hAnsi="Century Gothic" w:cs="Times New Roman"/>
          <w:sz w:val="20"/>
          <w:szCs w:val="20"/>
          <w:lang w:eastAsia="it-IT"/>
        </w:rPr>
      </w:pPr>
    </w:p>
    <w:p w14:paraId="3DB065C5" w14:textId="77777777" w:rsidR="001F418C" w:rsidRPr="00CB25F8" w:rsidRDefault="001F418C" w:rsidP="00CB25F8">
      <w:pPr>
        <w:widowControl w:val="0"/>
        <w:pBdr>
          <w:top w:val="single" w:sz="4" w:space="1" w:color="auto"/>
          <w:left w:val="single" w:sz="4" w:space="4" w:color="auto"/>
          <w:bottom w:val="single" w:sz="4" w:space="1" w:color="auto"/>
          <w:right w:val="single" w:sz="4" w:space="4" w:color="auto"/>
        </w:pBdr>
        <w:spacing w:after="0" w:line="360" w:lineRule="auto"/>
        <w:contextualSpacing/>
        <w:rPr>
          <w:rFonts w:ascii="Century Gothic" w:hAnsi="Century Gothic"/>
          <w:sz w:val="20"/>
          <w:szCs w:val="20"/>
          <w:lang w:eastAsia="it-IT"/>
        </w:rPr>
      </w:pPr>
      <w:r w:rsidRPr="00CB25F8">
        <w:rPr>
          <w:rFonts w:ascii="Century Gothic" w:hAnsi="Century Gothic"/>
          <w:b/>
          <w:color w:val="0070C0"/>
          <w:sz w:val="20"/>
          <w:szCs w:val="20"/>
          <w:lang w:eastAsia="it-IT"/>
        </w:rPr>
        <w:t>Note utili alla compilazione</w:t>
      </w:r>
      <w:r w:rsidRPr="00CB25F8">
        <w:rPr>
          <w:rFonts w:ascii="Century Gothic" w:hAnsi="Century Gothic"/>
          <w:sz w:val="20"/>
          <w:szCs w:val="20"/>
          <w:lang w:eastAsia="it-IT"/>
        </w:rPr>
        <w:t xml:space="preserve">: </w:t>
      </w:r>
    </w:p>
    <w:p w14:paraId="449C1284" w14:textId="209AC8FB" w:rsidR="001F418C" w:rsidRPr="00CB25F8" w:rsidRDefault="001F418C" w:rsidP="00CB25F8">
      <w:pPr>
        <w:widowControl w:val="0"/>
        <w:pBdr>
          <w:top w:val="single" w:sz="4" w:space="1" w:color="auto"/>
          <w:left w:val="single" w:sz="4" w:space="4" w:color="auto"/>
          <w:bottom w:val="single" w:sz="4" w:space="1" w:color="auto"/>
          <w:right w:val="single" w:sz="4" w:space="4" w:color="auto"/>
        </w:pBdr>
        <w:spacing w:after="0" w:line="360" w:lineRule="auto"/>
        <w:contextualSpacing/>
        <w:jc w:val="both"/>
        <w:rPr>
          <w:rFonts w:ascii="Century Gothic" w:hAnsi="Century Gothic"/>
          <w:sz w:val="20"/>
          <w:szCs w:val="20"/>
        </w:rPr>
      </w:pPr>
      <w:r w:rsidRPr="00CB25F8">
        <w:rPr>
          <w:rFonts w:ascii="Century Gothic" w:hAnsi="Century Gothic"/>
          <w:sz w:val="20"/>
          <w:szCs w:val="20"/>
          <w:lang w:eastAsia="it-IT"/>
        </w:rPr>
        <w:t xml:space="preserve">Il presente documento deve essere reso dai concorrenti, in qualsiasi forma di partecipazione, singoli, raggruppati e deve essere </w:t>
      </w:r>
      <w:r w:rsidRPr="00CB25F8">
        <w:rPr>
          <w:rFonts w:ascii="Century Gothic" w:hAnsi="Century Gothic"/>
          <w:b/>
          <w:sz w:val="20"/>
          <w:szCs w:val="20"/>
          <w:lang w:eastAsia="it-IT"/>
        </w:rPr>
        <w:t>sottoscritto digitalmente</w:t>
      </w:r>
      <w:r w:rsidRPr="00CB25F8">
        <w:rPr>
          <w:rFonts w:ascii="Century Gothic" w:hAnsi="Century Gothic"/>
          <w:sz w:val="20"/>
          <w:szCs w:val="20"/>
        </w:rPr>
        <w:t xml:space="preserve"> secondo le modalità indicate al par. 15.1 del disciplinare di gara. Il presente atto deve essere inserito nella Busta tecnica virtuale.</w:t>
      </w:r>
    </w:p>
    <w:p w14:paraId="50E8B3E0" w14:textId="66F31B8B" w:rsidR="00554BA3" w:rsidRPr="00CB25F8" w:rsidRDefault="00554BA3" w:rsidP="00CB25F8">
      <w:pPr>
        <w:spacing w:after="0" w:line="360" w:lineRule="auto"/>
        <w:contextualSpacing/>
        <w:jc w:val="both"/>
        <w:rPr>
          <w:rFonts w:ascii="Century Gothic" w:hAnsi="Century Gothic"/>
          <w:sz w:val="20"/>
          <w:szCs w:val="20"/>
        </w:rPr>
      </w:pPr>
    </w:p>
    <w:sectPr w:rsidR="00554BA3" w:rsidRPr="00CB25F8">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90D86" w14:textId="77777777" w:rsidR="009D4C9F" w:rsidRDefault="009D4C9F" w:rsidP="009D4C9F">
      <w:pPr>
        <w:spacing w:after="0" w:line="240" w:lineRule="auto"/>
      </w:pPr>
      <w:r>
        <w:separator/>
      </w:r>
    </w:p>
  </w:endnote>
  <w:endnote w:type="continuationSeparator" w:id="0">
    <w:p w14:paraId="778C1355" w14:textId="77777777" w:rsidR="009D4C9F" w:rsidRDefault="009D4C9F" w:rsidP="009D4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3278057"/>
      <w:docPartObj>
        <w:docPartGallery w:val="Page Numbers (Bottom of Page)"/>
        <w:docPartUnique/>
      </w:docPartObj>
    </w:sdtPr>
    <w:sdtEndPr/>
    <w:sdtContent>
      <w:p w14:paraId="7C0D82E0" w14:textId="3EC4A592" w:rsidR="009D4C9F" w:rsidRDefault="009D4C9F">
        <w:pPr>
          <w:pStyle w:val="Pidipagina"/>
          <w:jc w:val="center"/>
        </w:pPr>
        <w:r>
          <w:fldChar w:fldCharType="begin"/>
        </w:r>
        <w:r>
          <w:instrText>PAGE   \* MERGEFORMAT</w:instrText>
        </w:r>
        <w:r>
          <w:fldChar w:fldCharType="separate"/>
        </w:r>
        <w:r>
          <w:t>2</w:t>
        </w:r>
        <w:r>
          <w:fldChar w:fldCharType="end"/>
        </w:r>
      </w:p>
    </w:sdtContent>
  </w:sdt>
  <w:p w14:paraId="40790049" w14:textId="77777777" w:rsidR="009D4C9F" w:rsidRDefault="009D4C9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FC4F1" w14:textId="77777777" w:rsidR="009D4C9F" w:rsidRDefault="009D4C9F" w:rsidP="009D4C9F">
      <w:pPr>
        <w:spacing w:after="0" w:line="240" w:lineRule="auto"/>
      </w:pPr>
      <w:r>
        <w:separator/>
      </w:r>
    </w:p>
  </w:footnote>
  <w:footnote w:type="continuationSeparator" w:id="0">
    <w:p w14:paraId="4439430B" w14:textId="77777777" w:rsidR="009D4C9F" w:rsidRDefault="009D4C9F" w:rsidP="009D4C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F571E"/>
    <w:multiLevelType w:val="hybridMultilevel"/>
    <w:tmpl w:val="AF9EAF2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3585C37"/>
    <w:multiLevelType w:val="hybridMultilevel"/>
    <w:tmpl w:val="24C88CC4"/>
    <w:lvl w:ilvl="0" w:tplc="04100017">
      <w:start w:val="1"/>
      <w:numFmt w:val="lowerLetter"/>
      <w:lvlText w:val="%1)"/>
      <w:lvlJc w:val="left"/>
      <w:pPr>
        <w:ind w:left="1429" w:hanging="360"/>
      </w:pPr>
    </w:lvl>
    <w:lvl w:ilvl="1" w:tplc="04100001">
      <w:start w:val="1"/>
      <w:numFmt w:val="bullet"/>
      <w:lvlText w:val=""/>
      <w:lvlJc w:val="left"/>
      <w:pPr>
        <w:ind w:left="2149" w:hanging="360"/>
      </w:pPr>
      <w:rPr>
        <w:rFonts w:ascii="Symbol" w:hAnsi="Symbol" w:hint="default"/>
      </w:rPr>
    </w:lvl>
    <w:lvl w:ilvl="2" w:tplc="E82C7C84">
      <w:start w:val="1"/>
      <w:numFmt w:val="upperLetter"/>
      <w:lvlText w:val="%3."/>
      <w:lvlJc w:val="left"/>
      <w:pPr>
        <w:ind w:left="3049" w:hanging="360"/>
      </w:pPr>
      <w:rPr>
        <w:rFonts w:hint="default"/>
      </w:r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 w15:restartNumberingAfterBreak="0">
    <w:nsid w:val="16561199"/>
    <w:multiLevelType w:val="hybridMultilevel"/>
    <w:tmpl w:val="5AAE2440"/>
    <w:lvl w:ilvl="0" w:tplc="2B5603C2">
      <w:start w:val="1"/>
      <w:numFmt w:val="decimal"/>
      <w:lvlText w:val="%1."/>
      <w:lvlJc w:val="left"/>
      <w:pPr>
        <w:ind w:left="360" w:hanging="360"/>
      </w:pPr>
      <w:rPr>
        <w:rFonts w:hint="default"/>
        <w:b w:val="0"/>
        <w:sz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BC57A55"/>
    <w:multiLevelType w:val="hybridMultilevel"/>
    <w:tmpl w:val="FF7A8C5C"/>
    <w:lvl w:ilvl="0" w:tplc="4F3E6096">
      <w:start w:val="1"/>
      <w:numFmt w:val="decimal"/>
      <w:lvlText w:val="%1."/>
      <w:lvlJc w:val="left"/>
      <w:pPr>
        <w:ind w:left="360" w:hanging="360"/>
      </w:pPr>
      <w:rPr>
        <w:rFonts w:eastAsiaTheme="minorHAnsi" w:cstheme="minorBidi" w:hint="default"/>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20AE75A8"/>
    <w:multiLevelType w:val="hybridMultilevel"/>
    <w:tmpl w:val="6A6C312C"/>
    <w:lvl w:ilvl="0" w:tplc="BFAEE85E">
      <w:start w:val="1"/>
      <w:numFmt w:val="upperLetter"/>
      <w:lvlText w:val="%1."/>
      <w:lvlJc w:val="left"/>
      <w:pPr>
        <w:ind w:left="360" w:hanging="360"/>
      </w:pPr>
      <w:rPr>
        <w:rFonts w:cstheme="minorBidi" w:hint="default"/>
        <w:b w:val="0"/>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24EE019E"/>
    <w:multiLevelType w:val="hybridMultilevel"/>
    <w:tmpl w:val="44A854DC"/>
    <w:lvl w:ilvl="0" w:tplc="A066D83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6680D79"/>
    <w:multiLevelType w:val="hybridMultilevel"/>
    <w:tmpl w:val="6186DD26"/>
    <w:lvl w:ilvl="0" w:tplc="4D08A19C">
      <w:start w:val="1"/>
      <w:numFmt w:val="decimal"/>
      <w:lvlText w:val="%1."/>
      <w:lvlJc w:val="left"/>
      <w:pPr>
        <w:ind w:left="360" w:hanging="360"/>
      </w:pPr>
      <w:rPr>
        <w:rFonts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68452B6"/>
    <w:multiLevelType w:val="hybridMultilevel"/>
    <w:tmpl w:val="A692CA58"/>
    <w:lvl w:ilvl="0" w:tplc="7E306312">
      <w:start w:val="1"/>
      <w:numFmt w:val="bullet"/>
      <w:lvlText w:val="-"/>
      <w:lvlJc w:val="left"/>
      <w:pPr>
        <w:ind w:left="720" w:hanging="360"/>
      </w:pPr>
      <w:rPr>
        <w:rFonts w:ascii="Garamond" w:eastAsiaTheme="minorHAns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7E66D3D"/>
    <w:multiLevelType w:val="multilevel"/>
    <w:tmpl w:val="A5FE8392"/>
    <w:lvl w:ilvl="0">
      <w:start w:val="1"/>
      <w:numFmt w:val="lowerLetter"/>
      <w:lvlText w:val="%1)"/>
      <w:lvlJc w:val="left"/>
      <w:pPr>
        <w:ind w:left="360" w:hanging="360"/>
      </w:pPr>
      <w:rPr>
        <w:rFonts w:hint="default"/>
        <w:i w:val="0"/>
        <w:color w:val="auto"/>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color w:val="auto"/>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8544BFE"/>
    <w:multiLevelType w:val="hybridMultilevel"/>
    <w:tmpl w:val="8E5CEEDC"/>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11B34DF"/>
    <w:multiLevelType w:val="hybridMultilevel"/>
    <w:tmpl w:val="F5A08570"/>
    <w:lvl w:ilvl="0" w:tplc="7E306312">
      <w:start w:val="1"/>
      <w:numFmt w:val="bullet"/>
      <w:lvlText w:val="-"/>
      <w:lvlJc w:val="left"/>
      <w:pPr>
        <w:ind w:left="720" w:hanging="360"/>
      </w:pPr>
      <w:rPr>
        <w:rFonts w:ascii="Garamond" w:eastAsiaTheme="minorHAns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BB0DEF"/>
    <w:multiLevelType w:val="hybridMultilevel"/>
    <w:tmpl w:val="CFDEEF5A"/>
    <w:lvl w:ilvl="0" w:tplc="C546C40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78E36F1"/>
    <w:multiLevelType w:val="hybridMultilevel"/>
    <w:tmpl w:val="A7503B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3E93E2B"/>
    <w:multiLevelType w:val="hybridMultilevel"/>
    <w:tmpl w:val="6F9C1C62"/>
    <w:lvl w:ilvl="0" w:tplc="04100017">
      <w:start w:val="1"/>
      <w:numFmt w:val="lowerLetter"/>
      <w:lvlText w:val="%1)"/>
      <w:lvlJc w:val="left"/>
      <w:pPr>
        <w:ind w:left="720" w:hanging="360"/>
      </w:pPr>
      <w:rPr>
        <w:rFonts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151282"/>
    <w:multiLevelType w:val="hybridMultilevel"/>
    <w:tmpl w:val="1C624528"/>
    <w:lvl w:ilvl="0" w:tplc="04100015">
      <w:start w:val="1"/>
      <w:numFmt w:val="upp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7374709A"/>
    <w:multiLevelType w:val="hybridMultilevel"/>
    <w:tmpl w:val="17489F76"/>
    <w:lvl w:ilvl="0" w:tplc="DD9C4EB0">
      <w:numFmt w:val="bullet"/>
      <w:lvlText w:val="-"/>
      <w:lvlJc w:val="left"/>
      <w:pPr>
        <w:ind w:left="720" w:hanging="360"/>
      </w:pPr>
      <w:rPr>
        <w:rFonts w:ascii="Garamond" w:eastAsia="Times New Roman" w:hAnsi="Garamond" w:hint="default"/>
        <w:w w:val="99"/>
        <w:sz w:val="22"/>
        <w:szCs w:val="22"/>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5E81671"/>
    <w:multiLevelType w:val="hybridMultilevel"/>
    <w:tmpl w:val="B0E4AE72"/>
    <w:lvl w:ilvl="0" w:tplc="B8F29F88">
      <w:start w:val="2"/>
      <w:numFmt w:val="bullet"/>
      <w:lvlText w:val="-"/>
      <w:lvlJc w:val="left"/>
      <w:pPr>
        <w:ind w:left="720" w:hanging="360"/>
      </w:pPr>
      <w:rPr>
        <w:rFonts w:ascii="Century Gothic" w:eastAsia="Times New Roman" w:hAnsi="Century Gothic"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8715E08"/>
    <w:multiLevelType w:val="hybridMultilevel"/>
    <w:tmpl w:val="20EEB8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B703CCE"/>
    <w:multiLevelType w:val="hybridMultilevel"/>
    <w:tmpl w:val="F844D93E"/>
    <w:lvl w:ilvl="0" w:tplc="7E306312">
      <w:start w:val="1"/>
      <w:numFmt w:val="bullet"/>
      <w:lvlText w:val="-"/>
      <w:lvlJc w:val="left"/>
      <w:pPr>
        <w:ind w:left="720" w:hanging="360"/>
      </w:pPr>
      <w:rPr>
        <w:rFonts w:ascii="Garamond" w:eastAsiaTheme="minorHAns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4"/>
  </w:num>
  <w:num w:numId="4">
    <w:abstractNumId w:val="2"/>
  </w:num>
  <w:num w:numId="5">
    <w:abstractNumId w:val="3"/>
  </w:num>
  <w:num w:numId="6">
    <w:abstractNumId w:val="8"/>
  </w:num>
  <w:num w:numId="7">
    <w:abstractNumId w:val="0"/>
  </w:num>
  <w:num w:numId="8">
    <w:abstractNumId w:val="14"/>
  </w:num>
  <w:num w:numId="9">
    <w:abstractNumId w:val="12"/>
  </w:num>
  <w:num w:numId="10">
    <w:abstractNumId w:val="9"/>
  </w:num>
  <w:num w:numId="11">
    <w:abstractNumId w:val="13"/>
  </w:num>
  <w:num w:numId="12">
    <w:abstractNumId w:val="5"/>
  </w:num>
  <w:num w:numId="13">
    <w:abstractNumId w:val="15"/>
  </w:num>
  <w:num w:numId="14">
    <w:abstractNumId w:val="16"/>
  </w:num>
  <w:num w:numId="15">
    <w:abstractNumId w:val="17"/>
  </w:num>
  <w:num w:numId="16">
    <w:abstractNumId w:val="7"/>
  </w:num>
  <w:num w:numId="17">
    <w:abstractNumId w:val="10"/>
  </w:num>
  <w:num w:numId="18">
    <w:abstractNumId w:val="1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42E"/>
    <w:rsid w:val="0000651E"/>
    <w:rsid w:val="000379F2"/>
    <w:rsid w:val="00042166"/>
    <w:rsid w:val="000423DC"/>
    <w:rsid w:val="000438FA"/>
    <w:rsid w:val="00047ED5"/>
    <w:rsid w:val="000737B3"/>
    <w:rsid w:val="000956F1"/>
    <w:rsid w:val="000C19D9"/>
    <w:rsid w:val="000C242E"/>
    <w:rsid w:val="000C24B5"/>
    <w:rsid w:val="000F4DBF"/>
    <w:rsid w:val="00101087"/>
    <w:rsid w:val="00105906"/>
    <w:rsid w:val="001209BF"/>
    <w:rsid w:val="001315F3"/>
    <w:rsid w:val="0013715C"/>
    <w:rsid w:val="00145613"/>
    <w:rsid w:val="00160964"/>
    <w:rsid w:val="001615E5"/>
    <w:rsid w:val="001652ED"/>
    <w:rsid w:val="0017008E"/>
    <w:rsid w:val="001776F0"/>
    <w:rsid w:val="00181439"/>
    <w:rsid w:val="0018196E"/>
    <w:rsid w:val="00185E78"/>
    <w:rsid w:val="00191E0F"/>
    <w:rsid w:val="001A32BC"/>
    <w:rsid w:val="001A7DC3"/>
    <w:rsid w:val="001B19F4"/>
    <w:rsid w:val="001B45D9"/>
    <w:rsid w:val="001C1398"/>
    <w:rsid w:val="001D038F"/>
    <w:rsid w:val="001E083B"/>
    <w:rsid w:val="001E1683"/>
    <w:rsid w:val="001E45CF"/>
    <w:rsid w:val="001F3C4F"/>
    <w:rsid w:val="001F418C"/>
    <w:rsid w:val="00230598"/>
    <w:rsid w:val="002501E6"/>
    <w:rsid w:val="00282ED5"/>
    <w:rsid w:val="00291F0A"/>
    <w:rsid w:val="002A0817"/>
    <w:rsid w:val="002A765A"/>
    <w:rsid w:val="002B5B1A"/>
    <w:rsid w:val="002D3F6F"/>
    <w:rsid w:val="002E57D5"/>
    <w:rsid w:val="00302096"/>
    <w:rsid w:val="0031050B"/>
    <w:rsid w:val="00314B9B"/>
    <w:rsid w:val="00341712"/>
    <w:rsid w:val="00342D34"/>
    <w:rsid w:val="00356FB9"/>
    <w:rsid w:val="0036086A"/>
    <w:rsid w:val="003701BC"/>
    <w:rsid w:val="003F2EFE"/>
    <w:rsid w:val="00413A10"/>
    <w:rsid w:val="00415957"/>
    <w:rsid w:val="004178CC"/>
    <w:rsid w:val="004314CC"/>
    <w:rsid w:val="0043649E"/>
    <w:rsid w:val="004517D1"/>
    <w:rsid w:val="0045613F"/>
    <w:rsid w:val="00467D22"/>
    <w:rsid w:val="00475CC3"/>
    <w:rsid w:val="00484489"/>
    <w:rsid w:val="004910B1"/>
    <w:rsid w:val="00492593"/>
    <w:rsid w:val="004A0A4F"/>
    <w:rsid w:val="004A557E"/>
    <w:rsid w:val="004A64DE"/>
    <w:rsid w:val="004C1A78"/>
    <w:rsid w:val="004D3B71"/>
    <w:rsid w:val="004D40B3"/>
    <w:rsid w:val="004E22C8"/>
    <w:rsid w:val="004F1D05"/>
    <w:rsid w:val="005147D6"/>
    <w:rsid w:val="0053415F"/>
    <w:rsid w:val="0054716E"/>
    <w:rsid w:val="005506E2"/>
    <w:rsid w:val="00554BA3"/>
    <w:rsid w:val="005628AF"/>
    <w:rsid w:val="00583542"/>
    <w:rsid w:val="005A2988"/>
    <w:rsid w:val="005A3D1B"/>
    <w:rsid w:val="005B508A"/>
    <w:rsid w:val="006028FA"/>
    <w:rsid w:val="0061559F"/>
    <w:rsid w:val="00630F42"/>
    <w:rsid w:val="00635A77"/>
    <w:rsid w:val="006415B2"/>
    <w:rsid w:val="006428EF"/>
    <w:rsid w:val="006A3BF8"/>
    <w:rsid w:val="006A4BB3"/>
    <w:rsid w:val="006B39AD"/>
    <w:rsid w:val="006C44E2"/>
    <w:rsid w:val="006C78FE"/>
    <w:rsid w:val="006D4C2A"/>
    <w:rsid w:val="006E723F"/>
    <w:rsid w:val="00701B9A"/>
    <w:rsid w:val="0071528E"/>
    <w:rsid w:val="00732349"/>
    <w:rsid w:val="00733564"/>
    <w:rsid w:val="00747046"/>
    <w:rsid w:val="00750BCE"/>
    <w:rsid w:val="0075164F"/>
    <w:rsid w:val="00771A3A"/>
    <w:rsid w:val="00771C5E"/>
    <w:rsid w:val="007978B6"/>
    <w:rsid w:val="007A2620"/>
    <w:rsid w:val="007A3523"/>
    <w:rsid w:val="007B2E35"/>
    <w:rsid w:val="007B7E2F"/>
    <w:rsid w:val="007C1752"/>
    <w:rsid w:val="007E271C"/>
    <w:rsid w:val="007F12E3"/>
    <w:rsid w:val="007F1E4B"/>
    <w:rsid w:val="00811CB3"/>
    <w:rsid w:val="00825DCC"/>
    <w:rsid w:val="00826720"/>
    <w:rsid w:val="00847FB1"/>
    <w:rsid w:val="00874199"/>
    <w:rsid w:val="008915C4"/>
    <w:rsid w:val="0089438C"/>
    <w:rsid w:val="008C3545"/>
    <w:rsid w:val="008D3033"/>
    <w:rsid w:val="008E6361"/>
    <w:rsid w:val="008E6C8E"/>
    <w:rsid w:val="00922617"/>
    <w:rsid w:val="009259D7"/>
    <w:rsid w:val="00925F62"/>
    <w:rsid w:val="0093029D"/>
    <w:rsid w:val="009334DD"/>
    <w:rsid w:val="00933E67"/>
    <w:rsid w:val="00936696"/>
    <w:rsid w:val="00965681"/>
    <w:rsid w:val="0096570D"/>
    <w:rsid w:val="00971EDE"/>
    <w:rsid w:val="009A52C6"/>
    <w:rsid w:val="009A6CF8"/>
    <w:rsid w:val="009D4C9F"/>
    <w:rsid w:val="009D77F5"/>
    <w:rsid w:val="009F401A"/>
    <w:rsid w:val="009F7C7C"/>
    <w:rsid w:val="00A00CC0"/>
    <w:rsid w:val="00A0696B"/>
    <w:rsid w:val="00A1249B"/>
    <w:rsid w:val="00A1411A"/>
    <w:rsid w:val="00A238BB"/>
    <w:rsid w:val="00A40394"/>
    <w:rsid w:val="00A404AA"/>
    <w:rsid w:val="00A43965"/>
    <w:rsid w:val="00A5718B"/>
    <w:rsid w:val="00A63EF4"/>
    <w:rsid w:val="00A720A6"/>
    <w:rsid w:val="00AA70E2"/>
    <w:rsid w:val="00AB19A7"/>
    <w:rsid w:val="00AB6272"/>
    <w:rsid w:val="00AB7141"/>
    <w:rsid w:val="00AD3159"/>
    <w:rsid w:val="00AE13E1"/>
    <w:rsid w:val="00B2070A"/>
    <w:rsid w:val="00B36A3D"/>
    <w:rsid w:val="00B36F4A"/>
    <w:rsid w:val="00B4777B"/>
    <w:rsid w:val="00B70315"/>
    <w:rsid w:val="00BC1B76"/>
    <w:rsid w:val="00BC32C5"/>
    <w:rsid w:val="00BC3FCE"/>
    <w:rsid w:val="00BD75CD"/>
    <w:rsid w:val="00C07BC3"/>
    <w:rsid w:val="00C26CFC"/>
    <w:rsid w:val="00C308D3"/>
    <w:rsid w:val="00C46279"/>
    <w:rsid w:val="00C50690"/>
    <w:rsid w:val="00C57EC9"/>
    <w:rsid w:val="00C66D5D"/>
    <w:rsid w:val="00C7486E"/>
    <w:rsid w:val="00C76901"/>
    <w:rsid w:val="00C912D8"/>
    <w:rsid w:val="00CB25F8"/>
    <w:rsid w:val="00CD0AA1"/>
    <w:rsid w:val="00CD54E2"/>
    <w:rsid w:val="00CE5F96"/>
    <w:rsid w:val="00D23940"/>
    <w:rsid w:val="00D36B89"/>
    <w:rsid w:val="00D649B4"/>
    <w:rsid w:val="00D724F0"/>
    <w:rsid w:val="00DB1AC0"/>
    <w:rsid w:val="00DE151A"/>
    <w:rsid w:val="00DF0E2A"/>
    <w:rsid w:val="00E047E9"/>
    <w:rsid w:val="00E15268"/>
    <w:rsid w:val="00E20DFD"/>
    <w:rsid w:val="00E2659F"/>
    <w:rsid w:val="00E27E0F"/>
    <w:rsid w:val="00E32799"/>
    <w:rsid w:val="00E33B02"/>
    <w:rsid w:val="00E36835"/>
    <w:rsid w:val="00E442A2"/>
    <w:rsid w:val="00E60954"/>
    <w:rsid w:val="00E66D1B"/>
    <w:rsid w:val="00E7418F"/>
    <w:rsid w:val="00E74788"/>
    <w:rsid w:val="00E7487F"/>
    <w:rsid w:val="00E80E43"/>
    <w:rsid w:val="00E84710"/>
    <w:rsid w:val="00ED3E63"/>
    <w:rsid w:val="00EE01C5"/>
    <w:rsid w:val="00F0157E"/>
    <w:rsid w:val="00F20D90"/>
    <w:rsid w:val="00F31517"/>
    <w:rsid w:val="00F42FA9"/>
    <w:rsid w:val="00F46958"/>
    <w:rsid w:val="00F5421A"/>
    <w:rsid w:val="00F610DC"/>
    <w:rsid w:val="00F826F3"/>
    <w:rsid w:val="00F83631"/>
    <w:rsid w:val="00F84485"/>
    <w:rsid w:val="00F90172"/>
    <w:rsid w:val="00F9609B"/>
    <w:rsid w:val="00FC6D9D"/>
    <w:rsid w:val="00FD322C"/>
    <w:rsid w:val="00FE4DCA"/>
    <w:rsid w:val="00FE7154"/>
    <w:rsid w:val="00FF2A26"/>
    <w:rsid w:val="00FF4E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720DC"/>
  <w15:chartTrackingRefBased/>
  <w15:docId w15:val="{605F997C-ABD3-4B60-BE8A-89E80C02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B25F8"/>
    <w:pPr>
      <w:spacing w:after="200" w:line="276" w:lineRule="auto"/>
    </w:pPr>
  </w:style>
  <w:style w:type="paragraph" w:styleId="Titolo6">
    <w:name w:val="heading 6"/>
    <w:basedOn w:val="Normale"/>
    <w:next w:val="Normale"/>
    <w:link w:val="Titolo6Carattere"/>
    <w:qFormat/>
    <w:rsid w:val="000C242E"/>
    <w:pPr>
      <w:keepNext/>
      <w:tabs>
        <w:tab w:val="left" w:pos="5387"/>
        <w:tab w:val="left" w:pos="6521"/>
      </w:tabs>
      <w:spacing w:after="0" w:line="240" w:lineRule="auto"/>
      <w:ind w:right="-285"/>
      <w:jc w:val="both"/>
      <w:outlineLvl w:val="5"/>
    </w:pPr>
    <w:rPr>
      <w:rFonts w:ascii="Times New Roman" w:eastAsia="Times New Roman" w:hAnsi="Times New Roman" w:cs="Times New Roman"/>
      <w:b/>
      <w:sz w:val="24"/>
      <w:szCs w:val="24"/>
      <w:lang w:eastAsia="it-IT"/>
    </w:rPr>
  </w:style>
  <w:style w:type="paragraph" w:styleId="Titolo9">
    <w:name w:val="heading 9"/>
    <w:basedOn w:val="Normale"/>
    <w:next w:val="Normale"/>
    <w:link w:val="Titolo9Carattere"/>
    <w:qFormat/>
    <w:rsid w:val="000C242E"/>
    <w:pPr>
      <w:keepNext/>
      <w:spacing w:after="0" w:line="240" w:lineRule="auto"/>
      <w:jc w:val="center"/>
      <w:outlineLvl w:val="8"/>
    </w:pPr>
    <w:rPr>
      <w:rFonts w:ascii="Arial" w:eastAsia="Times New Roman" w:hAnsi="Arial" w:cs="Arial"/>
      <w:b/>
      <w:bCs/>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link w:val="Titolo6"/>
    <w:rsid w:val="000C242E"/>
    <w:rPr>
      <w:rFonts w:ascii="Times New Roman" w:eastAsia="Times New Roman" w:hAnsi="Times New Roman" w:cs="Times New Roman"/>
      <w:b/>
      <w:sz w:val="24"/>
      <w:szCs w:val="24"/>
      <w:lang w:eastAsia="it-IT"/>
    </w:rPr>
  </w:style>
  <w:style w:type="character" w:customStyle="1" w:styleId="Titolo9Carattere">
    <w:name w:val="Titolo 9 Carattere"/>
    <w:basedOn w:val="Carpredefinitoparagrafo"/>
    <w:link w:val="Titolo9"/>
    <w:rsid w:val="000C242E"/>
    <w:rPr>
      <w:rFonts w:ascii="Arial" w:eastAsia="Times New Roman" w:hAnsi="Arial" w:cs="Arial"/>
      <w:b/>
      <w:bCs/>
      <w:sz w:val="20"/>
      <w:szCs w:val="24"/>
      <w:lang w:eastAsia="it-IT"/>
    </w:rPr>
  </w:style>
  <w:style w:type="paragraph" w:styleId="Paragrafoelenco">
    <w:name w:val="List Paragraph"/>
    <w:basedOn w:val="Normale"/>
    <w:link w:val="ParagrafoelencoCarattere"/>
    <w:uiPriority w:val="34"/>
    <w:qFormat/>
    <w:rsid w:val="000C242E"/>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uiPriority w:val="34"/>
    <w:locked/>
    <w:rsid w:val="000C242E"/>
    <w:rPr>
      <w:rFonts w:ascii="Times New Roman" w:eastAsia="Times New Roman" w:hAnsi="Times New Roman" w:cs="Times New Roman"/>
      <w:sz w:val="24"/>
      <w:szCs w:val="24"/>
      <w:lang w:eastAsia="it-IT"/>
    </w:rPr>
  </w:style>
  <w:style w:type="character" w:styleId="Rimandocommento">
    <w:name w:val="annotation reference"/>
    <w:basedOn w:val="Carpredefinitoparagrafo"/>
    <w:unhideWhenUsed/>
    <w:rsid w:val="000C242E"/>
    <w:rPr>
      <w:sz w:val="16"/>
      <w:szCs w:val="16"/>
    </w:rPr>
  </w:style>
  <w:style w:type="paragraph" w:styleId="Testocommento">
    <w:name w:val="annotation text"/>
    <w:basedOn w:val="Normale"/>
    <w:link w:val="TestocommentoCarattere"/>
    <w:uiPriority w:val="99"/>
    <w:unhideWhenUsed/>
    <w:rsid w:val="000C242E"/>
    <w:pPr>
      <w:spacing w:line="240" w:lineRule="auto"/>
    </w:pPr>
    <w:rPr>
      <w:sz w:val="20"/>
      <w:szCs w:val="20"/>
    </w:rPr>
  </w:style>
  <w:style w:type="character" w:customStyle="1" w:styleId="TestocommentoCarattere">
    <w:name w:val="Testo commento Carattere"/>
    <w:basedOn w:val="Carpredefinitoparagrafo"/>
    <w:link w:val="Testocommento"/>
    <w:uiPriority w:val="99"/>
    <w:rsid w:val="000C242E"/>
    <w:rPr>
      <w:sz w:val="20"/>
      <w:szCs w:val="20"/>
    </w:rPr>
  </w:style>
  <w:style w:type="paragraph" w:styleId="Testofumetto">
    <w:name w:val="Balloon Text"/>
    <w:basedOn w:val="Normale"/>
    <w:link w:val="TestofumettoCarattere"/>
    <w:uiPriority w:val="99"/>
    <w:semiHidden/>
    <w:unhideWhenUsed/>
    <w:rsid w:val="000C242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C242E"/>
    <w:rPr>
      <w:rFonts w:ascii="Segoe UI" w:hAnsi="Segoe UI" w:cs="Segoe UI"/>
      <w:sz w:val="18"/>
      <w:szCs w:val="18"/>
    </w:rPr>
  </w:style>
  <w:style w:type="paragraph" w:styleId="Corpotesto">
    <w:name w:val="Body Text"/>
    <w:basedOn w:val="Normale"/>
    <w:link w:val="CorpotestoCarattere"/>
    <w:uiPriority w:val="1"/>
    <w:semiHidden/>
    <w:unhideWhenUsed/>
    <w:qFormat/>
    <w:rsid w:val="00554BA3"/>
    <w:pPr>
      <w:widowControl w:val="0"/>
      <w:spacing w:after="0" w:line="240" w:lineRule="auto"/>
      <w:ind w:left="115"/>
    </w:pPr>
    <w:rPr>
      <w:rFonts w:ascii="Arial" w:eastAsia="Arial" w:hAnsi="Arial" w:cs="Times New Roman"/>
      <w:sz w:val="24"/>
      <w:szCs w:val="24"/>
      <w:lang w:val="en-US"/>
    </w:rPr>
  </w:style>
  <w:style w:type="character" w:customStyle="1" w:styleId="CorpotestoCarattere">
    <w:name w:val="Corpo testo Carattere"/>
    <w:basedOn w:val="Carpredefinitoparagrafo"/>
    <w:link w:val="Corpotesto"/>
    <w:uiPriority w:val="1"/>
    <w:semiHidden/>
    <w:rsid w:val="00554BA3"/>
    <w:rPr>
      <w:rFonts w:ascii="Arial" w:eastAsia="Arial" w:hAnsi="Arial" w:cs="Times New Roman"/>
      <w:sz w:val="24"/>
      <w:szCs w:val="24"/>
      <w:lang w:val="en-US"/>
    </w:rPr>
  </w:style>
  <w:style w:type="table" w:customStyle="1" w:styleId="Grigliatabella1">
    <w:name w:val="Griglia tabella1"/>
    <w:basedOn w:val="Tabellanormale"/>
    <w:next w:val="Grigliatabella"/>
    <w:uiPriority w:val="39"/>
    <w:rsid w:val="00BC3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rsid w:val="00BC3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ggettocommento">
    <w:name w:val="annotation subject"/>
    <w:basedOn w:val="Testocommento"/>
    <w:next w:val="Testocommento"/>
    <w:link w:val="SoggettocommentoCarattere"/>
    <w:uiPriority w:val="99"/>
    <w:semiHidden/>
    <w:unhideWhenUsed/>
    <w:rsid w:val="00A43965"/>
    <w:rPr>
      <w:b/>
      <w:bCs/>
    </w:rPr>
  </w:style>
  <w:style w:type="character" w:customStyle="1" w:styleId="SoggettocommentoCarattere">
    <w:name w:val="Soggetto commento Carattere"/>
    <w:basedOn w:val="TestocommentoCarattere"/>
    <w:link w:val="Soggettocommento"/>
    <w:uiPriority w:val="99"/>
    <w:semiHidden/>
    <w:rsid w:val="00A43965"/>
    <w:rPr>
      <w:b/>
      <w:bCs/>
      <w:sz w:val="20"/>
      <w:szCs w:val="20"/>
    </w:rPr>
  </w:style>
  <w:style w:type="paragraph" w:styleId="Intestazione">
    <w:name w:val="header"/>
    <w:basedOn w:val="Normale"/>
    <w:link w:val="IntestazioneCarattere"/>
    <w:uiPriority w:val="99"/>
    <w:unhideWhenUsed/>
    <w:rsid w:val="009D4C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4C9F"/>
  </w:style>
  <w:style w:type="paragraph" w:styleId="Pidipagina">
    <w:name w:val="footer"/>
    <w:basedOn w:val="Normale"/>
    <w:link w:val="PidipaginaCarattere"/>
    <w:uiPriority w:val="99"/>
    <w:unhideWhenUsed/>
    <w:rsid w:val="009D4C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4C9F"/>
  </w:style>
  <w:style w:type="paragraph" w:styleId="NormaleWeb">
    <w:name w:val="Normal (Web)"/>
    <w:basedOn w:val="Normale"/>
    <w:uiPriority w:val="99"/>
    <w:semiHidden/>
    <w:unhideWhenUsed/>
    <w:rsid w:val="00701B9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26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FEA32D-654D-474D-B08D-320BE153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2027</Words>
  <Characters>11558</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SCCMPREPRO</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GLORIOSO  ANNA MARIA</dc:creator>
  <cp:keywords/>
  <dc:description/>
  <cp:lastModifiedBy>Anna  Fidale</cp:lastModifiedBy>
  <cp:revision>44</cp:revision>
  <cp:lastPrinted>2022-12-07T15:39:00Z</cp:lastPrinted>
  <dcterms:created xsi:type="dcterms:W3CDTF">2022-12-12T15:50:00Z</dcterms:created>
  <dcterms:modified xsi:type="dcterms:W3CDTF">2022-12-12T16:47:00Z</dcterms:modified>
</cp:coreProperties>
</file>