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E616" w14:textId="77777777" w:rsidR="00B30486" w:rsidRPr="00CE7FB9"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bookmarkStart w:id="0" w:name="_GoBack"/>
      <w:bookmarkEnd w:id="0"/>
      <w:proofErr w:type="spellStart"/>
      <w:r w:rsidRPr="00CE7FB9">
        <w:rPr>
          <w:rFonts w:ascii="Century Gothic" w:eastAsia="Times New Roman" w:hAnsi="Century Gothic" w:cs="Times New Roman"/>
          <w:b/>
          <w:i/>
          <w:snapToGrid w:val="0"/>
          <w:sz w:val="20"/>
          <w:szCs w:val="20"/>
          <w:lang w:eastAsia="it-IT"/>
        </w:rPr>
        <w:t>Fac</w:t>
      </w:r>
      <w:proofErr w:type="spellEnd"/>
      <w:r w:rsidRPr="00CE7FB9">
        <w:rPr>
          <w:rFonts w:ascii="Century Gothic" w:eastAsia="Times New Roman" w:hAnsi="Century Gothic" w:cs="Times New Roman"/>
          <w:b/>
          <w:i/>
          <w:snapToGrid w:val="0"/>
          <w:sz w:val="20"/>
          <w:szCs w:val="20"/>
          <w:lang w:eastAsia="it-IT"/>
        </w:rPr>
        <w:t xml:space="preserve"> simile</w:t>
      </w:r>
      <w:r w:rsidRPr="00CE7FB9">
        <w:rPr>
          <w:rFonts w:ascii="Century Gothic" w:eastAsia="Times New Roman" w:hAnsi="Century Gothic" w:cs="Times New Roman"/>
          <w:b/>
          <w:snapToGrid w:val="0"/>
          <w:sz w:val="20"/>
          <w:szCs w:val="20"/>
          <w:lang w:eastAsia="it-IT"/>
        </w:rPr>
        <w:t xml:space="preserve"> di </w:t>
      </w:r>
    </w:p>
    <w:p w14:paraId="1152E01E" w14:textId="40E8D2E7" w:rsidR="00B30486" w:rsidRPr="00CE7FB9"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CE7FB9">
        <w:rPr>
          <w:rFonts w:ascii="Century Gothic" w:eastAsia="Times New Roman" w:hAnsi="Century Gothic" w:cs="Times New Roman"/>
          <w:b/>
          <w:snapToGrid w:val="0"/>
          <w:sz w:val="20"/>
          <w:szCs w:val="20"/>
          <w:lang w:eastAsia="it-IT"/>
        </w:rPr>
        <w:t>Scheda</w:t>
      </w:r>
      <w:r w:rsidR="006C361A" w:rsidRPr="00CE7FB9">
        <w:rPr>
          <w:rFonts w:ascii="Century Gothic" w:eastAsia="Times New Roman" w:hAnsi="Century Gothic" w:cs="Times New Roman"/>
          <w:b/>
          <w:snapToGrid w:val="0"/>
          <w:sz w:val="20"/>
          <w:szCs w:val="20"/>
          <w:lang w:eastAsia="it-IT"/>
        </w:rPr>
        <w:t xml:space="preserve"> </w:t>
      </w:r>
      <w:r w:rsidR="00B30486" w:rsidRPr="00CE7FB9">
        <w:rPr>
          <w:rFonts w:ascii="Century Gothic" w:eastAsia="Times New Roman" w:hAnsi="Century Gothic" w:cs="Times New Roman"/>
          <w:b/>
          <w:snapToGrid w:val="0"/>
          <w:sz w:val="20"/>
          <w:szCs w:val="20"/>
          <w:lang w:eastAsia="it-IT"/>
        </w:rPr>
        <w:t xml:space="preserve">Tecnica </w:t>
      </w:r>
    </w:p>
    <w:p w14:paraId="3EEFB432" w14:textId="681621F5" w:rsidR="00C901BD" w:rsidRPr="00CE7FB9"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CE7FB9">
        <w:rPr>
          <w:rFonts w:ascii="Century Gothic" w:eastAsia="Times New Roman" w:hAnsi="Century Gothic" w:cs="Times New Roman"/>
          <w:b/>
          <w:snapToGrid w:val="0"/>
          <w:sz w:val="20"/>
          <w:szCs w:val="20"/>
          <w:lang w:eastAsia="it-IT"/>
        </w:rPr>
        <w:t>Conformità requisiti minimi</w:t>
      </w:r>
    </w:p>
    <w:p w14:paraId="336C97C5" w14:textId="77777777" w:rsidR="00B30486" w:rsidRPr="00CE7FB9"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CE7FB9">
        <w:rPr>
          <w:rFonts w:ascii="Century Gothic" w:eastAsia="Times New Roman" w:hAnsi="Century Gothic" w:cs="Arial"/>
          <w:b/>
          <w:sz w:val="20"/>
          <w:szCs w:val="20"/>
          <w:lang w:eastAsia="it-IT"/>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582EE5" w:rsidRPr="00CE7FB9" w14:paraId="12115EBF" w14:textId="77777777" w:rsidTr="009E3269">
        <w:tc>
          <w:tcPr>
            <w:tcW w:w="3227" w:type="dxa"/>
            <w:shd w:val="clear" w:color="auto" w:fill="auto"/>
            <w:vAlign w:val="center"/>
          </w:tcPr>
          <w:p w14:paraId="6807353C" w14:textId="77777777" w:rsidR="00582EE5" w:rsidRPr="00CE7FB9" w:rsidRDefault="00582EE5" w:rsidP="0057688E">
            <w:pPr>
              <w:suppressAutoHyphens/>
              <w:spacing w:after="0" w:line="360" w:lineRule="auto"/>
              <w:rPr>
                <w:rFonts w:ascii="Century Gothic" w:eastAsia="Times New Roman" w:hAnsi="Century Gothic" w:cs="Times New Roman"/>
                <w:i/>
                <w:sz w:val="20"/>
                <w:szCs w:val="20"/>
                <w:lang w:eastAsia="zh-CN"/>
              </w:rPr>
            </w:pPr>
            <w:r w:rsidRPr="00CE7FB9">
              <w:rPr>
                <w:rFonts w:ascii="Century Gothic" w:eastAsia="Times New Roman" w:hAnsi="Century Gothic" w:cs="Times New Roman"/>
                <w:i/>
                <w:sz w:val="20"/>
                <w:szCs w:val="20"/>
                <w:lang w:eastAsia="zh-CN"/>
              </w:rPr>
              <w:t>Stazione appaltante:</w:t>
            </w:r>
          </w:p>
          <w:p w14:paraId="77922260" w14:textId="77777777" w:rsidR="00582EE5" w:rsidRPr="00CE7FB9" w:rsidRDefault="00582EE5" w:rsidP="0057688E">
            <w:pPr>
              <w:suppressAutoHyphens/>
              <w:spacing w:after="0" w:line="360" w:lineRule="auto"/>
              <w:rPr>
                <w:rFonts w:ascii="Century Gothic" w:eastAsia="Times New Roman" w:hAnsi="Century Gothic" w:cs="Times New Roman"/>
                <w:i/>
                <w:sz w:val="20"/>
                <w:szCs w:val="20"/>
                <w:lang w:eastAsia="zh-CN"/>
              </w:rPr>
            </w:pPr>
            <w:r w:rsidRPr="00CE7FB9">
              <w:rPr>
                <w:rFonts w:ascii="Century Gothic" w:eastAsia="Times New Roman" w:hAnsi="Century Gothic" w:cs="Times New Roman"/>
                <w:i/>
                <w:sz w:val="20"/>
                <w:szCs w:val="20"/>
                <w:lang w:eastAsia="zh-CN"/>
              </w:rPr>
              <w:t>POLITECNICO DI TORINO</w:t>
            </w:r>
          </w:p>
        </w:tc>
        <w:tc>
          <w:tcPr>
            <w:tcW w:w="6549" w:type="dxa"/>
            <w:shd w:val="clear" w:color="auto" w:fill="auto"/>
          </w:tcPr>
          <w:p w14:paraId="1E3AE825" w14:textId="4580EC98" w:rsidR="007D1E91" w:rsidRPr="00CE7FB9" w:rsidRDefault="007D1E91" w:rsidP="007D1E91">
            <w:pPr>
              <w:suppressAutoHyphens/>
              <w:spacing w:after="0"/>
              <w:jc w:val="both"/>
              <w:rPr>
                <w:rFonts w:ascii="Century Gothic" w:eastAsia="Times New Roman" w:hAnsi="Century Gothic" w:cs="Times New Roman"/>
                <w:sz w:val="20"/>
                <w:szCs w:val="20"/>
                <w:lang w:eastAsia="zh-CN"/>
              </w:rPr>
            </w:pPr>
            <w:r w:rsidRPr="00CE7FB9">
              <w:rPr>
                <w:rFonts w:ascii="Century Gothic" w:eastAsia="Times New Roman" w:hAnsi="Century Gothic" w:cs="Times New Roman"/>
                <w:sz w:val="20"/>
                <w:szCs w:val="20"/>
                <w:lang w:eastAsia="zh-CN"/>
              </w:rPr>
              <w:t>Procedura aperta ai sensi dell’art. 60, D.lgs. 50/2016 e ss.mm.ii. per l’affidamento della fornitura di un</w:t>
            </w:r>
            <w:r w:rsidR="000D5F8C">
              <w:rPr>
                <w:rFonts w:ascii="Century Gothic" w:eastAsia="Times New Roman" w:hAnsi="Century Gothic" w:cs="Times New Roman"/>
                <w:sz w:val="20"/>
                <w:szCs w:val="20"/>
                <w:lang w:eastAsia="zh-CN"/>
              </w:rPr>
              <w:t xml:space="preserve">a </w:t>
            </w:r>
            <w:r w:rsidR="000D5F8C" w:rsidRPr="000D5F8C">
              <w:rPr>
                <w:rFonts w:ascii="Century Gothic" w:eastAsia="Times New Roman" w:hAnsi="Century Gothic" w:cs="Times New Roman"/>
                <w:sz w:val="20"/>
                <w:szCs w:val="20"/>
                <w:lang w:eastAsia="zh-CN"/>
              </w:rPr>
              <w:t xml:space="preserve">camera di prova per sistemi di controllo ambientale del comfort e della qualità dell’aria modulo “Office”  </w:t>
            </w:r>
          </w:p>
          <w:p w14:paraId="6E60C924" w14:textId="20522522" w:rsidR="00582EE5" w:rsidRPr="00CE7FB9" w:rsidRDefault="007D1E91" w:rsidP="000D5F8C">
            <w:pPr>
              <w:suppressAutoHyphens/>
              <w:spacing w:after="0"/>
              <w:jc w:val="both"/>
              <w:rPr>
                <w:rFonts w:ascii="Century Gothic" w:eastAsia="Times New Roman" w:hAnsi="Century Gothic" w:cs="Times New Roman"/>
                <w:sz w:val="20"/>
                <w:szCs w:val="20"/>
                <w:lang w:eastAsia="zh-CN"/>
              </w:rPr>
            </w:pPr>
            <w:r w:rsidRPr="00CE7FB9">
              <w:rPr>
                <w:rFonts w:ascii="Century Gothic" w:eastAsia="Times New Roman" w:hAnsi="Century Gothic" w:cs="Times New Roman"/>
                <w:sz w:val="20"/>
                <w:szCs w:val="20"/>
                <w:lang w:eastAsia="zh-CN"/>
              </w:rPr>
              <w:t xml:space="preserve">CIG </w:t>
            </w:r>
            <w:r w:rsidR="00306C3C" w:rsidRPr="00AE13E1">
              <w:rPr>
                <w:rFonts w:ascii="Century Gothic" w:eastAsia="Times New Roman" w:hAnsi="Century Gothic" w:cs="Times New Roman"/>
                <w:sz w:val="20"/>
                <w:szCs w:val="20"/>
                <w:lang w:eastAsia="zh-CN"/>
              </w:rPr>
              <w:t>9389943A16</w:t>
            </w:r>
            <w:r w:rsidR="00306C3C" w:rsidRPr="006415B2">
              <w:rPr>
                <w:rFonts w:ascii="Century Gothic" w:eastAsia="Times New Roman" w:hAnsi="Century Gothic" w:cs="Times New Roman"/>
                <w:sz w:val="20"/>
                <w:szCs w:val="20"/>
                <w:lang w:eastAsia="zh-CN"/>
              </w:rPr>
              <w:t xml:space="preserve"> </w:t>
            </w:r>
            <w:r w:rsidRPr="00CE7FB9">
              <w:rPr>
                <w:rFonts w:ascii="Century Gothic" w:eastAsia="Times New Roman" w:hAnsi="Century Gothic" w:cs="Times New Roman"/>
                <w:sz w:val="20"/>
                <w:szCs w:val="20"/>
                <w:lang w:eastAsia="zh-CN"/>
              </w:rPr>
              <w:t xml:space="preserve">– CUP </w:t>
            </w:r>
            <w:r w:rsidR="00197666" w:rsidRPr="00197666">
              <w:rPr>
                <w:rFonts w:ascii="Century Gothic" w:eastAsia="Times New Roman" w:hAnsi="Century Gothic" w:cs="Times New Roman"/>
                <w:sz w:val="20"/>
                <w:szCs w:val="20"/>
                <w:lang w:eastAsia="zh-CN"/>
              </w:rPr>
              <w:t xml:space="preserve">E17G17000170005 </w:t>
            </w:r>
            <w:r w:rsidRPr="00CE7FB9">
              <w:rPr>
                <w:rFonts w:ascii="Century Gothic" w:eastAsia="Times New Roman" w:hAnsi="Century Gothic" w:cs="Times New Roman"/>
                <w:sz w:val="20"/>
                <w:szCs w:val="20"/>
                <w:lang w:eastAsia="zh-CN"/>
              </w:rPr>
              <w:t xml:space="preserve">– CUI </w:t>
            </w:r>
            <w:r w:rsidR="00197666" w:rsidRPr="00197666">
              <w:rPr>
                <w:rFonts w:ascii="Century Gothic" w:eastAsia="Times New Roman" w:hAnsi="Century Gothic" w:cs="Times New Roman"/>
                <w:sz w:val="20"/>
                <w:szCs w:val="20"/>
                <w:lang w:eastAsia="zh-CN"/>
              </w:rPr>
              <w:t>F00518460019201900062</w:t>
            </w:r>
          </w:p>
        </w:tc>
      </w:tr>
    </w:tbl>
    <w:p w14:paraId="3F6C71D2" w14:textId="77777777" w:rsidR="00B30486" w:rsidRPr="00CE7FB9"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3E57541D" w14:textId="77777777" w:rsidR="00B30486" w:rsidRPr="00CE7FB9"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3742B9AC" w14:textId="77777777" w:rsidR="00B30486" w:rsidRPr="00CE7FB9" w:rsidRDefault="00B30486" w:rsidP="00B30486">
      <w:pPr>
        <w:tabs>
          <w:tab w:val="left" w:pos="5387"/>
          <w:tab w:val="left" w:pos="6521"/>
        </w:tabs>
        <w:spacing w:after="0" w:line="240" w:lineRule="auto"/>
        <w:ind w:right="-285"/>
        <w:jc w:val="both"/>
        <w:rPr>
          <w:rFonts w:ascii="Century Gothic" w:eastAsia="Calibri" w:hAnsi="Century Gothic" w:cs="Times New Roman"/>
          <w:sz w:val="20"/>
          <w:szCs w:val="20"/>
          <w:lang w:eastAsia="it-IT"/>
        </w:rPr>
      </w:pPr>
      <w:r w:rsidRPr="00CE7FB9">
        <w:rPr>
          <w:rFonts w:ascii="Century Gothic" w:hAnsi="Century Gothic" w:cs="Times New Roman"/>
          <w:sz w:val="20"/>
          <w:szCs w:val="20"/>
        </w:rPr>
        <w:t>….....................,  ………........  (luogo e data)</w:t>
      </w:r>
    </w:p>
    <w:p w14:paraId="15D9CCDC" w14:textId="77777777" w:rsidR="00D704D5" w:rsidRPr="00CE7FB9" w:rsidRDefault="00B30486" w:rsidP="00B30486">
      <w:pPr>
        <w:tabs>
          <w:tab w:val="left" w:pos="6521"/>
          <w:tab w:val="left" w:pos="6804"/>
        </w:tabs>
        <w:spacing w:after="0" w:line="240" w:lineRule="auto"/>
        <w:ind w:right="-285"/>
        <w:jc w:val="both"/>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ab/>
        <w:t xml:space="preserve">      </w:t>
      </w:r>
    </w:p>
    <w:p w14:paraId="5F94D170" w14:textId="77777777" w:rsidR="00ED1100" w:rsidRPr="00CE7FB9" w:rsidRDefault="00B30486"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ab/>
      </w:r>
      <w:r w:rsidR="00BE2C93" w:rsidRPr="00CE7FB9">
        <w:rPr>
          <w:rFonts w:ascii="Century Gothic" w:eastAsia="Calibri" w:hAnsi="Century Gothic" w:cs="Times New Roman"/>
          <w:b/>
          <w:sz w:val="20"/>
          <w:szCs w:val="20"/>
          <w:lang w:eastAsia="it-IT"/>
        </w:rPr>
        <w:t xml:space="preserve"> </w:t>
      </w:r>
    </w:p>
    <w:p w14:paraId="6B339465" w14:textId="77777777" w:rsidR="00FD188C" w:rsidRPr="00CE7FB9" w:rsidRDefault="00BE2C93"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 xml:space="preserve"> </w:t>
      </w:r>
      <w:r w:rsidR="00FD188C" w:rsidRPr="00CE7FB9">
        <w:rPr>
          <w:rFonts w:ascii="Century Gothic" w:eastAsia="Calibri" w:hAnsi="Century Gothic" w:cs="Times New Roman"/>
          <w:b/>
          <w:sz w:val="20"/>
          <w:szCs w:val="20"/>
          <w:lang w:eastAsia="it-IT"/>
        </w:rPr>
        <w:t>Spett.le Politecnico di Torino</w:t>
      </w:r>
    </w:p>
    <w:p w14:paraId="34D0D74F" w14:textId="77777777" w:rsidR="00B30486" w:rsidRPr="00CE7FB9" w:rsidRDefault="00B30486"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Area AQUI</w:t>
      </w:r>
    </w:p>
    <w:p w14:paraId="4AE0CBD6" w14:textId="77777777" w:rsidR="00B30486" w:rsidRPr="00CE7FB9" w:rsidRDefault="00B30486"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 xml:space="preserve">                                                                                                                                    </w:t>
      </w:r>
      <w:r w:rsidRPr="00CE7FB9">
        <w:rPr>
          <w:rFonts w:ascii="Century Gothic" w:eastAsia="Calibri" w:hAnsi="Century Gothic" w:cs="Times New Roman"/>
          <w:b/>
          <w:sz w:val="20"/>
          <w:szCs w:val="20"/>
          <w:lang w:eastAsia="it-IT"/>
        </w:rPr>
        <w:tab/>
        <w:t xml:space="preserve">      </w:t>
      </w:r>
      <w:r w:rsidR="00BE2C93" w:rsidRPr="00CE7FB9">
        <w:rPr>
          <w:rFonts w:ascii="Century Gothic" w:eastAsia="Calibri" w:hAnsi="Century Gothic" w:cs="Times New Roman"/>
          <w:b/>
          <w:sz w:val="20"/>
          <w:szCs w:val="20"/>
          <w:lang w:eastAsia="it-IT"/>
        </w:rPr>
        <w:t xml:space="preserve">   </w:t>
      </w:r>
      <w:r w:rsidRPr="00CE7FB9">
        <w:rPr>
          <w:rFonts w:ascii="Century Gothic" w:eastAsia="Calibri" w:hAnsi="Century Gothic" w:cs="Times New Roman"/>
          <w:b/>
          <w:sz w:val="20"/>
          <w:szCs w:val="20"/>
          <w:lang w:eastAsia="it-IT"/>
        </w:rPr>
        <w:t>Ufficio Appalti</w:t>
      </w:r>
    </w:p>
    <w:p w14:paraId="2CF8BE4A" w14:textId="77777777" w:rsidR="00B30486" w:rsidRPr="00CE7FB9" w:rsidRDefault="00B30486"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ab/>
        <w:t xml:space="preserve">   Corso Duca degli Abruzzi n° 24</w:t>
      </w:r>
    </w:p>
    <w:p w14:paraId="5DA8E5C9" w14:textId="77777777" w:rsidR="00B30486" w:rsidRPr="00CE7FB9" w:rsidRDefault="00B30486" w:rsidP="00D704D5">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CE7FB9">
        <w:rPr>
          <w:rFonts w:ascii="Century Gothic" w:eastAsia="Calibri" w:hAnsi="Century Gothic" w:cs="Times New Roman"/>
          <w:b/>
          <w:sz w:val="20"/>
          <w:szCs w:val="20"/>
          <w:lang w:eastAsia="it-IT"/>
        </w:rPr>
        <w:tab/>
        <w:t xml:space="preserve">                              </w:t>
      </w:r>
      <w:r w:rsidR="00BE2C93" w:rsidRPr="00CE7FB9">
        <w:rPr>
          <w:rFonts w:ascii="Century Gothic" w:eastAsia="Calibri" w:hAnsi="Century Gothic" w:cs="Times New Roman"/>
          <w:b/>
          <w:sz w:val="20"/>
          <w:szCs w:val="20"/>
          <w:lang w:eastAsia="it-IT"/>
        </w:rPr>
        <w:t xml:space="preserve">  </w:t>
      </w:r>
      <w:r w:rsidRPr="00CE7FB9">
        <w:rPr>
          <w:rFonts w:ascii="Century Gothic" w:eastAsia="Calibri" w:hAnsi="Century Gothic" w:cs="Times New Roman"/>
          <w:b/>
          <w:sz w:val="20"/>
          <w:szCs w:val="20"/>
          <w:lang w:eastAsia="it-IT"/>
        </w:rPr>
        <w:t>10129 – Torino</w:t>
      </w:r>
    </w:p>
    <w:p w14:paraId="3384461C" w14:textId="77777777" w:rsidR="00B30486" w:rsidRPr="00CE7FB9" w:rsidRDefault="00B30486" w:rsidP="00B30486">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74825DD6"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Il sottoscritto </w:t>
      </w:r>
      <w:r w:rsidRPr="00CE7FB9">
        <w:rPr>
          <w:rFonts w:ascii="Century Gothic" w:eastAsia="Calibri" w:hAnsi="Century Gothic" w:cs="Times New Roman"/>
          <w:sz w:val="20"/>
          <w:szCs w:val="20"/>
          <w:lang w:eastAsia="it-IT"/>
        </w:rPr>
        <w:tab/>
      </w:r>
    </w:p>
    <w:p w14:paraId="4856C763" w14:textId="47001B72" w:rsidR="00B30486" w:rsidRPr="00CE7FB9" w:rsidRDefault="00B30486" w:rsidP="00B30486">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nato a </w:t>
      </w:r>
      <w:r w:rsidRPr="00CE7FB9">
        <w:rPr>
          <w:rFonts w:ascii="Century Gothic" w:eastAsia="Calibri" w:hAnsi="Century Gothic" w:cs="Times New Roman"/>
          <w:sz w:val="20"/>
          <w:szCs w:val="20"/>
          <w:lang w:eastAsia="it-IT"/>
        </w:rPr>
        <w:tab/>
        <w:t>____________________________________ (Pr) _______________________</w:t>
      </w:r>
      <w:r w:rsidR="009B2B69">
        <w:rPr>
          <w:rFonts w:ascii="Century Gothic" w:eastAsia="Calibri" w:hAnsi="Century Gothic" w:cs="Times New Roman"/>
          <w:sz w:val="20"/>
          <w:szCs w:val="20"/>
          <w:lang w:eastAsia="it-IT"/>
        </w:rPr>
        <w:t>_______</w:t>
      </w:r>
    </w:p>
    <w:p w14:paraId="442C097D" w14:textId="485BD27B" w:rsidR="00B30486" w:rsidRPr="00CE7FB9" w:rsidRDefault="00B30486" w:rsidP="00B30486">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il _______________________ in qualità di ______________________________</w:t>
      </w:r>
      <w:r w:rsidR="001A50FD" w:rsidRPr="00CE7FB9">
        <w:rPr>
          <w:rFonts w:ascii="Century Gothic" w:eastAsia="Calibri" w:hAnsi="Century Gothic" w:cs="Times New Roman"/>
          <w:sz w:val="20"/>
          <w:szCs w:val="20"/>
          <w:lang w:eastAsia="it-IT"/>
        </w:rPr>
        <w:t>___</w:t>
      </w:r>
      <w:r w:rsidRPr="00CE7FB9">
        <w:rPr>
          <w:rFonts w:ascii="Century Gothic" w:eastAsia="Calibri" w:hAnsi="Century Gothic" w:cs="Times New Roman"/>
          <w:sz w:val="20"/>
          <w:szCs w:val="20"/>
          <w:lang w:eastAsia="it-IT"/>
        </w:rPr>
        <w:t xml:space="preserve"> (indicare la carica sociale) della</w:t>
      </w:r>
      <w:r w:rsidR="00540943" w:rsidRPr="00CE7FB9">
        <w:rPr>
          <w:rFonts w:ascii="Century Gothic" w:eastAsia="Calibri" w:hAnsi="Century Gothic" w:cs="Times New Roman"/>
          <w:sz w:val="20"/>
          <w:szCs w:val="20"/>
          <w:lang w:eastAsia="it-IT"/>
        </w:rPr>
        <w:t xml:space="preserve"> </w:t>
      </w:r>
      <w:r w:rsidRPr="00CE7FB9">
        <w:rPr>
          <w:rFonts w:ascii="Century Gothic" w:eastAsia="Calibri" w:hAnsi="Century Gothic" w:cs="Times New Roman"/>
          <w:sz w:val="20"/>
          <w:szCs w:val="20"/>
          <w:lang w:eastAsia="it-IT"/>
        </w:rPr>
        <w:t>società ____________________________________________________________________________</w:t>
      </w:r>
      <w:r w:rsidR="002A3C6E"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______</w:t>
      </w:r>
    </w:p>
    <w:p w14:paraId="6874E928" w14:textId="6F277EDB"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con sede legale in________________________________________________________________________</w:t>
      </w:r>
      <w:r w:rsidR="001A50FD"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w:t>
      </w:r>
    </w:p>
    <w:p w14:paraId="6821A12F"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con sede operativa in </w:t>
      </w:r>
      <w:r w:rsidRPr="00CE7FB9">
        <w:rPr>
          <w:rFonts w:ascii="Century Gothic" w:eastAsia="Calibri" w:hAnsi="Century Gothic" w:cs="Times New Roman"/>
          <w:sz w:val="20"/>
          <w:szCs w:val="20"/>
          <w:lang w:eastAsia="it-IT"/>
        </w:rPr>
        <w:tab/>
      </w:r>
    </w:p>
    <w:p w14:paraId="6D31795D" w14:textId="2B4A5111" w:rsidR="00B30486" w:rsidRPr="00CE7FB9" w:rsidRDefault="00B30486" w:rsidP="00B30486">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n. t</w:t>
      </w:r>
      <w:r w:rsidR="002A3C6E" w:rsidRPr="00CE7FB9">
        <w:rPr>
          <w:rFonts w:ascii="Century Gothic" w:eastAsia="Calibri" w:hAnsi="Century Gothic" w:cs="Times New Roman"/>
          <w:sz w:val="20"/>
          <w:szCs w:val="20"/>
          <w:lang w:eastAsia="it-IT"/>
        </w:rPr>
        <w:t>elefono _________________</w:t>
      </w:r>
      <w:r w:rsidRPr="00CE7FB9">
        <w:rPr>
          <w:rFonts w:ascii="Century Gothic" w:eastAsia="Calibri" w:hAnsi="Century Gothic" w:cs="Times New Roman"/>
          <w:sz w:val="20"/>
          <w:szCs w:val="20"/>
          <w:lang w:eastAsia="it-IT"/>
        </w:rPr>
        <w:t xml:space="preserve"> n. </w:t>
      </w:r>
      <w:r w:rsidR="002A3C6E" w:rsidRPr="00CE7FB9">
        <w:rPr>
          <w:rFonts w:ascii="Century Gothic" w:eastAsia="Calibri" w:hAnsi="Century Gothic" w:cs="Times New Roman"/>
          <w:sz w:val="20"/>
          <w:szCs w:val="20"/>
          <w:lang w:eastAsia="it-IT"/>
        </w:rPr>
        <w:t xml:space="preserve">fax _______________ </w:t>
      </w:r>
      <w:proofErr w:type="spellStart"/>
      <w:r w:rsidR="002A3C6E" w:rsidRPr="00CE7FB9">
        <w:rPr>
          <w:rFonts w:ascii="Century Gothic" w:eastAsia="Calibri" w:hAnsi="Century Gothic" w:cs="Times New Roman"/>
          <w:sz w:val="20"/>
          <w:szCs w:val="20"/>
          <w:lang w:eastAsia="it-IT"/>
        </w:rPr>
        <w:t>cell</w:t>
      </w:r>
      <w:proofErr w:type="spellEnd"/>
      <w:r w:rsidR="002A3C6E" w:rsidRPr="00CE7FB9">
        <w:rPr>
          <w:rFonts w:ascii="Century Gothic" w:eastAsia="Calibri" w:hAnsi="Century Gothic" w:cs="Times New Roman"/>
          <w:sz w:val="20"/>
          <w:szCs w:val="20"/>
          <w:lang w:eastAsia="it-IT"/>
        </w:rPr>
        <w:t>. ___________</w:t>
      </w:r>
      <w:r w:rsidRPr="00CE7FB9">
        <w:rPr>
          <w:rFonts w:ascii="Century Gothic" w:eastAsia="Calibri" w:hAnsi="Century Gothic" w:cs="Times New Roman"/>
          <w:sz w:val="20"/>
          <w:szCs w:val="20"/>
          <w:lang w:eastAsia="it-IT"/>
        </w:rPr>
        <w:t xml:space="preserve"> e-mail</w:t>
      </w:r>
      <w:r w:rsidR="002A3C6E" w:rsidRPr="00CE7FB9">
        <w:rPr>
          <w:rFonts w:ascii="Century Gothic" w:eastAsia="Calibri" w:hAnsi="Century Gothic" w:cs="Times New Roman"/>
          <w:sz w:val="20"/>
          <w:szCs w:val="20"/>
          <w:lang w:eastAsia="it-IT"/>
        </w:rPr>
        <w:t xml:space="preserve"> ____________________</w:t>
      </w:r>
      <w:r w:rsidR="009B2B69">
        <w:rPr>
          <w:rFonts w:ascii="Century Gothic" w:eastAsia="Calibri" w:hAnsi="Century Gothic" w:cs="Times New Roman"/>
          <w:sz w:val="20"/>
          <w:szCs w:val="20"/>
          <w:lang w:eastAsia="it-IT"/>
        </w:rPr>
        <w:t>___</w:t>
      </w:r>
    </w:p>
    <w:p w14:paraId="1E09D734"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sito web </w:t>
      </w:r>
      <w:r w:rsidRPr="00CE7FB9">
        <w:rPr>
          <w:rFonts w:ascii="Century Gothic" w:eastAsia="Calibri" w:hAnsi="Century Gothic" w:cs="Times New Roman"/>
          <w:sz w:val="20"/>
          <w:szCs w:val="20"/>
          <w:lang w:eastAsia="it-IT"/>
        </w:rPr>
        <w:tab/>
      </w:r>
    </w:p>
    <w:p w14:paraId="7A91A773" w14:textId="77777777" w:rsidR="00B30486" w:rsidRPr="00CE7FB9" w:rsidRDefault="00B30486" w:rsidP="00B30486">
      <w:pPr>
        <w:widowControl w:val="0"/>
        <w:tabs>
          <w:tab w:val="right" w:leader="underscore" w:pos="9624"/>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Codice Fiscale </w:t>
      </w:r>
      <w:r w:rsidRPr="00CE7FB9">
        <w:rPr>
          <w:rFonts w:ascii="Century Gothic" w:eastAsia="Calibri" w:hAnsi="Century Gothic" w:cs="Times New Roman"/>
          <w:sz w:val="20"/>
          <w:szCs w:val="20"/>
          <w:lang w:eastAsia="it-IT"/>
        </w:rPr>
        <w:tab/>
      </w:r>
    </w:p>
    <w:p w14:paraId="40D1E482" w14:textId="77777777" w:rsidR="001E190A" w:rsidRPr="00CE7FB9" w:rsidRDefault="00B30486" w:rsidP="000F6200">
      <w:pPr>
        <w:widowControl w:val="0"/>
        <w:tabs>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partita IVA n. </w:t>
      </w:r>
      <w:r w:rsidRPr="00CE7FB9">
        <w:rPr>
          <w:rFonts w:ascii="Century Gothic" w:eastAsia="Calibri" w:hAnsi="Century Gothic" w:cs="Times New Roman"/>
          <w:sz w:val="20"/>
          <w:szCs w:val="20"/>
          <w:lang w:eastAsia="it-IT"/>
        </w:rPr>
        <w:tab/>
      </w:r>
    </w:p>
    <w:p w14:paraId="4F382146" w14:textId="086DEAE5" w:rsidR="000F6200" w:rsidRDefault="000F6200" w:rsidP="00644958">
      <w:pPr>
        <w:widowControl w:val="0"/>
        <w:tabs>
          <w:tab w:val="right" w:leader="underscore" w:pos="9600"/>
        </w:tabs>
        <w:spacing w:after="0" w:line="360" w:lineRule="auto"/>
        <w:jc w:val="both"/>
        <w:rPr>
          <w:rFonts w:ascii="Century Gothic" w:eastAsia="Calibri" w:hAnsi="Century Gothic" w:cs="Times New Roman"/>
          <w:sz w:val="20"/>
          <w:szCs w:val="20"/>
          <w:lang w:eastAsia="it-IT"/>
        </w:rPr>
      </w:pPr>
    </w:p>
    <w:p w14:paraId="61E94232" w14:textId="127B0CD5" w:rsidR="00032414" w:rsidRPr="00032414" w:rsidRDefault="00032414" w:rsidP="00032414">
      <w:pPr>
        <w:widowControl w:val="0"/>
        <w:tabs>
          <w:tab w:val="right" w:leader="underscore" w:pos="9600"/>
        </w:tabs>
        <w:spacing w:after="0" w:line="360" w:lineRule="auto"/>
        <w:jc w:val="center"/>
        <w:rPr>
          <w:rFonts w:ascii="Century Gothic" w:eastAsia="Calibri" w:hAnsi="Century Gothic" w:cs="Times New Roman"/>
          <w:b/>
          <w:sz w:val="20"/>
          <w:szCs w:val="20"/>
          <w:lang w:eastAsia="it-IT"/>
        </w:rPr>
      </w:pPr>
      <w:r w:rsidRPr="00032414">
        <w:rPr>
          <w:rFonts w:ascii="Century Gothic" w:eastAsia="Calibri" w:hAnsi="Century Gothic" w:cs="Times New Roman"/>
          <w:b/>
          <w:sz w:val="20"/>
          <w:szCs w:val="20"/>
          <w:lang w:eastAsia="it-IT"/>
        </w:rPr>
        <w:t>dichiara</w:t>
      </w:r>
    </w:p>
    <w:p w14:paraId="0252EF54" w14:textId="4CC03919" w:rsidR="0051705F" w:rsidRDefault="0051705F" w:rsidP="006019F4">
      <w:pPr>
        <w:pStyle w:val="Paragrafoelenco"/>
        <w:numPr>
          <w:ilvl w:val="0"/>
          <w:numId w:val="30"/>
        </w:numPr>
        <w:spacing w:line="360" w:lineRule="auto"/>
        <w:jc w:val="both"/>
        <w:rPr>
          <w:rFonts w:ascii="Century Gothic" w:eastAsia="Calibri" w:hAnsi="Century Gothic"/>
          <w:sz w:val="20"/>
          <w:szCs w:val="20"/>
        </w:rPr>
      </w:pPr>
      <w:r w:rsidRPr="006019F4">
        <w:rPr>
          <w:rFonts w:ascii="Century Gothic" w:eastAsia="Calibri" w:hAnsi="Century Gothic"/>
          <w:sz w:val="20"/>
          <w:szCs w:val="20"/>
        </w:rPr>
        <w:t>che il modulo Office offerto rispetta</w:t>
      </w:r>
      <w:r w:rsidR="00472370">
        <w:rPr>
          <w:rFonts w:ascii="Century Gothic" w:eastAsia="Calibri" w:hAnsi="Century Gothic"/>
          <w:sz w:val="20"/>
          <w:szCs w:val="20"/>
        </w:rPr>
        <w:t xml:space="preserve"> </w:t>
      </w:r>
      <w:r w:rsidR="00C14F78">
        <w:rPr>
          <w:rFonts w:ascii="Century Gothic" w:eastAsia="Calibri" w:hAnsi="Century Gothic"/>
          <w:sz w:val="20"/>
          <w:szCs w:val="20"/>
        </w:rPr>
        <w:t xml:space="preserve">le </w:t>
      </w:r>
      <w:r w:rsidR="00C14F78" w:rsidRPr="006019F4">
        <w:rPr>
          <w:rFonts w:ascii="Century Gothic" w:eastAsia="Calibri" w:hAnsi="Century Gothic"/>
          <w:sz w:val="20"/>
          <w:szCs w:val="20"/>
          <w:u w:val="single"/>
        </w:rPr>
        <w:t>caratteristiche vincolanti</w:t>
      </w:r>
      <w:r w:rsidR="00C14F78">
        <w:rPr>
          <w:rFonts w:ascii="Century Gothic" w:eastAsia="Calibri" w:hAnsi="Century Gothic"/>
          <w:sz w:val="20"/>
          <w:szCs w:val="20"/>
          <w:u w:val="single"/>
        </w:rPr>
        <w:t xml:space="preserve"> </w:t>
      </w:r>
      <w:r w:rsidR="00C14F78" w:rsidRPr="00F27651">
        <w:rPr>
          <w:rFonts w:ascii="Century Gothic" w:eastAsia="Calibri" w:hAnsi="Century Gothic"/>
          <w:sz w:val="20"/>
          <w:szCs w:val="20"/>
        </w:rPr>
        <w:t xml:space="preserve">di cui al </w:t>
      </w:r>
      <w:r w:rsidR="00C14F78" w:rsidRPr="00472370">
        <w:rPr>
          <w:rFonts w:ascii="Century Gothic" w:eastAsia="Calibri" w:hAnsi="Century Gothic"/>
          <w:sz w:val="20"/>
          <w:szCs w:val="20"/>
        </w:rPr>
        <w:t>par. 24 del</w:t>
      </w:r>
      <w:r w:rsidR="00C14F78" w:rsidRPr="00F27651">
        <w:rPr>
          <w:rFonts w:ascii="Century Gothic" w:eastAsia="Calibri" w:hAnsi="Century Gothic"/>
          <w:sz w:val="20"/>
          <w:szCs w:val="20"/>
        </w:rPr>
        <w:t xml:space="preserve"> </w:t>
      </w:r>
      <w:proofErr w:type="spellStart"/>
      <w:r w:rsidR="00C14F78" w:rsidRPr="00F27651">
        <w:rPr>
          <w:rFonts w:ascii="Century Gothic" w:eastAsia="Calibri" w:hAnsi="Century Gothic"/>
          <w:sz w:val="20"/>
          <w:szCs w:val="20"/>
        </w:rPr>
        <w:t>C.s.o</w:t>
      </w:r>
      <w:proofErr w:type="spellEnd"/>
      <w:r w:rsidR="00C14F78" w:rsidRPr="00F27651">
        <w:rPr>
          <w:rFonts w:ascii="Century Gothic" w:eastAsia="Calibri" w:hAnsi="Century Gothic"/>
          <w:sz w:val="20"/>
          <w:szCs w:val="20"/>
        </w:rPr>
        <w:t>.</w:t>
      </w:r>
      <w:r w:rsidR="001116FD">
        <w:rPr>
          <w:rFonts w:ascii="Century Gothic" w:eastAsia="Calibri" w:hAnsi="Century Gothic"/>
          <w:sz w:val="20"/>
          <w:szCs w:val="20"/>
        </w:rPr>
        <w:t xml:space="preserve"> </w:t>
      </w:r>
      <w:r w:rsidR="00C14F78">
        <w:rPr>
          <w:rFonts w:ascii="Century Gothic" w:eastAsia="Calibri" w:hAnsi="Century Gothic"/>
          <w:sz w:val="20"/>
          <w:szCs w:val="20"/>
        </w:rPr>
        <w:t xml:space="preserve">e che i singoli componenti del sistema rispettano </w:t>
      </w:r>
      <w:r w:rsidR="00472370">
        <w:rPr>
          <w:rFonts w:ascii="Century Gothic" w:eastAsia="Calibri" w:hAnsi="Century Gothic"/>
          <w:sz w:val="20"/>
          <w:szCs w:val="20"/>
        </w:rPr>
        <w:t>tutt</w:t>
      </w:r>
      <w:r w:rsidR="00C14F78">
        <w:rPr>
          <w:rFonts w:ascii="Century Gothic" w:eastAsia="Calibri" w:hAnsi="Century Gothic"/>
          <w:sz w:val="20"/>
          <w:szCs w:val="20"/>
        </w:rPr>
        <w:t xml:space="preserve">i </w:t>
      </w:r>
      <w:r w:rsidR="00C14F78" w:rsidRPr="00C14F78">
        <w:rPr>
          <w:rFonts w:ascii="Century Gothic" w:eastAsia="Calibri" w:hAnsi="Century Gothic"/>
          <w:sz w:val="20"/>
          <w:szCs w:val="20"/>
          <w:u w:val="single"/>
        </w:rPr>
        <w:t xml:space="preserve">requisiti </w:t>
      </w:r>
      <w:r w:rsidR="00472370" w:rsidRPr="00C14F78">
        <w:rPr>
          <w:rFonts w:ascii="Century Gothic" w:eastAsia="Calibri" w:hAnsi="Century Gothic"/>
          <w:sz w:val="20"/>
          <w:szCs w:val="20"/>
          <w:u w:val="single"/>
        </w:rPr>
        <w:t>minim</w:t>
      </w:r>
      <w:r w:rsidR="00C14F78" w:rsidRPr="00C14F78">
        <w:rPr>
          <w:rFonts w:ascii="Century Gothic" w:eastAsia="Calibri" w:hAnsi="Century Gothic"/>
          <w:sz w:val="20"/>
          <w:szCs w:val="20"/>
          <w:u w:val="single"/>
        </w:rPr>
        <w:t>i</w:t>
      </w:r>
      <w:r w:rsidR="00472370">
        <w:rPr>
          <w:rFonts w:ascii="Century Gothic" w:eastAsia="Calibri" w:hAnsi="Century Gothic"/>
          <w:sz w:val="20"/>
          <w:szCs w:val="20"/>
        </w:rPr>
        <w:t xml:space="preserve"> previst</w:t>
      </w:r>
      <w:r w:rsidR="00C14F78">
        <w:rPr>
          <w:rFonts w:ascii="Century Gothic" w:eastAsia="Calibri" w:hAnsi="Century Gothic"/>
          <w:sz w:val="20"/>
          <w:szCs w:val="20"/>
        </w:rPr>
        <w:t>i</w:t>
      </w:r>
      <w:r w:rsidR="00472370">
        <w:rPr>
          <w:rFonts w:ascii="Century Gothic" w:eastAsia="Calibri" w:hAnsi="Century Gothic"/>
          <w:sz w:val="20"/>
          <w:szCs w:val="20"/>
        </w:rPr>
        <w:t xml:space="preserve"> a pena di esclusione </w:t>
      </w:r>
      <w:r w:rsidR="00C14F78">
        <w:rPr>
          <w:rFonts w:ascii="Century Gothic" w:eastAsia="Calibri" w:hAnsi="Century Gothic"/>
          <w:sz w:val="20"/>
          <w:szCs w:val="20"/>
        </w:rPr>
        <w:t xml:space="preserve">al par. 25 e seguenti del capitolato. </w:t>
      </w:r>
    </w:p>
    <w:p w14:paraId="67CA1782" w14:textId="12B59E60" w:rsidR="006019F4" w:rsidRPr="001116FD" w:rsidRDefault="006019F4" w:rsidP="006019F4">
      <w:pPr>
        <w:pStyle w:val="Paragrafoelenco"/>
        <w:numPr>
          <w:ilvl w:val="0"/>
          <w:numId w:val="30"/>
        </w:numPr>
        <w:spacing w:line="360" w:lineRule="auto"/>
        <w:jc w:val="both"/>
        <w:rPr>
          <w:rFonts w:ascii="Century Gothic" w:hAnsi="Century Gothic"/>
          <w:sz w:val="20"/>
          <w:szCs w:val="20"/>
          <w:lang w:eastAsia="ar-SA"/>
        </w:rPr>
      </w:pPr>
      <w:r w:rsidRPr="00954ED1">
        <w:rPr>
          <w:rFonts w:ascii="Century Gothic" w:hAnsi="Century Gothic"/>
          <w:sz w:val="20"/>
          <w:szCs w:val="20"/>
          <w:lang w:eastAsia="ar-SA"/>
        </w:rPr>
        <w:t xml:space="preserve">che gli arredi oggetto della fornitura rispettano le caratteristiche tecniche minime, inclusi i CAM, </w:t>
      </w:r>
      <w:r w:rsidRPr="001116FD">
        <w:rPr>
          <w:rFonts w:ascii="Century Gothic" w:hAnsi="Century Gothic"/>
          <w:sz w:val="20"/>
          <w:szCs w:val="20"/>
          <w:lang w:eastAsia="ar-SA"/>
        </w:rPr>
        <w:t>previste al par</w:t>
      </w:r>
      <w:r w:rsidR="00EC1185" w:rsidRPr="001116FD">
        <w:rPr>
          <w:rFonts w:ascii="Century Gothic" w:hAnsi="Century Gothic"/>
          <w:sz w:val="20"/>
          <w:szCs w:val="20"/>
          <w:lang w:eastAsia="ar-SA"/>
        </w:rPr>
        <w:t>.</w:t>
      </w:r>
      <w:r w:rsidRPr="001116FD">
        <w:rPr>
          <w:rFonts w:ascii="Century Gothic" w:hAnsi="Century Gothic"/>
          <w:sz w:val="20"/>
          <w:szCs w:val="20"/>
          <w:lang w:eastAsia="ar-SA"/>
        </w:rPr>
        <w:t xml:space="preserve"> 26 del </w:t>
      </w:r>
      <w:proofErr w:type="spellStart"/>
      <w:r w:rsidR="007037F9" w:rsidRPr="001116FD">
        <w:rPr>
          <w:rFonts w:ascii="Century Gothic" w:hAnsi="Century Gothic"/>
          <w:sz w:val="20"/>
          <w:szCs w:val="20"/>
          <w:lang w:eastAsia="ar-SA"/>
        </w:rPr>
        <w:t>C.s.o</w:t>
      </w:r>
      <w:proofErr w:type="spellEnd"/>
      <w:r w:rsidRPr="001116FD">
        <w:rPr>
          <w:rFonts w:ascii="Century Gothic" w:hAnsi="Century Gothic"/>
          <w:sz w:val="20"/>
          <w:szCs w:val="20"/>
          <w:lang w:eastAsia="ar-SA"/>
        </w:rPr>
        <w:t>.</w:t>
      </w:r>
      <w:r w:rsidR="00BD7E1B" w:rsidRPr="001116FD">
        <w:rPr>
          <w:rFonts w:ascii="Century Gothic" w:hAnsi="Century Gothic"/>
          <w:sz w:val="20"/>
          <w:szCs w:val="20"/>
          <w:lang w:eastAsia="ar-SA"/>
        </w:rPr>
        <w:t>;</w:t>
      </w:r>
    </w:p>
    <w:p w14:paraId="1D7ADAAF" w14:textId="669CBCB0" w:rsidR="00BD7E1B" w:rsidRPr="001116FD" w:rsidRDefault="00BD7E1B" w:rsidP="006019F4">
      <w:pPr>
        <w:pStyle w:val="Paragrafoelenco"/>
        <w:numPr>
          <w:ilvl w:val="0"/>
          <w:numId w:val="30"/>
        </w:numPr>
        <w:spacing w:line="360" w:lineRule="auto"/>
        <w:jc w:val="both"/>
        <w:rPr>
          <w:rFonts w:ascii="Century Gothic" w:hAnsi="Century Gothic"/>
          <w:sz w:val="20"/>
          <w:szCs w:val="20"/>
          <w:lang w:eastAsia="ar-SA"/>
        </w:rPr>
      </w:pPr>
      <w:r w:rsidRPr="001116FD">
        <w:rPr>
          <w:rFonts w:ascii="Century Gothic" w:hAnsi="Century Gothic"/>
          <w:sz w:val="20"/>
          <w:szCs w:val="20"/>
          <w:lang w:eastAsia="ar-SA"/>
        </w:rPr>
        <w:t>che gli impianti offerti rispondono alle disposizioni legislative, nonché alla Normativa UNI, VV.FF. ed antinfortunistica, ove applicabili, vigenti al momento della stesura della documentazione di progetto, comprensiva delle eventuali varianti</w:t>
      </w:r>
      <w:r w:rsidR="00EC1185" w:rsidRPr="001116FD">
        <w:rPr>
          <w:rFonts w:ascii="Century Gothic" w:hAnsi="Century Gothic"/>
          <w:sz w:val="20"/>
          <w:szCs w:val="20"/>
          <w:lang w:eastAsia="ar-SA"/>
        </w:rPr>
        <w:t xml:space="preserve">, ai sensi del par. 27 del </w:t>
      </w:r>
      <w:proofErr w:type="spellStart"/>
      <w:r w:rsidR="00EC1185" w:rsidRPr="001116FD">
        <w:rPr>
          <w:rFonts w:ascii="Century Gothic" w:hAnsi="Century Gothic"/>
          <w:sz w:val="20"/>
          <w:szCs w:val="20"/>
          <w:lang w:eastAsia="ar-SA"/>
        </w:rPr>
        <w:t>C.s.o</w:t>
      </w:r>
      <w:proofErr w:type="spellEnd"/>
      <w:r w:rsidRPr="001116FD">
        <w:rPr>
          <w:rFonts w:ascii="Century Gothic" w:hAnsi="Century Gothic"/>
          <w:sz w:val="20"/>
          <w:szCs w:val="20"/>
          <w:lang w:eastAsia="ar-SA"/>
        </w:rPr>
        <w:t>.</w:t>
      </w:r>
    </w:p>
    <w:p w14:paraId="2AC52C42" w14:textId="77777777" w:rsidR="00E24B5A" w:rsidRPr="00E24B5A" w:rsidRDefault="00E24B5A" w:rsidP="00E24B5A">
      <w:pPr>
        <w:pStyle w:val="Paragrafoelenco"/>
        <w:spacing w:line="360" w:lineRule="auto"/>
        <w:ind w:left="1080"/>
        <w:jc w:val="both"/>
        <w:rPr>
          <w:rFonts w:ascii="Century Gothic" w:hAnsi="Century Gothic"/>
          <w:sz w:val="20"/>
          <w:szCs w:val="20"/>
          <w:lang w:eastAsia="ar-SA"/>
        </w:rPr>
      </w:pPr>
    </w:p>
    <w:p w14:paraId="1B6A212B" w14:textId="77777777" w:rsidR="001116FD" w:rsidRDefault="001116FD" w:rsidP="00032414">
      <w:pPr>
        <w:spacing w:after="0" w:line="360" w:lineRule="auto"/>
        <w:jc w:val="both"/>
        <w:rPr>
          <w:rFonts w:ascii="Century Gothic" w:eastAsia="Calibri" w:hAnsi="Century Gothic" w:cs="Times New Roman"/>
          <w:i/>
          <w:sz w:val="20"/>
          <w:szCs w:val="20"/>
          <w:lang w:eastAsia="it-IT"/>
        </w:rPr>
      </w:pPr>
    </w:p>
    <w:p w14:paraId="480BAC90" w14:textId="77777777" w:rsidR="001116FD" w:rsidRDefault="001116FD" w:rsidP="00032414">
      <w:pPr>
        <w:spacing w:after="0" w:line="360" w:lineRule="auto"/>
        <w:jc w:val="both"/>
        <w:rPr>
          <w:rFonts w:ascii="Century Gothic" w:eastAsia="Calibri" w:hAnsi="Century Gothic" w:cs="Times New Roman"/>
          <w:i/>
          <w:sz w:val="20"/>
          <w:szCs w:val="20"/>
          <w:lang w:eastAsia="it-IT"/>
        </w:rPr>
      </w:pPr>
    </w:p>
    <w:p w14:paraId="31DD97D6" w14:textId="1AFFA3B4" w:rsidR="001116FD" w:rsidRDefault="001116FD" w:rsidP="001116FD">
      <w:pPr>
        <w:spacing w:after="0" w:line="360" w:lineRule="auto"/>
        <w:jc w:val="both"/>
        <w:rPr>
          <w:rFonts w:ascii="Century Gothic" w:eastAsia="Calibri" w:hAnsi="Century Gothic"/>
          <w:i/>
          <w:sz w:val="20"/>
          <w:szCs w:val="20"/>
        </w:rPr>
      </w:pPr>
      <w:r w:rsidRPr="00CE7FB9">
        <w:rPr>
          <w:rFonts w:ascii="Century Gothic" w:eastAsia="Calibri" w:hAnsi="Century Gothic" w:cs="Times New Roman"/>
          <w:i/>
          <w:sz w:val="20"/>
          <w:szCs w:val="20"/>
          <w:lang w:eastAsia="it-IT"/>
        </w:rPr>
        <w:lastRenderedPageBreak/>
        <w:t>Con riferimento</w:t>
      </w:r>
      <w:r>
        <w:rPr>
          <w:rFonts w:ascii="Century Gothic" w:eastAsia="Calibri" w:hAnsi="Century Gothic" w:cs="Times New Roman"/>
          <w:i/>
          <w:sz w:val="20"/>
          <w:szCs w:val="20"/>
          <w:lang w:eastAsia="it-IT"/>
        </w:rPr>
        <w:t xml:space="preserve"> alle </w:t>
      </w:r>
      <w:r w:rsidRPr="006019F4">
        <w:rPr>
          <w:rFonts w:ascii="Century Gothic" w:eastAsia="Calibri" w:hAnsi="Century Gothic"/>
          <w:sz w:val="20"/>
          <w:szCs w:val="20"/>
          <w:u w:val="single"/>
        </w:rPr>
        <w:t>caratteristiche vincolanti</w:t>
      </w:r>
      <w:r>
        <w:rPr>
          <w:rFonts w:ascii="Century Gothic" w:eastAsia="Calibri" w:hAnsi="Century Gothic"/>
          <w:sz w:val="20"/>
          <w:szCs w:val="20"/>
          <w:u w:val="single"/>
        </w:rPr>
        <w:t xml:space="preserve"> </w:t>
      </w:r>
      <w:r w:rsidRPr="00F27651">
        <w:rPr>
          <w:rFonts w:ascii="Century Gothic" w:eastAsia="Calibri" w:hAnsi="Century Gothic"/>
          <w:sz w:val="20"/>
          <w:szCs w:val="20"/>
        </w:rPr>
        <w:t xml:space="preserve">di cui al </w:t>
      </w:r>
      <w:r w:rsidRPr="00472370">
        <w:rPr>
          <w:rFonts w:ascii="Century Gothic" w:eastAsia="Calibri" w:hAnsi="Century Gothic"/>
          <w:sz w:val="20"/>
          <w:szCs w:val="20"/>
        </w:rPr>
        <w:t>par. 24 del</w:t>
      </w:r>
      <w:r w:rsidRPr="00F27651">
        <w:rPr>
          <w:rFonts w:ascii="Century Gothic" w:eastAsia="Calibri" w:hAnsi="Century Gothic"/>
          <w:sz w:val="20"/>
          <w:szCs w:val="20"/>
        </w:rPr>
        <w:t xml:space="preserve"> </w:t>
      </w:r>
      <w:proofErr w:type="spellStart"/>
      <w:r w:rsidRPr="00F27651">
        <w:rPr>
          <w:rFonts w:ascii="Century Gothic" w:eastAsia="Calibri" w:hAnsi="Century Gothic"/>
          <w:sz w:val="20"/>
          <w:szCs w:val="20"/>
        </w:rPr>
        <w:t>C.s.o</w:t>
      </w:r>
      <w:proofErr w:type="spellEnd"/>
      <w:r w:rsidRPr="00F27651">
        <w:rPr>
          <w:rFonts w:ascii="Century Gothic" w:eastAsia="Calibri" w:hAnsi="Century Gothic"/>
          <w:sz w:val="20"/>
          <w:szCs w:val="20"/>
        </w:rPr>
        <w:t>.</w:t>
      </w:r>
      <w:r>
        <w:rPr>
          <w:rFonts w:ascii="Century Gothic" w:eastAsia="Calibri" w:hAnsi="Century Gothic"/>
          <w:sz w:val="20"/>
          <w:szCs w:val="20"/>
        </w:rPr>
        <w:t xml:space="preserve">, il </w:t>
      </w:r>
      <w:r w:rsidRPr="00032414">
        <w:rPr>
          <w:rFonts w:ascii="Century Gothic" w:eastAsia="Calibri" w:hAnsi="Century Gothic" w:cs="Times New Roman"/>
          <w:i/>
          <w:sz w:val="20"/>
          <w:szCs w:val="20"/>
          <w:lang w:eastAsia="it-IT"/>
        </w:rPr>
        <w:t xml:space="preserve">Concorrente </w:t>
      </w:r>
      <w:r w:rsidRPr="00032414">
        <w:rPr>
          <w:rFonts w:ascii="Century Gothic" w:eastAsia="Calibri" w:hAnsi="Century Gothic"/>
          <w:i/>
          <w:sz w:val="20"/>
          <w:szCs w:val="20"/>
        </w:rPr>
        <w:t xml:space="preserve">indica nella tabella sottostante il riferimento alla pagina </w:t>
      </w:r>
      <w:r w:rsidRPr="001116FD">
        <w:rPr>
          <w:rFonts w:ascii="Century Gothic" w:eastAsia="Calibri" w:hAnsi="Century Gothic"/>
          <w:i/>
          <w:sz w:val="20"/>
          <w:szCs w:val="20"/>
        </w:rPr>
        <w:t xml:space="preserve">della relazione tecnica </w:t>
      </w:r>
      <w:r w:rsidRPr="00032414">
        <w:rPr>
          <w:rFonts w:ascii="Century Gothic" w:eastAsia="Calibri" w:hAnsi="Century Gothic"/>
          <w:i/>
          <w:sz w:val="20"/>
          <w:szCs w:val="20"/>
        </w:rPr>
        <w:t>da cui poter evincere la presenza dell</w:t>
      </w:r>
      <w:r>
        <w:rPr>
          <w:rFonts w:ascii="Century Gothic" w:eastAsia="Calibri" w:hAnsi="Century Gothic"/>
          <w:i/>
          <w:sz w:val="20"/>
          <w:szCs w:val="20"/>
        </w:rPr>
        <w:t>a caratteristica ric</w:t>
      </w:r>
      <w:r w:rsidRPr="00032414">
        <w:rPr>
          <w:rFonts w:ascii="Century Gothic" w:eastAsia="Calibri" w:hAnsi="Century Gothic"/>
          <w:i/>
          <w:sz w:val="20"/>
          <w:szCs w:val="20"/>
        </w:rPr>
        <w:t>hiest</w:t>
      </w:r>
      <w:r>
        <w:rPr>
          <w:rFonts w:ascii="Century Gothic" w:eastAsia="Calibri" w:hAnsi="Century Gothic"/>
          <w:i/>
          <w:sz w:val="20"/>
          <w:szCs w:val="20"/>
        </w:rPr>
        <w:t>a</w:t>
      </w:r>
      <w:r w:rsidRPr="00032414">
        <w:rPr>
          <w:rFonts w:ascii="Century Gothic" w:eastAsia="Calibri" w:hAnsi="Century Gothic"/>
          <w:i/>
          <w:sz w:val="20"/>
          <w:szCs w:val="20"/>
        </w:rPr>
        <w:t>.</w:t>
      </w:r>
    </w:p>
    <w:p w14:paraId="70C36443" w14:textId="31ED7716" w:rsidR="001116FD" w:rsidRDefault="001116FD" w:rsidP="001116FD">
      <w:pPr>
        <w:spacing w:after="0" w:line="360" w:lineRule="auto"/>
        <w:jc w:val="both"/>
        <w:rPr>
          <w:rFonts w:ascii="Century Gothic" w:eastAsia="Calibri" w:hAnsi="Century Gothic" w:cs="Times New Roman"/>
          <w:i/>
          <w:sz w:val="20"/>
          <w:szCs w:val="20"/>
          <w:lang w:eastAsia="it-IT"/>
        </w:rPr>
      </w:pPr>
    </w:p>
    <w:tbl>
      <w:tblPr>
        <w:tblStyle w:val="Grigliatabella1"/>
        <w:tblW w:w="9923" w:type="dxa"/>
        <w:tblLayout w:type="fixed"/>
        <w:tblLook w:val="04A0" w:firstRow="1" w:lastRow="0" w:firstColumn="1" w:lastColumn="0" w:noHBand="0" w:noVBand="1"/>
      </w:tblPr>
      <w:tblGrid>
        <w:gridCol w:w="539"/>
        <w:gridCol w:w="5693"/>
        <w:gridCol w:w="1281"/>
        <w:gridCol w:w="2410"/>
      </w:tblGrid>
      <w:tr w:rsidR="00441107" w:rsidRPr="00CE7FB9" w14:paraId="5DAAC879" w14:textId="77777777" w:rsidTr="00A57350">
        <w:trPr>
          <w:trHeight w:val="850"/>
        </w:trPr>
        <w:tc>
          <w:tcPr>
            <w:tcW w:w="6232" w:type="dxa"/>
            <w:gridSpan w:val="2"/>
            <w:shd w:val="clear" w:color="auto" w:fill="D9D9D9" w:themeFill="background1" w:themeFillShade="D9"/>
          </w:tcPr>
          <w:p w14:paraId="2190CBAB" w14:textId="77777777" w:rsidR="00441107" w:rsidRPr="00CE7FB9" w:rsidRDefault="00441107" w:rsidP="00A57350">
            <w:pPr>
              <w:widowControl w:val="0"/>
              <w:tabs>
                <w:tab w:val="right" w:leader="underscore" w:pos="9600"/>
              </w:tabs>
              <w:spacing w:line="360" w:lineRule="auto"/>
              <w:jc w:val="center"/>
              <w:rPr>
                <w:rFonts w:ascii="Century Gothic" w:eastAsia="Calibri" w:hAnsi="Century Gothic"/>
                <w:b/>
                <w:sz w:val="20"/>
                <w:szCs w:val="20"/>
              </w:rPr>
            </w:pPr>
          </w:p>
          <w:p w14:paraId="7382825D" w14:textId="77777777" w:rsidR="00441107" w:rsidRDefault="00441107" w:rsidP="00A57350">
            <w:pPr>
              <w:widowControl w:val="0"/>
              <w:tabs>
                <w:tab w:val="right" w:leader="underscore" w:pos="9600"/>
              </w:tabs>
              <w:spacing w:line="360" w:lineRule="auto"/>
              <w:jc w:val="center"/>
              <w:rPr>
                <w:rFonts w:ascii="Century Gothic" w:eastAsia="Calibri" w:hAnsi="Century Gothic"/>
                <w:b/>
                <w:sz w:val="20"/>
                <w:szCs w:val="20"/>
              </w:rPr>
            </w:pPr>
          </w:p>
          <w:p w14:paraId="5EAE00B8" w14:textId="4BBA6C81" w:rsidR="00485E7A" w:rsidRPr="00CE7FB9" w:rsidRDefault="00485E7A" w:rsidP="00A57350">
            <w:pPr>
              <w:widowControl w:val="0"/>
              <w:tabs>
                <w:tab w:val="right" w:leader="underscore" w:pos="9600"/>
              </w:tabs>
              <w:spacing w:line="360" w:lineRule="auto"/>
              <w:jc w:val="center"/>
              <w:rPr>
                <w:rFonts w:ascii="Century Gothic" w:eastAsia="Calibri" w:hAnsi="Century Gothic"/>
                <w:b/>
                <w:sz w:val="20"/>
                <w:szCs w:val="20"/>
              </w:rPr>
            </w:pPr>
            <w:r>
              <w:rPr>
                <w:rFonts w:ascii="Century Gothic" w:eastAsia="Calibri" w:hAnsi="Century Gothic"/>
                <w:b/>
                <w:sz w:val="20"/>
                <w:szCs w:val="20"/>
              </w:rPr>
              <w:t>CARATTERISTICHE VINCOLANTI</w:t>
            </w:r>
          </w:p>
        </w:tc>
        <w:tc>
          <w:tcPr>
            <w:tcW w:w="1281" w:type="dxa"/>
            <w:shd w:val="clear" w:color="auto" w:fill="D9D9D9" w:themeFill="background1" w:themeFillShade="D9"/>
          </w:tcPr>
          <w:p w14:paraId="545E68C9" w14:textId="77777777" w:rsidR="00441107" w:rsidRPr="00CE7FB9" w:rsidRDefault="00441107" w:rsidP="00A57350">
            <w:pPr>
              <w:widowControl w:val="0"/>
              <w:tabs>
                <w:tab w:val="right" w:leader="underscore" w:pos="9600"/>
              </w:tabs>
              <w:spacing w:line="360" w:lineRule="auto"/>
              <w:rPr>
                <w:rFonts w:ascii="Century Gothic" w:eastAsia="Calibri" w:hAnsi="Century Gothic"/>
                <w:b/>
                <w:sz w:val="20"/>
                <w:szCs w:val="20"/>
              </w:rPr>
            </w:pPr>
          </w:p>
          <w:p w14:paraId="44E6CDF9" w14:textId="77777777" w:rsidR="00441107" w:rsidRPr="00CE7FB9" w:rsidRDefault="00441107" w:rsidP="00A57350">
            <w:pPr>
              <w:widowControl w:val="0"/>
              <w:tabs>
                <w:tab w:val="right" w:leader="underscore" w:pos="9600"/>
              </w:tabs>
              <w:spacing w:line="360" w:lineRule="auto"/>
              <w:rPr>
                <w:rFonts w:ascii="Century Gothic" w:eastAsia="Calibri" w:hAnsi="Century Gothic"/>
                <w:b/>
                <w:sz w:val="20"/>
                <w:szCs w:val="20"/>
              </w:rPr>
            </w:pPr>
            <w:r w:rsidRPr="00CE7FB9">
              <w:rPr>
                <w:rFonts w:ascii="Century Gothic" w:eastAsia="Calibri" w:hAnsi="Century Gothic"/>
                <w:b/>
                <w:sz w:val="20"/>
                <w:szCs w:val="20"/>
              </w:rPr>
              <w:t>Note (eventuali)</w:t>
            </w:r>
          </w:p>
        </w:tc>
        <w:tc>
          <w:tcPr>
            <w:tcW w:w="2410" w:type="dxa"/>
            <w:shd w:val="clear" w:color="auto" w:fill="D9D9D9" w:themeFill="background1" w:themeFillShade="D9"/>
          </w:tcPr>
          <w:p w14:paraId="657892F6" w14:textId="4751EE35" w:rsidR="00441107" w:rsidRPr="00CE7FB9" w:rsidRDefault="00441107" w:rsidP="00A57350">
            <w:pPr>
              <w:widowControl w:val="0"/>
              <w:tabs>
                <w:tab w:val="right" w:leader="underscore" w:pos="9600"/>
              </w:tabs>
              <w:spacing w:line="360" w:lineRule="auto"/>
              <w:jc w:val="both"/>
              <w:rPr>
                <w:rFonts w:ascii="Century Gothic" w:eastAsia="Calibri" w:hAnsi="Century Gothic"/>
                <w:sz w:val="20"/>
                <w:szCs w:val="20"/>
              </w:rPr>
            </w:pPr>
            <w:r w:rsidRPr="00CE7FB9">
              <w:rPr>
                <w:rFonts w:ascii="Century Gothic" w:eastAsia="Calibri" w:hAnsi="Century Gothic"/>
                <w:b/>
                <w:bCs/>
                <w:sz w:val="20"/>
                <w:szCs w:val="20"/>
              </w:rPr>
              <w:t>Indicazione del n. di pagina</w:t>
            </w:r>
            <w:r w:rsidRPr="00CE7FB9">
              <w:rPr>
                <w:rFonts w:ascii="Century Gothic" w:eastAsia="Calibri" w:hAnsi="Century Gothic"/>
                <w:sz w:val="20"/>
                <w:szCs w:val="20"/>
              </w:rPr>
              <w:t xml:space="preserve"> </w:t>
            </w:r>
            <w:r w:rsidRPr="00CE7FB9">
              <w:rPr>
                <w:rFonts w:ascii="Century Gothic" w:eastAsia="Calibri" w:hAnsi="Century Gothic"/>
                <w:b/>
                <w:sz w:val="20"/>
                <w:szCs w:val="20"/>
              </w:rPr>
              <w:t>de</w:t>
            </w:r>
            <w:r w:rsidRPr="00CE7FB9">
              <w:rPr>
                <w:rFonts w:ascii="Century Gothic" w:eastAsia="Calibri" w:hAnsi="Century Gothic"/>
                <w:b/>
                <w:bCs/>
                <w:sz w:val="20"/>
                <w:szCs w:val="20"/>
              </w:rPr>
              <w:t xml:space="preserve">lla </w:t>
            </w:r>
            <w:r>
              <w:rPr>
                <w:rFonts w:ascii="Century Gothic" w:eastAsia="Calibri" w:hAnsi="Century Gothic"/>
                <w:b/>
                <w:bCs/>
                <w:sz w:val="20"/>
                <w:szCs w:val="20"/>
              </w:rPr>
              <w:t xml:space="preserve">relazione </w:t>
            </w:r>
            <w:r w:rsidRPr="00CE7FB9">
              <w:rPr>
                <w:rFonts w:ascii="Century Gothic" w:eastAsia="Calibri" w:hAnsi="Century Gothic"/>
                <w:b/>
                <w:bCs/>
                <w:sz w:val="20"/>
                <w:szCs w:val="20"/>
              </w:rPr>
              <w:t xml:space="preserve">  tecnica dal quale si evinca la presenza </w:t>
            </w:r>
            <w:r w:rsidR="00485E7A">
              <w:rPr>
                <w:rFonts w:ascii="Century Gothic" w:eastAsia="Calibri" w:hAnsi="Century Gothic"/>
                <w:b/>
                <w:bCs/>
                <w:sz w:val="20"/>
                <w:szCs w:val="20"/>
              </w:rPr>
              <w:t>della caratteristica</w:t>
            </w:r>
          </w:p>
        </w:tc>
      </w:tr>
      <w:tr w:rsidR="00441107" w:rsidRPr="00CE7FB9" w14:paraId="547965CF" w14:textId="77777777" w:rsidTr="00A57350">
        <w:tc>
          <w:tcPr>
            <w:tcW w:w="539" w:type="dxa"/>
          </w:tcPr>
          <w:p w14:paraId="7BD9B361" w14:textId="77777777" w:rsidR="00441107" w:rsidRPr="00CE7FB9" w:rsidRDefault="00441107" w:rsidP="00A57350">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w:t>
            </w:r>
          </w:p>
        </w:tc>
        <w:tc>
          <w:tcPr>
            <w:tcW w:w="5693" w:type="dxa"/>
          </w:tcPr>
          <w:p w14:paraId="0C0DCD75" w14:textId="28E844ED" w:rsidR="00441107" w:rsidRPr="00441107" w:rsidRDefault="00441107" w:rsidP="00A57350">
            <w:pPr>
              <w:spacing w:line="288" w:lineRule="auto"/>
              <w:contextualSpacing/>
              <w:jc w:val="both"/>
              <w:rPr>
                <w:rFonts w:ascii="Century Gothic" w:hAnsi="Century Gothic"/>
                <w:sz w:val="20"/>
                <w:szCs w:val="20"/>
                <w:lang w:eastAsia="ar-SA"/>
              </w:rPr>
            </w:pPr>
            <w:r w:rsidRPr="00441107">
              <w:rPr>
                <w:rFonts w:ascii="Century Gothic" w:eastAsia="Times New Roman" w:hAnsi="Century Gothic" w:cstheme="minorHAnsi"/>
                <w:color w:val="000000"/>
                <w:sz w:val="20"/>
                <w:szCs w:val="20"/>
              </w:rPr>
              <w:t>un’elevata flessibilità in termini di configurazione e disposizione spaziale degli emettitori termici in ambiente e dei terminali di ventilazione</w:t>
            </w:r>
          </w:p>
        </w:tc>
        <w:tc>
          <w:tcPr>
            <w:tcW w:w="1281" w:type="dxa"/>
          </w:tcPr>
          <w:p w14:paraId="088FB881"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c>
          <w:tcPr>
            <w:tcW w:w="2410" w:type="dxa"/>
          </w:tcPr>
          <w:p w14:paraId="0CA5ECC8"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r>
      <w:tr w:rsidR="00441107" w:rsidRPr="00CE7FB9" w14:paraId="5EF43A61" w14:textId="77777777" w:rsidTr="00A57350">
        <w:trPr>
          <w:trHeight w:val="661"/>
        </w:trPr>
        <w:tc>
          <w:tcPr>
            <w:tcW w:w="539" w:type="dxa"/>
          </w:tcPr>
          <w:p w14:paraId="50439608" w14:textId="77777777" w:rsidR="00441107" w:rsidRPr="00CE7FB9" w:rsidRDefault="00441107" w:rsidP="00A57350">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2</w:t>
            </w:r>
          </w:p>
        </w:tc>
        <w:tc>
          <w:tcPr>
            <w:tcW w:w="5693" w:type="dxa"/>
          </w:tcPr>
          <w:p w14:paraId="00381136" w14:textId="4A7B73E7" w:rsidR="00441107" w:rsidRPr="00441107" w:rsidRDefault="00441107" w:rsidP="00441107">
            <w:pPr>
              <w:spacing w:line="288" w:lineRule="auto"/>
              <w:contextualSpacing/>
              <w:jc w:val="both"/>
              <w:rPr>
                <w:rFonts w:ascii="Century Gothic" w:eastAsia="Times New Roman" w:hAnsi="Century Gothic" w:cstheme="minorHAnsi"/>
                <w:color w:val="000000"/>
                <w:sz w:val="20"/>
                <w:szCs w:val="20"/>
              </w:rPr>
            </w:pPr>
            <w:r w:rsidRPr="00441107">
              <w:rPr>
                <w:rFonts w:ascii="Century Gothic" w:eastAsia="Times New Roman" w:hAnsi="Century Gothic" w:cstheme="minorHAnsi"/>
                <w:color w:val="000000"/>
                <w:sz w:val="20"/>
                <w:szCs w:val="20"/>
              </w:rPr>
              <w:t>la capacità del sistema radiante di funzionare come elemento “disturbante” ovvero in grado di creare un carico di segno opposto rispetto al regime di conduzione in cui si trova l’ambiente interno al modulo, ad esempio in regime invernale il sistema radiante dovrà poter funzionare in raffrescamento, al fine di poter simulare un disturbo di temperatura in ambiente (es. parete fredda)</w:t>
            </w:r>
          </w:p>
          <w:p w14:paraId="4BDF96F5" w14:textId="7B5ED5AC" w:rsidR="00441107" w:rsidRPr="00AC5A0D" w:rsidRDefault="00441107" w:rsidP="00A57350">
            <w:pPr>
              <w:pStyle w:val="Default"/>
              <w:jc w:val="both"/>
              <w:rPr>
                <w:rFonts w:ascii="Century Gothic" w:eastAsia="Times New Roman" w:hAnsi="Century Gothic" w:cstheme="minorHAnsi"/>
                <w:sz w:val="20"/>
                <w:szCs w:val="20"/>
                <w:u w:val="single"/>
              </w:rPr>
            </w:pPr>
          </w:p>
        </w:tc>
        <w:tc>
          <w:tcPr>
            <w:tcW w:w="1281" w:type="dxa"/>
          </w:tcPr>
          <w:p w14:paraId="5BAF1DFA"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c>
          <w:tcPr>
            <w:tcW w:w="2410" w:type="dxa"/>
          </w:tcPr>
          <w:p w14:paraId="681DEC04"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r>
      <w:tr w:rsidR="00441107" w:rsidRPr="00CE7FB9" w14:paraId="233F7F98" w14:textId="77777777" w:rsidTr="00A57350">
        <w:trPr>
          <w:trHeight w:val="713"/>
        </w:trPr>
        <w:tc>
          <w:tcPr>
            <w:tcW w:w="539" w:type="dxa"/>
          </w:tcPr>
          <w:p w14:paraId="5A708EC7" w14:textId="77777777" w:rsidR="00441107" w:rsidRPr="00CE7FB9" w:rsidRDefault="00441107" w:rsidP="00A57350">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3</w:t>
            </w:r>
          </w:p>
        </w:tc>
        <w:tc>
          <w:tcPr>
            <w:tcW w:w="5693" w:type="dxa"/>
          </w:tcPr>
          <w:p w14:paraId="5B816A77" w14:textId="118C5F9A" w:rsidR="00441107" w:rsidRPr="00441107" w:rsidRDefault="00441107" w:rsidP="00441107">
            <w:pPr>
              <w:spacing w:line="288" w:lineRule="auto"/>
              <w:contextualSpacing/>
              <w:jc w:val="both"/>
              <w:rPr>
                <w:rFonts w:ascii="Century Gothic" w:eastAsia="Times New Roman" w:hAnsi="Century Gothic" w:cstheme="minorHAnsi"/>
                <w:color w:val="000000"/>
                <w:sz w:val="20"/>
                <w:szCs w:val="20"/>
              </w:rPr>
            </w:pPr>
            <w:r w:rsidRPr="00441107">
              <w:rPr>
                <w:rFonts w:ascii="Century Gothic" w:eastAsia="Times New Roman" w:hAnsi="Century Gothic" w:cstheme="minorHAnsi"/>
                <w:color w:val="000000"/>
                <w:sz w:val="20"/>
                <w:szCs w:val="20"/>
              </w:rPr>
              <w:t>un elevato grado di parzializzazione dei circuiti radianti in ambiente, al fine di testare differenti distribuzioni di temperatura sulle superfici dell’ambiente</w:t>
            </w:r>
          </w:p>
          <w:p w14:paraId="2B224595" w14:textId="718D79AA" w:rsidR="00441107" w:rsidRPr="00CE7FB9" w:rsidRDefault="00441107" w:rsidP="00A57350">
            <w:pPr>
              <w:pStyle w:val="Default"/>
              <w:jc w:val="both"/>
              <w:rPr>
                <w:rFonts w:ascii="Century Gothic" w:eastAsia="Times New Roman" w:hAnsi="Century Gothic" w:cstheme="minorHAnsi"/>
                <w:sz w:val="20"/>
                <w:szCs w:val="20"/>
              </w:rPr>
            </w:pPr>
          </w:p>
        </w:tc>
        <w:tc>
          <w:tcPr>
            <w:tcW w:w="1281" w:type="dxa"/>
          </w:tcPr>
          <w:p w14:paraId="5CD41E13"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c>
          <w:tcPr>
            <w:tcW w:w="2410" w:type="dxa"/>
          </w:tcPr>
          <w:p w14:paraId="50929A8A"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r>
      <w:tr w:rsidR="00441107" w:rsidRPr="00CE7FB9" w14:paraId="72E65681" w14:textId="77777777" w:rsidTr="00A57350">
        <w:trPr>
          <w:trHeight w:val="696"/>
        </w:trPr>
        <w:tc>
          <w:tcPr>
            <w:tcW w:w="539" w:type="dxa"/>
          </w:tcPr>
          <w:p w14:paraId="560EAD6E" w14:textId="77777777" w:rsidR="00441107" w:rsidRPr="00CE7FB9" w:rsidRDefault="00441107" w:rsidP="00A57350">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4</w:t>
            </w:r>
          </w:p>
        </w:tc>
        <w:tc>
          <w:tcPr>
            <w:tcW w:w="5693" w:type="dxa"/>
          </w:tcPr>
          <w:p w14:paraId="6C04FFFE" w14:textId="7A3C9498" w:rsidR="00441107" w:rsidRPr="00441107" w:rsidRDefault="00441107" w:rsidP="00441107">
            <w:pPr>
              <w:spacing w:line="288" w:lineRule="auto"/>
              <w:contextualSpacing/>
              <w:jc w:val="both"/>
              <w:rPr>
                <w:rFonts w:ascii="Century Gothic" w:eastAsia="Times New Roman" w:hAnsi="Century Gothic" w:cstheme="minorHAnsi"/>
                <w:color w:val="000000"/>
                <w:sz w:val="20"/>
                <w:szCs w:val="20"/>
              </w:rPr>
            </w:pPr>
            <w:r w:rsidRPr="00441107">
              <w:rPr>
                <w:rFonts w:ascii="Century Gothic" w:eastAsia="Times New Roman" w:hAnsi="Century Gothic" w:cstheme="minorHAnsi"/>
                <w:color w:val="000000"/>
                <w:sz w:val="20"/>
                <w:szCs w:val="20"/>
              </w:rPr>
              <w:t>un sistema di controllo, monitoraggio e regolazione perfettamente interfacciabile con livelli esterni tramite l’impiego dei più comuni protocolli di comunicazione</w:t>
            </w:r>
          </w:p>
          <w:p w14:paraId="0C202C2E" w14:textId="2981C58F" w:rsidR="00441107" w:rsidRPr="00AC5A0D" w:rsidRDefault="00441107" w:rsidP="00A57350">
            <w:pPr>
              <w:pStyle w:val="Default"/>
              <w:jc w:val="both"/>
              <w:rPr>
                <w:rFonts w:ascii="Century Gothic" w:eastAsia="Times New Roman" w:hAnsi="Century Gothic" w:cstheme="minorHAnsi"/>
                <w:sz w:val="20"/>
                <w:szCs w:val="20"/>
              </w:rPr>
            </w:pPr>
          </w:p>
        </w:tc>
        <w:tc>
          <w:tcPr>
            <w:tcW w:w="1281" w:type="dxa"/>
          </w:tcPr>
          <w:p w14:paraId="494BA4AC"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c>
          <w:tcPr>
            <w:tcW w:w="2410" w:type="dxa"/>
          </w:tcPr>
          <w:p w14:paraId="75F92AA8" w14:textId="77777777" w:rsidR="00441107" w:rsidRPr="00CE7FB9" w:rsidRDefault="00441107" w:rsidP="00A57350">
            <w:pPr>
              <w:widowControl w:val="0"/>
              <w:tabs>
                <w:tab w:val="right" w:leader="underscore" w:pos="9600"/>
              </w:tabs>
              <w:spacing w:line="360" w:lineRule="auto"/>
              <w:rPr>
                <w:rFonts w:ascii="Century Gothic" w:eastAsia="Calibri" w:hAnsi="Century Gothic"/>
                <w:sz w:val="20"/>
                <w:szCs w:val="20"/>
              </w:rPr>
            </w:pPr>
          </w:p>
        </w:tc>
      </w:tr>
    </w:tbl>
    <w:p w14:paraId="18E30B41" w14:textId="1A70E954" w:rsidR="001116FD" w:rsidRDefault="001116FD" w:rsidP="00032414">
      <w:pPr>
        <w:spacing w:after="0" w:line="360" w:lineRule="auto"/>
        <w:jc w:val="both"/>
        <w:rPr>
          <w:rFonts w:ascii="Century Gothic" w:eastAsia="Calibri" w:hAnsi="Century Gothic" w:cs="Times New Roman"/>
          <w:i/>
          <w:sz w:val="20"/>
          <w:szCs w:val="20"/>
          <w:lang w:eastAsia="it-IT"/>
        </w:rPr>
      </w:pPr>
    </w:p>
    <w:p w14:paraId="55189826" w14:textId="5906A2D2" w:rsidR="00CF758B" w:rsidRPr="00032414" w:rsidRDefault="00032414" w:rsidP="00032414">
      <w:pPr>
        <w:spacing w:after="0" w:line="360" w:lineRule="auto"/>
        <w:jc w:val="both"/>
        <w:rPr>
          <w:rFonts w:ascii="Century Gothic" w:eastAsia="Calibri" w:hAnsi="Century Gothic" w:cs="Times New Roman"/>
          <w:i/>
          <w:sz w:val="20"/>
          <w:szCs w:val="20"/>
          <w:lang w:eastAsia="it-IT"/>
        </w:rPr>
      </w:pPr>
      <w:r w:rsidRPr="00CE7FB9">
        <w:rPr>
          <w:rFonts w:ascii="Century Gothic" w:eastAsia="Calibri" w:hAnsi="Century Gothic" w:cs="Times New Roman"/>
          <w:i/>
          <w:sz w:val="20"/>
          <w:szCs w:val="20"/>
          <w:lang w:eastAsia="it-IT"/>
        </w:rPr>
        <w:t>Con riferimento ai requisiti minimi previsti a pe</w:t>
      </w:r>
      <w:r>
        <w:rPr>
          <w:rFonts w:ascii="Century Gothic" w:eastAsia="Calibri" w:hAnsi="Century Gothic" w:cs="Times New Roman"/>
          <w:i/>
          <w:sz w:val="20"/>
          <w:szCs w:val="20"/>
          <w:lang w:eastAsia="it-IT"/>
        </w:rPr>
        <w:t>na di esclusione,</w:t>
      </w:r>
      <w:r w:rsidRPr="00032414">
        <w:rPr>
          <w:rFonts w:ascii="Century Gothic" w:eastAsia="Calibri" w:hAnsi="Century Gothic" w:cs="Times New Roman"/>
          <w:i/>
          <w:sz w:val="20"/>
          <w:szCs w:val="20"/>
          <w:lang w:eastAsia="it-IT"/>
        </w:rPr>
        <w:t xml:space="preserve"> il Concorrente </w:t>
      </w:r>
      <w:r w:rsidR="00FA0AF4" w:rsidRPr="00032414">
        <w:rPr>
          <w:rFonts w:ascii="Century Gothic" w:eastAsia="Calibri" w:hAnsi="Century Gothic"/>
          <w:i/>
          <w:sz w:val="20"/>
          <w:szCs w:val="20"/>
        </w:rPr>
        <w:t>indica nell</w:t>
      </w:r>
      <w:r w:rsidR="00301629" w:rsidRPr="00032414">
        <w:rPr>
          <w:rFonts w:ascii="Century Gothic" w:eastAsia="Calibri" w:hAnsi="Century Gothic"/>
          <w:i/>
          <w:sz w:val="20"/>
          <w:szCs w:val="20"/>
        </w:rPr>
        <w:t>a</w:t>
      </w:r>
      <w:r w:rsidR="00FA0AF4" w:rsidRPr="00032414">
        <w:rPr>
          <w:rFonts w:ascii="Century Gothic" w:eastAsia="Calibri" w:hAnsi="Century Gothic"/>
          <w:i/>
          <w:sz w:val="20"/>
          <w:szCs w:val="20"/>
        </w:rPr>
        <w:t xml:space="preserve"> tabell</w:t>
      </w:r>
      <w:r w:rsidR="00301629" w:rsidRPr="00032414">
        <w:rPr>
          <w:rFonts w:ascii="Century Gothic" w:eastAsia="Calibri" w:hAnsi="Century Gothic"/>
          <w:i/>
          <w:sz w:val="20"/>
          <w:szCs w:val="20"/>
        </w:rPr>
        <w:t>a sottostante</w:t>
      </w:r>
      <w:r w:rsidR="00CF758B" w:rsidRPr="00032414">
        <w:rPr>
          <w:rFonts w:ascii="Century Gothic" w:eastAsia="Calibri" w:hAnsi="Century Gothic"/>
          <w:i/>
          <w:sz w:val="20"/>
          <w:szCs w:val="20"/>
        </w:rPr>
        <w:t xml:space="preserve"> il rifer</w:t>
      </w:r>
      <w:r w:rsidR="00E80BDE" w:rsidRPr="00032414">
        <w:rPr>
          <w:rFonts w:ascii="Century Gothic" w:eastAsia="Calibri" w:hAnsi="Century Gothic"/>
          <w:i/>
          <w:sz w:val="20"/>
          <w:szCs w:val="20"/>
        </w:rPr>
        <w:t xml:space="preserve">imento alla pagina </w:t>
      </w:r>
      <w:r w:rsidR="00E80BDE" w:rsidRPr="00C56D6F">
        <w:rPr>
          <w:rFonts w:ascii="Century Gothic" w:eastAsia="Calibri" w:hAnsi="Century Gothic"/>
          <w:i/>
          <w:sz w:val="20"/>
          <w:szCs w:val="20"/>
        </w:rPr>
        <w:t xml:space="preserve">della </w:t>
      </w:r>
      <w:r w:rsidR="002C6C18" w:rsidRPr="00C56D6F">
        <w:rPr>
          <w:rFonts w:ascii="Century Gothic" w:eastAsia="Calibri" w:hAnsi="Century Gothic"/>
          <w:i/>
          <w:sz w:val="20"/>
          <w:szCs w:val="20"/>
        </w:rPr>
        <w:t xml:space="preserve">relazione </w:t>
      </w:r>
      <w:r w:rsidR="00CF758B" w:rsidRPr="00032414">
        <w:rPr>
          <w:rFonts w:ascii="Century Gothic" w:eastAsia="Calibri" w:hAnsi="Century Gothic"/>
          <w:i/>
          <w:sz w:val="20"/>
          <w:szCs w:val="20"/>
        </w:rPr>
        <w:t>tecnica da cui poter evincere la presenza dell’elemento tecnico minimo richiesto.</w:t>
      </w:r>
    </w:p>
    <w:p w14:paraId="14E2A1E6" w14:textId="16F49258" w:rsidR="00CF758B" w:rsidRPr="00CE7FB9" w:rsidRDefault="00CF758B" w:rsidP="00CF758B">
      <w:pPr>
        <w:widowControl w:val="0"/>
        <w:tabs>
          <w:tab w:val="right" w:leader="underscore" w:pos="9600"/>
        </w:tabs>
        <w:spacing w:after="0" w:line="360" w:lineRule="auto"/>
        <w:rPr>
          <w:rFonts w:ascii="Century Gothic" w:eastAsia="Calibri" w:hAnsi="Century Gothic" w:cs="Times New Roman"/>
          <w:i/>
          <w:sz w:val="20"/>
          <w:szCs w:val="20"/>
          <w:lang w:eastAsia="it-IT"/>
        </w:rPr>
      </w:pPr>
    </w:p>
    <w:tbl>
      <w:tblPr>
        <w:tblStyle w:val="Grigliatabella1"/>
        <w:tblW w:w="9923" w:type="dxa"/>
        <w:tblLayout w:type="fixed"/>
        <w:tblLook w:val="04A0" w:firstRow="1" w:lastRow="0" w:firstColumn="1" w:lastColumn="0" w:noHBand="0" w:noVBand="1"/>
      </w:tblPr>
      <w:tblGrid>
        <w:gridCol w:w="539"/>
        <w:gridCol w:w="5693"/>
        <w:gridCol w:w="1281"/>
        <w:gridCol w:w="2410"/>
      </w:tblGrid>
      <w:tr w:rsidR="00CF758B" w:rsidRPr="00CE7FB9" w14:paraId="56430A7C" w14:textId="77777777" w:rsidTr="00785B8B">
        <w:trPr>
          <w:trHeight w:val="850"/>
        </w:trPr>
        <w:tc>
          <w:tcPr>
            <w:tcW w:w="6232" w:type="dxa"/>
            <w:gridSpan w:val="2"/>
            <w:shd w:val="clear" w:color="auto" w:fill="D9D9D9" w:themeFill="background1" w:themeFillShade="D9"/>
          </w:tcPr>
          <w:p w14:paraId="5569A0C3" w14:textId="77777777" w:rsidR="00CF758B" w:rsidRPr="00CE7FB9" w:rsidRDefault="00CF758B" w:rsidP="00716916">
            <w:pPr>
              <w:widowControl w:val="0"/>
              <w:tabs>
                <w:tab w:val="right" w:leader="underscore" w:pos="9600"/>
              </w:tabs>
              <w:spacing w:line="360" w:lineRule="auto"/>
              <w:jc w:val="center"/>
              <w:rPr>
                <w:rFonts w:ascii="Century Gothic" w:eastAsia="Calibri" w:hAnsi="Century Gothic"/>
                <w:b/>
                <w:sz w:val="20"/>
                <w:szCs w:val="20"/>
              </w:rPr>
            </w:pPr>
          </w:p>
          <w:p w14:paraId="694A6E8C" w14:textId="77777777" w:rsidR="00236A20" w:rsidRDefault="00236A20" w:rsidP="00716916">
            <w:pPr>
              <w:widowControl w:val="0"/>
              <w:tabs>
                <w:tab w:val="right" w:leader="underscore" w:pos="9600"/>
              </w:tabs>
              <w:spacing w:line="360" w:lineRule="auto"/>
              <w:jc w:val="center"/>
              <w:rPr>
                <w:rFonts w:ascii="Century Gothic" w:eastAsia="Calibri" w:hAnsi="Century Gothic"/>
                <w:b/>
                <w:sz w:val="20"/>
                <w:szCs w:val="20"/>
              </w:rPr>
            </w:pPr>
          </w:p>
          <w:p w14:paraId="5049391F" w14:textId="01811367" w:rsidR="00CF758B" w:rsidRPr="00CE7FB9" w:rsidRDefault="00CF758B" w:rsidP="00236A20">
            <w:pPr>
              <w:widowControl w:val="0"/>
              <w:tabs>
                <w:tab w:val="right" w:leader="underscore" w:pos="9600"/>
              </w:tabs>
              <w:spacing w:line="360" w:lineRule="auto"/>
              <w:jc w:val="center"/>
              <w:rPr>
                <w:rFonts w:ascii="Century Gothic" w:eastAsia="Calibri" w:hAnsi="Century Gothic"/>
                <w:b/>
                <w:sz w:val="20"/>
                <w:szCs w:val="20"/>
              </w:rPr>
            </w:pPr>
            <w:r w:rsidRPr="00CE7FB9">
              <w:rPr>
                <w:rFonts w:ascii="Century Gothic" w:eastAsia="Calibri" w:hAnsi="Century Gothic"/>
                <w:b/>
                <w:sz w:val="20"/>
                <w:szCs w:val="20"/>
              </w:rPr>
              <w:t>ELEMENTI TECNICI MINIMI A PENA DI ESCLUSIONE</w:t>
            </w:r>
          </w:p>
        </w:tc>
        <w:tc>
          <w:tcPr>
            <w:tcW w:w="1281" w:type="dxa"/>
            <w:shd w:val="clear" w:color="auto" w:fill="D9D9D9" w:themeFill="background1" w:themeFillShade="D9"/>
          </w:tcPr>
          <w:p w14:paraId="242143C3" w14:textId="77777777" w:rsidR="00CF758B" w:rsidRPr="00CE7FB9" w:rsidRDefault="00CF758B" w:rsidP="00716916">
            <w:pPr>
              <w:widowControl w:val="0"/>
              <w:tabs>
                <w:tab w:val="right" w:leader="underscore" w:pos="9600"/>
              </w:tabs>
              <w:spacing w:line="360" w:lineRule="auto"/>
              <w:rPr>
                <w:rFonts w:ascii="Century Gothic" w:eastAsia="Calibri" w:hAnsi="Century Gothic"/>
                <w:b/>
                <w:sz w:val="20"/>
                <w:szCs w:val="20"/>
              </w:rPr>
            </w:pPr>
          </w:p>
          <w:p w14:paraId="2B316017" w14:textId="77777777" w:rsidR="00CF758B" w:rsidRPr="00CE7FB9" w:rsidRDefault="00CF758B" w:rsidP="00716916">
            <w:pPr>
              <w:widowControl w:val="0"/>
              <w:tabs>
                <w:tab w:val="right" w:leader="underscore" w:pos="9600"/>
              </w:tabs>
              <w:spacing w:line="360" w:lineRule="auto"/>
              <w:rPr>
                <w:rFonts w:ascii="Century Gothic" w:eastAsia="Calibri" w:hAnsi="Century Gothic"/>
                <w:b/>
                <w:sz w:val="20"/>
                <w:szCs w:val="20"/>
              </w:rPr>
            </w:pPr>
            <w:r w:rsidRPr="00CE7FB9">
              <w:rPr>
                <w:rFonts w:ascii="Century Gothic" w:eastAsia="Calibri" w:hAnsi="Century Gothic"/>
                <w:b/>
                <w:sz w:val="20"/>
                <w:szCs w:val="20"/>
              </w:rPr>
              <w:t>Note (eventuali)</w:t>
            </w:r>
          </w:p>
        </w:tc>
        <w:tc>
          <w:tcPr>
            <w:tcW w:w="2410" w:type="dxa"/>
            <w:shd w:val="clear" w:color="auto" w:fill="D9D9D9" w:themeFill="background1" w:themeFillShade="D9"/>
          </w:tcPr>
          <w:p w14:paraId="20401A70" w14:textId="609C8CC3" w:rsidR="00CF758B" w:rsidRPr="00CE7FB9" w:rsidRDefault="00E80BDE" w:rsidP="00E80BDE">
            <w:pPr>
              <w:widowControl w:val="0"/>
              <w:tabs>
                <w:tab w:val="right" w:leader="underscore" w:pos="9600"/>
              </w:tabs>
              <w:spacing w:line="360" w:lineRule="auto"/>
              <w:jc w:val="both"/>
              <w:rPr>
                <w:rFonts w:ascii="Century Gothic" w:eastAsia="Calibri" w:hAnsi="Century Gothic"/>
                <w:sz w:val="20"/>
                <w:szCs w:val="20"/>
              </w:rPr>
            </w:pPr>
            <w:r w:rsidRPr="00CE7FB9">
              <w:rPr>
                <w:rFonts w:ascii="Century Gothic" w:eastAsia="Calibri" w:hAnsi="Century Gothic"/>
                <w:b/>
                <w:bCs/>
                <w:sz w:val="20"/>
                <w:szCs w:val="20"/>
              </w:rPr>
              <w:t>Indicazione del n</w:t>
            </w:r>
            <w:r w:rsidR="00CF758B" w:rsidRPr="00CE7FB9">
              <w:rPr>
                <w:rFonts w:ascii="Century Gothic" w:eastAsia="Calibri" w:hAnsi="Century Gothic"/>
                <w:b/>
                <w:bCs/>
                <w:sz w:val="20"/>
                <w:szCs w:val="20"/>
              </w:rPr>
              <w:t xml:space="preserve">. </w:t>
            </w:r>
            <w:r w:rsidRPr="00CE7FB9">
              <w:rPr>
                <w:rFonts w:ascii="Century Gothic" w:eastAsia="Calibri" w:hAnsi="Century Gothic"/>
                <w:b/>
                <w:bCs/>
                <w:sz w:val="20"/>
                <w:szCs w:val="20"/>
              </w:rPr>
              <w:t xml:space="preserve">di </w:t>
            </w:r>
            <w:r w:rsidR="00CF758B" w:rsidRPr="00CE7FB9">
              <w:rPr>
                <w:rFonts w:ascii="Century Gothic" w:eastAsia="Calibri" w:hAnsi="Century Gothic"/>
                <w:b/>
                <w:bCs/>
                <w:sz w:val="20"/>
                <w:szCs w:val="20"/>
              </w:rPr>
              <w:t>pagina</w:t>
            </w:r>
            <w:r w:rsidR="00CF758B" w:rsidRPr="00CE7FB9">
              <w:rPr>
                <w:rFonts w:ascii="Century Gothic" w:eastAsia="Calibri" w:hAnsi="Century Gothic"/>
                <w:sz w:val="20"/>
                <w:szCs w:val="20"/>
              </w:rPr>
              <w:t xml:space="preserve"> </w:t>
            </w:r>
            <w:r w:rsidRPr="00CE7FB9">
              <w:rPr>
                <w:rFonts w:ascii="Century Gothic" w:eastAsia="Calibri" w:hAnsi="Century Gothic"/>
                <w:b/>
                <w:sz w:val="20"/>
                <w:szCs w:val="20"/>
              </w:rPr>
              <w:t>de</w:t>
            </w:r>
            <w:r w:rsidR="00CF758B" w:rsidRPr="00CE7FB9">
              <w:rPr>
                <w:rFonts w:ascii="Century Gothic" w:eastAsia="Calibri" w:hAnsi="Century Gothic"/>
                <w:b/>
                <w:bCs/>
                <w:sz w:val="20"/>
                <w:szCs w:val="20"/>
              </w:rPr>
              <w:t xml:space="preserve">lla </w:t>
            </w:r>
            <w:r w:rsidR="00C04FD6">
              <w:rPr>
                <w:rFonts w:ascii="Century Gothic" w:eastAsia="Calibri" w:hAnsi="Century Gothic"/>
                <w:b/>
                <w:bCs/>
                <w:sz w:val="20"/>
                <w:szCs w:val="20"/>
              </w:rPr>
              <w:t xml:space="preserve">relazione </w:t>
            </w:r>
            <w:r w:rsidRPr="00CE7FB9">
              <w:rPr>
                <w:rFonts w:ascii="Century Gothic" w:eastAsia="Calibri" w:hAnsi="Century Gothic"/>
                <w:b/>
                <w:bCs/>
                <w:sz w:val="20"/>
                <w:szCs w:val="20"/>
              </w:rPr>
              <w:t xml:space="preserve"> </w:t>
            </w:r>
            <w:r w:rsidR="00CF758B" w:rsidRPr="00CE7FB9">
              <w:rPr>
                <w:rFonts w:ascii="Century Gothic" w:eastAsia="Calibri" w:hAnsi="Century Gothic"/>
                <w:b/>
                <w:bCs/>
                <w:sz w:val="20"/>
                <w:szCs w:val="20"/>
              </w:rPr>
              <w:t xml:space="preserve"> tecnica</w:t>
            </w:r>
            <w:r w:rsidRPr="00CE7FB9">
              <w:rPr>
                <w:rFonts w:ascii="Century Gothic" w:eastAsia="Calibri" w:hAnsi="Century Gothic"/>
                <w:b/>
                <w:bCs/>
                <w:sz w:val="20"/>
                <w:szCs w:val="20"/>
              </w:rPr>
              <w:t xml:space="preserve"> dal</w:t>
            </w:r>
            <w:r w:rsidR="00CF758B" w:rsidRPr="00CE7FB9">
              <w:rPr>
                <w:rFonts w:ascii="Century Gothic" w:eastAsia="Calibri" w:hAnsi="Century Gothic"/>
                <w:b/>
                <w:bCs/>
                <w:sz w:val="20"/>
                <w:szCs w:val="20"/>
              </w:rPr>
              <w:t xml:space="preserve"> quale si evinca la presenza dell'elemento minimo </w:t>
            </w:r>
            <w:r w:rsidRPr="00CE7FB9">
              <w:rPr>
                <w:rFonts w:ascii="Century Gothic" w:eastAsia="Calibri" w:hAnsi="Century Gothic"/>
                <w:b/>
                <w:bCs/>
                <w:sz w:val="20"/>
                <w:szCs w:val="20"/>
              </w:rPr>
              <w:t>richiesto</w:t>
            </w:r>
          </w:p>
        </w:tc>
      </w:tr>
      <w:tr w:rsidR="00CF758B" w:rsidRPr="00CE7FB9" w14:paraId="51C41499" w14:textId="77777777" w:rsidTr="00785B8B">
        <w:tc>
          <w:tcPr>
            <w:tcW w:w="539" w:type="dxa"/>
          </w:tcPr>
          <w:p w14:paraId="64F6220B" w14:textId="1C4538BE" w:rsidR="00CF758B" w:rsidRPr="00CE7FB9" w:rsidRDefault="004D1CCC"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w:t>
            </w:r>
          </w:p>
        </w:tc>
        <w:tc>
          <w:tcPr>
            <w:tcW w:w="5693" w:type="dxa"/>
          </w:tcPr>
          <w:p w14:paraId="785F4B96" w14:textId="3D3EE439" w:rsidR="00F5084B" w:rsidRDefault="00581588" w:rsidP="007B76D6">
            <w:pPr>
              <w:pStyle w:val="Default"/>
              <w:jc w:val="both"/>
              <w:rPr>
                <w:rFonts w:ascii="Century Gothic" w:eastAsia="Times New Roman" w:hAnsi="Century Gothic" w:cstheme="minorHAnsi"/>
                <w:sz w:val="20"/>
                <w:szCs w:val="20"/>
                <w:u w:val="single"/>
              </w:rPr>
            </w:pPr>
            <w:r w:rsidRPr="00581588">
              <w:rPr>
                <w:rFonts w:ascii="Century Gothic" w:eastAsia="Times New Roman" w:hAnsi="Century Gothic" w:cstheme="minorHAnsi"/>
                <w:sz w:val="20"/>
                <w:szCs w:val="20"/>
                <w:u w:val="single"/>
              </w:rPr>
              <w:t>Morfologia e geometria del modulo (</w:t>
            </w:r>
            <w:r w:rsidR="00AC5A0D">
              <w:rPr>
                <w:rFonts w:ascii="Century Gothic" w:eastAsia="Times New Roman" w:hAnsi="Century Gothic" w:cstheme="minorHAnsi"/>
                <w:sz w:val="20"/>
                <w:szCs w:val="20"/>
                <w:u w:val="single"/>
              </w:rPr>
              <w:t xml:space="preserve">di </w:t>
            </w:r>
            <w:r w:rsidR="008D0CA6" w:rsidRPr="00485E7A">
              <w:rPr>
                <w:rFonts w:ascii="Century Gothic" w:eastAsia="Times New Roman" w:hAnsi="Century Gothic" w:cstheme="minorHAnsi"/>
                <w:sz w:val="20"/>
                <w:szCs w:val="20"/>
                <w:u w:val="single"/>
              </w:rPr>
              <w:t>cui al par. 2</w:t>
            </w:r>
            <w:r w:rsidR="0087019B" w:rsidRPr="00485E7A">
              <w:rPr>
                <w:rFonts w:ascii="Century Gothic" w:eastAsia="Times New Roman" w:hAnsi="Century Gothic" w:cstheme="minorHAnsi"/>
                <w:sz w:val="20"/>
                <w:szCs w:val="20"/>
                <w:u w:val="single"/>
              </w:rPr>
              <w:t>5</w:t>
            </w:r>
            <w:r w:rsidR="008D0CA6" w:rsidRPr="00485E7A">
              <w:rPr>
                <w:rFonts w:ascii="Century Gothic" w:eastAsia="Times New Roman" w:hAnsi="Century Gothic" w:cstheme="minorHAnsi"/>
                <w:sz w:val="20"/>
                <w:szCs w:val="20"/>
                <w:u w:val="single"/>
              </w:rPr>
              <w:t>.1</w:t>
            </w:r>
            <w:r w:rsidR="00AC5A0D" w:rsidRPr="00485E7A">
              <w:rPr>
                <w:rFonts w:ascii="Century Gothic" w:eastAsia="Times New Roman" w:hAnsi="Century Gothic" w:cstheme="minorHAnsi"/>
                <w:sz w:val="20"/>
                <w:szCs w:val="20"/>
                <w:u w:val="single"/>
              </w:rPr>
              <w:t xml:space="preserve"> del CSO</w:t>
            </w:r>
            <w:r w:rsidRPr="00485E7A">
              <w:rPr>
                <w:rFonts w:ascii="Century Gothic" w:eastAsia="Times New Roman" w:hAnsi="Century Gothic" w:cstheme="minorHAnsi"/>
                <w:sz w:val="20"/>
                <w:szCs w:val="20"/>
                <w:u w:val="single"/>
              </w:rPr>
              <w:t>):</w:t>
            </w:r>
          </w:p>
          <w:p w14:paraId="5184E885" w14:textId="4B4FB1CB" w:rsidR="00CF758B" w:rsidRPr="00CE7FB9" w:rsidRDefault="00581588" w:rsidP="00AC5A0D">
            <w:pPr>
              <w:spacing w:line="288" w:lineRule="auto"/>
              <w:contextualSpacing/>
              <w:jc w:val="both"/>
              <w:rPr>
                <w:rFonts w:ascii="Century Gothic" w:hAnsi="Century Gothic"/>
                <w:sz w:val="20"/>
                <w:szCs w:val="20"/>
                <w:lang w:eastAsia="ar-SA"/>
              </w:rPr>
            </w:pPr>
            <w:r w:rsidRPr="00154C05">
              <w:rPr>
                <w:rFonts w:ascii="Century Gothic" w:eastAsia="Times New Roman" w:hAnsi="Century Gothic" w:cs="Times New Roman"/>
                <w:color w:val="000000"/>
                <w:sz w:val="20"/>
                <w:szCs w:val="20"/>
                <w:lang w:eastAsia="ar-SA"/>
              </w:rPr>
              <w:t xml:space="preserve">Il modulo </w:t>
            </w:r>
            <w:r w:rsidRPr="00154C05">
              <w:rPr>
                <w:rFonts w:ascii="Century Gothic" w:eastAsia="Times New Roman" w:hAnsi="Century Gothic" w:cs="Times New Roman"/>
                <w:sz w:val="20"/>
                <w:szCs w:val="20"/>
                <w:lang w:eastAsia="ar-SA"/>
              </w:rPr>
              <w:t xml:space="preserve">“Office” </w:t>
            </w:r>
            <w:r w:rsidR="00AC5A0D">
              <w:rPr>
                <w:rFonts w:ascii="Century Gothic" w:eastAsia="Times New Roman" w:hAnsi="Century Gothic" w:cs="Times New Roman"/>
                <w:color w:val="000000"/>
                <w:sz w:val="20"/>
                <w:szCs w:val="20"/>
                <w:lang w:eastAsia="ar-SA"/>
              </w:rPr>
              <w:t>ha</w:t>
            </w:r>
            <w:r w:rsidRPr="00154C05">
              <w:rPr>
                <w:rFonts w:ascii="Century Gothic" w:eastAsia="Times New Roman" w:hAnsi="Century Gothic" w:cs="Times New Roman"/>
                <w:color w:val="000000"/>
                <w:sz w:val="20"/>
                <w:szCs w:val="20"/>
                <w:lang w:eastAsia="ar-SA"/>
              </w:rPr>
              <w:t xml:space="preserve"> una superficie netta in planimetria pari ad almeno 21,0 m</w:t>
            </w:r>
            <w:r w:rsidRPr="00154C05">
              <w:rPr>
                <w:rFonts w:ascii="Century Gothic" w:eastAsia="Times New Roman" w:hAnsi="Century Gothic" w:cs="Times New Roman"/>
                <w:color w:val="000000"/>
                <w:sz w:val="20"/>
                <w:szCs w:val="20"/>
                <w:vertAlign w:val="superscript"/>
                <w:lang w:eastAsia="ar-SA"/>
              </w:rPr>
              <w:t>2</w:t>
            </w:r>
            <w:r w:rsidRPr="00154C05">
              <w:rPr>
                <w:rFonts w:ascii="Century Gothic" w:eastAsia="Times New Roman" w:hAnsi="Century Gothic" w:cs="Times New Roman"/>
                <w:color w:val="000000"/>
                <w:sz w:val="20"/>
                <w:szCs w:val="20"/>
                <w:lang w:eastAsia="ar-SA"/>
              </w:rPr>
              <w:t xml:space="preserve"> e un’altezza netta interna pari ad </w:t>
            </w:r>
            <w:r w:rsidRPr="00154C05">
              <w:rPr>
                <w:rFonts w:ascii="Century Gothic" w:eastAsia="Times New Roman" w:hAnsi="Century Gothic" w:cs="Times New Roman"/>
                <w:color w:val="000000"/>
                <w:sz w:val="20"/>
                <w:szCs w:val="20"/>
                <w:lang w:eastAsia="ar-SA"/>
              </w:rPr>
              <w:lastRenderedPageBreak/>
              <w:t xml:space="preserve">almeno 2,70 m. Il locale tecnico a servizio del modulo </w:t>
            </w:r>
            <w:r w:rsidR="00AC5A0D">
              <w:rPr>
                <w:rFonts w:ascii="Century Gothic" w:eastAsia="Times New Roman" w:hAnsi="Century Gothic" w:cs="Times New Roman"/>
                <w:color w:val="000000"/>
                <w:sz w:val="20"/>
                <w:szCs w:val="20"/>
                <w:lang w:eastAsia="ar-SA"/>
              </w:rPr>
              <w:t>ha</w:t>
            </w:r>
            <w:r w:rsidRPr="00154C05">
              <w:rPr>
                <w:rFonts w:ascii="Century Gothic" w:eastAsia="Times New Roman" w:hAnsi="Century Gothic" w:cs="Times New Roman"/>
                <w:color w:val="000000"/>
                <w:sz w:val="20"/>
                <w:szCs w:val="20"/>
                <w:lang w:eastAsia="ar-SA"/>
              </w:rPr>
              <w:t xml:space="preserve"> uno sviluppo in pianta di circa 5,4m x 1,7m per una superficie di almeno 9 m</w:t>
            </w:r>
            <w:r w:rsidRPr="00154C05">
              <w:rPr>
                <w:rFonts w:ascii="Century Gothic" w:eastAsia="Times New Roman" w:hAnsi="Century Gothic" w:cs="Times New Roman"/>
                <w:color w:val="000000"/>
                <w:sz w:val="20"/>
                <w:szCs w:val="20"/>
                <w:vertAlign w:val="superscript"/>
                <w:lang w:eastAsia="ar-SA"/>
              </w:rPr>
              <w:t xml:space="preserve">2 </w:t>
            </w:r>
            <w:r w:rsidRPr="00154C05">
              <w:rPr>
                <w:rFonts w:ascii="Century Gothic" w:eastAsia="Times New Roman" w:hAnsi="Century Gothic" w:cs="Times New Roman"/>
                <w:color w:val="000000"/>
                <w:sz w:val="20"/>
                <w:szCs w:val="20"/>
                <w:lang w:eastAsia="ar-SA"/>
              </w:rPr>
              <w:t xml:space="preserve">e un’altezza libera di circa 7,55m pari all’altezza interna dei locali interni in cui è collocato il modulo stesso. Il piano di pavimento interno al modulo </w:t>
            </w:r>
            <w:r w:rsidR="00AC5A0D">
              <w:rPr>
                <w:rFonts w:ascii="Century Gothic" w:eastAsia="Times New Roman" w:hAnsi="Century Gothic" w:cs="Times New Roman"/>
                <w:color w:val="000000"/>
                <w:sz w:val="20"/>
                <w:szCs w:val="20"/>
                <w:lang w:eastAsia="ar-SA"/>
              </w:rPr>
              <w:t>è</w:t>
            </w:r>
            <w:r w:rsidRPr="00154C05">
              <w:rPr>
                <w:rFonts w:ascii="Century Gothic" w:eastAsia="Times New Roman" w:hAnsi="Century Gothic" w:cs="Times New Roman"/>
                <w:color w:val="000000"/>
                <w:sz w:val="20"/>
                <w:szCs w:val="20"/>
                <w:lang w:eastAsia="ar-SA"/>
              </w:rPr>
              <w:t xml:space="preserve"> de</w:t>
            </w:r>
            <w:r w:rsidR="00AC5A0D">
              <w:rPr>
                <w:rFonts w:ascii="Century Gothic" w:eastAsia="Times New Roman" w:hAnsi="Century Gothic" w:cs="Times New Roman"/>
                <w:color w:val="000000"/>
                <w:sz w:val="20"/>
                <w:szCs w:val="20"/>
                <w:lang w:eastAsia="ar-SA"/>
              </w:rPr>
              <w:t>l tipo sopraelevato e presenta</w:t>
            </w:r>
            <w:r w:rsidRPr="00154C05">
              <w:rPr>
                <w:rFonts w:ascii="Century Gothic" w:eastAsia="Times New Roman" w:hAnsi="Century Gothic" w:cs="Times New Roman"/>
                <w:color w:val="000000"/>
                <w:sz w:val="20"/>
                <w:szCs w:val="20"/>
                <w:lang w:eastAsia="ar-SA"/>
              </w:rPr>
              <w:t xml:space="preserve"> un’intercapedine di altezza netta non inferiore ai 40cm. </w:t>
            </w:r>
          </w:p>
        </w:tc>
        <w:tc>
          <w:tcPr>
            <w:tcW w:w="1281" w:type="dxa"/>
          </w:tcPr>
          <w:p w14:paraId="72D91F10" w14:textId="77777777" w:rsidR="00CF758B" w:rsidRPr="00CE7FB9" w:rsidRDefault="00CF758B"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0E89A678" w14:textId="2F47C3ED" w:rsidR="00CF758B" w:rsidRPr="00CE7FB9" w:rsidRDefault="00CF758B" w:rsidP="00716916">
            <w:pPr>
              <w:widowControl w:val="0"/>
              <w:tabs>
                <w:tab w:val="right" w:leader="underscore" w:pos="9600"/>
              </w:tabs>
              <w:spacing w:line="360" w:lineRule="auto"/>
              <w:rPr>
                <w:rFonts w:ascii="Century Gothic" w:eastAsia="Calibri" w:hAnsi="Century Gothic"/>
                <w:sz w:val="20"/>
                <w:szCs w:val="20"/>
              </w:rPr>
            </w:pPr>
          </w:p>
        </w:tc>
      </w:tr>
      <w:tr w:rsidR="00C47839" w:rsidRPr="00CE7FB9" w14:paraId="6535859A" w14:textId="77777777" w:rsidTr="00566694">
        <w:trPr>
          <w:trHeight w:val="661"/>
        </w:trPr>
        <w:tc>
          <w:tcPr>
            <w:tcW w:w="539" w:type="dxa"/>
          </w:tcPr>
          <w:p w14:paraId="7CA23E6F" w14:textId="7C8A8773" w:rsidR="00C47839" w:rsidRPr="00CE7FB9"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2</w:t>
            </w:r>
          </w:p>
        </w:tc>
        <w:tc>
          <w:tcPr>
            <w:tcW w:w="5693" w:type="dxa"/>
          </w:tcPr>
          <w:p w14:paraId="77423377" w14:textId="452F0B86" w:rsidR="00C47839" w:rsidRPr="00AC5A0D" w:rsidRDefault="00F5084B" w:rsidP="00AC5A0D">
            <w:pPr>
              <w:pStyle w:val="Default"/>
              <w:jc w:val="both"/>
              <w:rPr>
                <w:rFonts w:ascii="Century Gothic" w:eastAsia="Times New Roman" w:hAnsi="Century Gothic" w:cstheme="minorHAnsi"/>
                <w:sz w:val="20"/>
                <w:szCs w:val="20"/>
                <w:u w:val="single"/>
              </w:rPr>
            </w:pPr>
            <w:r w:rsidRPr="007F597F">
              <w:rPr>
                <w:rFonts w:ascii="Century Gothic" w:eastAsia="Times New Roman" w:hAnsi="Century Gothic" w:cstheme="minorHAnsi"/>
                <w:sz w:val="20"/>
                <w:szCs w:val="20"/>
                <w:u w:val="single"/>
              </w:rPr>
              <w:t>Struttura</w:t>
            </w:r>
            <w:r w:rsidR="00AC5A0D" w:rsidRPr="007F597F">
              <w:rPr>
                <w:rFonts w:ascii="Century Gothic" w:eastAsia="Times New Roman" w:hAnsi="Century Gothic" w:cstheme="minorHAnsi"/>
                <w:sz w:val="20"/>
                <w:szCs w:val="20"/>
                <w:u w:val="single"/>
              </w:rPr>
              <w:t xml:space="preserve">, </w:t>
            </w:r>
            <w:r w:rsidR="00AC5A0D" w:rsidRPr="007F597F">
              <w:rPr>
                <w:rFonts w:ascii="Century Gothic" w:eastAsia="Times New Roman" w:hAnsi="Century Gothic" w:cstheme="minorHAnsi"/>
                <w:sz w:val="20"/>
                <w:szCs w:val="20"/>
              </w:rPr>
              <w:t>possiede i requis</w:t>
            </w:r>
            <w:r w:rsidR="008D0CA6" w:rsidRPr="007F597F">
              <w:rPr>
                <w:rFonts w:ascii="Century Gothic" w:eastAsia="Times New Roman" w:hAnsi="Century Gothic" w:cstheme="minorHAnsi"/>
                <w:sz w:val="20"/>
                <w:szCs w:val="20"/>
              </w:rPr>
              <w:t xml:space="preserve">iti minimi </w:t>
            </w:r>
            <w:r w:rsidR="008D0CA6" w:rsidRPr="00926E6C">
              <w:rPr>
                <w:rFonts w:ascii="Century Gothic" w:eastAsia="Times New Roman" w:hAnsi="Century Gothic" w:cstheme="minorHAnsi"/>
                <w:sz w:val="20"/>
                <w:szCs w:val="20"/>
              </w:rPr>
              <w:t>richiesti al par. 2</w:t>
            </w:r>
            <w:r w:rsidR="0087019B" w:rsidRPr="00926E6C">
              <w:rPr>
                <w:rFonts w:ascii="Century Gothic" w:eastAsia="Times New Roman" w:hAnsi="Century Gothic" w:cstheme="minorHAnsi"/>
                <w:sz w:val="20"/>
                <w:szCs w:val="20"/>
              </w:rPr>
              <w:t>5</w:t>
            </w:r>
            <w:r w:rsidR="008D0CA6" w:rsidRPr="00926E6C">
              <w:rPr>
                <w:rFonts w:ascii="Century Gothic" w:eastAsia="Times New Roman" w:hAnsi="Century Gothic" w:cstheme="minorHAnsi"/>
                <w:sz w:val="20"/>
                <w:szCs w:val="20"/>
              </w:rPr>
              <w:t>.2</w:t>
            </w:r>
            <w:r w:rsidR="00AC5A0D" w:rsidRPr="00926E6C">
              <w:rPr>
                <w:rFonts w:ascii="Century Gothic" w:eastAsia="Times New Roman" w:hAnsi="Century Gothic" w:cstheme="minorHAnsi"/>
                <w:sz w:val="20"/>
                <w:szCs w:val="20"/>
              </w:rPr>
              <w:t xml:space="preserve"> del CSO</w:t>
            </w:r>
          </w:p>
        </w:tc>
        <w:tc>
          <w:tcPr>
            <w:tcW w:w="1281" w:type="dxa"/>
          </w:tcPr>
          <w:p w14:paraId="41BD41E9"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14964DDB"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r>
      <w:tr w:rsidR="00C47839" w:rsidRPr="00CE7FB9" w14:paraId="492359CD" w14:textId="77777777" w:rsidTr="00566694">
        <w:trPr>
          <w:trHeight w:val="713"/>
        </w:trPr>
        <w:tc>
          <w:tcPr>
            <w:tcW w:w="539" w:type="dxa"/>
          </w:tcPr>
          <w:p w14:paraId="195E17A3" w14:textId="1383F109" w:rsidR="00C47839" w:rsidRPr="00CE7FB9"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3</w:t>
            </w:r>
          </w:p>
        </w:tc>
        <w:tc>
          <w:tcPr>
            <w:tcW w:w="5693" w:type="dxa"/>
          </w:tcPr>
          <w:p w14:paraId="49BD7A1E" w14:textId="6065D849" w:rsidR="00C47839" w:rsidRPr="00CE7FB9" w:rsidRDefault="00F5084B" w:rsidP="00AC5A0D">
            <w:pPr>
              <w:pStyle w:val="Default"/>
              <w:jc w:val="both"/>
              <w:rPr>
                <w:rFonts w:ascii="Century Gothic" w:eastAsia="Times New Roman" w:hAnsi="Century Gothic" w:cstheme="minorHAnsi"/>
                <w:sz w:val="20"/>
                <w:szCs w:val="20"/>
              </w:rPr>
            </w:pPr>
            <w:r w:rsidRPr="00F6006C">
              <w:rPr>
                <w:rFonts w:ascii="Century Gothic" w:eastAsia="Times New Roman" w:hAnsi="Century Gothic" w:cstheme="minorHAnsi"/>
                <w:sz w:val="20"/>
                <w:szCs w:val="20"/>
                <w:u w:val="single"/>
              </w:rPr>
              <w:t>Involucro opaco</w:t>
            </w:r>
            <w:r w:rsidR="00AC5A0D" w:rsidRPr="00F6006C">
              <w:rPr>
                <w:rFonts w:ascii="Century Gothic" w:eastAsia="Times New Roman" w:hAnsi="Century Gothic" w:cstheme="minorHAnsi"/>
                <w:sz w:val="20"/>
                <w:szCs w:val="20"/>
              </w:rPr>
              <w:t>, possiede i requisi</w:t>
            </w:r>
            <w:r w:rsidR="005B5399" w:rsidRPr="00F6006C">
              <w:rPr>
                <w:rFonts w:ascii="Century Gothic" w:eastAsia="Times New Roman" w:hAnsi="Century Gothic" w:cstheme="minorHAnsi"/>
                <w:sz w:val="20"/>
                <w:szCs w:val="20"/>
              </w:rPr>
              <w:t>ti minimi richiesti al par. 2</w:t>
            </w:r>
            <w:r w:rsidR="0087019B" w:rsidRPr="00F6006C">
              <w:rPr>
                <w:rFonts w:ascii="Century Gothic" w:eastAsia="Times New Roman" w:hAnsi="Century Gothic" w:cstheme="minorHAnsi"/>
                <w:sz w:val="20"/>
                <w:szCs w:val="20"/>
              </w:rPr>
              <w:t>5</w:t>
            </w:r>
            <w:r w:rsidR="005B5399" w:rsidRPr="00F6006C">
              <w:rPr>
                <w:rFonts w:ascii="Century Gothic" w:eastAsia="Times New Roman" w:hAnsi="Century Gothic" w:cstheme="minorHAnsi"/>
                <w:sz w:val="20"/>
                <w:szCs w:val="20"/>
              </w:rPr>
              <w:t>.3</w:t>
            </w:r>
            <w:r w:rsidR="00AC5A0D" w:rsidRPr="00F6006C">
              <w:rPr>
                <w:rFonts w:ascii="Century Gothic" w:eastAsia="Times New Roman" w:hAnsi="Century Gothic" w:cstheme="minorHAnsi"/>
                <w:sz w:val="20"/>
                <w:szCs w:val="20"/>
              </w:rPr>
              <w:t xml:space="preserve"> del CSO</w:t>
            </w:r>
          </w:p>
        </w:tc>
        <w:tc>
          <w:tcPr>
            <w:tcW w:w="1281" w:type="dxa"/>
          </w:tcPr>
          <w:p w14:paraId="0502A9B1"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5234A824"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r>
      <w:tr w:rsidR="00C47839" w:rsidRPr="00CE7FB9" w14:paraId="38FF90DE" w14:textId="77777777" w:rsidTr="00566694">
        <w:trPr>
          <w:trHeight w:val="696"/>
        </w:trPr>
        <w:tc>
          <w:tcPr>
            <w:tcW w:w="539" w:type="dxa"/>
          </w:tcPr>
          <w:p w14:paraId="29D42074" w14:textId="3635E811" w:rsidR="00C47839" w:rsidRPr="00CE7FB9"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4</w:t>
            </w:r>
          </w:p>
        </w:tc>
        <w:tc>
          <w:tcPr>
            <w:tcW w:w="5693" w:type="dxa"/>
          </w:tcPr>
          <w:p w14:paraId="49EDCABF" w14:textId="0751253F" w:rsidR="002030BD" w:rsidRPr="00AC5A0D" w:rsidRDefault="00F5084B" w:rsidP="002030BD">
            <w:pPr>
              <w:pStyle w:val="Default"/>
              <w:jc w:val="both"/>
              <w:rPr>
                <w:rFonts w:ascii="Century Gothic" w:eastAsia="Times New Roman" w:hAnsi="Century Gothic" w:cstheme="minorHAnsi"/>
                <w:sz w:val="20"/>
                <w:szCs w:val="20"/>
              </w:rPr>
            </w:pPr>
            <w:r>
              <w:rPr>
                <w:rFonts w:ascii="Century Gothic" w:eastAsia="Times New Roman" w:hAnsi="Century Gothic" w:cstheme="minorHAnsi"/>
                <w:sz w:val="20"/>
                <w:szCs w:val="20"/>
                <w:u w:val="single"/>
              </w:rPr>
              <w:t>Involucro trasparente</w:t>
            </w:r>
            <w:r w:rsidR="00AC5A0D">
              <w:rPr>
                <w:rFonts w:ascii="Century Gothic" w:eastAsia="Times New Roman" w:hAnsi="Century Gothic" w:cstheme="minorHAnsi"/>
                <w:sz w:val="20"/>
                <w:szCs w:val="20"/>
              </w:rPr>
              <w:t xml:space="preserve">, </w:t>
            </w:r>
            <w:r w:rsidR="00AC5A0D" w:rsidRPr="00AC5A0D">
              <w:rPr>
                <w:rFonts w:ascii="Century Gothic" w:eastAsia="Times New Roman" w:hAnsi="Century Gothic" w:cstheme="minorHAnsi"/>
                <w:sz w:val="20"/>
                <w:szCs w:val="20"/>
              </w:rPr>
              <w:t>possiede i requisi</w:t>
            </w:r>
            <w:r w:rsidR="00235549">
              <w:rPr>
                <w:rFonts w:ascii="Century Gothic" w:eastAsia="Times New Roman" w:hAnsi="Century Gothic" w:cstheme="minorHAnsi"/>
                <w:sz w:val="20"/>
                <w:szCs w:val="20"/>
              </w:rPr>
              <w:t xml:space="preserve">ti minimi richiesti al </w:t>
            </w:r>
            <w:r w:rsidR="00235549" w:rsidRPr="00F6006C">
              <w:rPr>
                <w:rFonts w:ascii="Century Gothic" w:eastAsia="Times New Roman" w:hAnsi="Century Gothic" w:cstheme="minorHAnsi"/>
                <w:sz w:val="20"/>
                <w:szCs w:val="20"/>
              </w:rPr>
              <w:t>par. 2</w:t>
            </w:r>
            <w:r w:rsidR="0087019B" w:rsidRPr="00F6006C">
              <w:rPr>
                <w:rFonts w:ascii="Century Gothic" w:eastAsia="Times New Roman" w:hAnsi="Century Gothic" w:cstheme="minorHAnsi"/>
                <w:sz w:val="20"/>
                <w:szCs w:val="20"/>
              </w:rPr>
              <w:t>5</w:t>
            </w:r>
            <w:r w:rsidR="00235549" w:rsidRPr="00F6006C">
              <w:rPr>
                <w:rFonts w:ascii="Century Gothic" w:eastAsia="Times New Roman" w:hAnsi="Century Gothic" w:cstheme="minorHAnsi"/>
                <w:sz w:val="20"/>
                <w:szCs w:val="20"/>
              </w:rPr>
              <w:t>.4</w:t>
            </w:r>
            <w:r w:rsidR="00AC5A0D" w:rsidRPr="00F6006C">
              <w:rPr>
                <w:rFonts w:ascii="Century Gothic" w:eastAsia="Times New Roman" w:hAnsi="Century Gothic" w:cstheme="minorHAnsi"/>
                <w:sz w:val="20"/>
                <w:szCs w:val="20"/>
              </w:rPr>
              <w:t xml:space="preserve"> del CSO</w:t>
            </w:r>
          </w:p>
        </w:tc>
        <w:tc>
          <w:tcPr>
            <w:tcW w:w="1281" w:type="dxa"/>
          </w:tcPr>
          <w:p w14:paraId="4287DB9A"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71007118" w14:textId="77777777" w:rsidR="00C47839" w:rsidRPr="00CE7FB9" w:rsidRDefault="00C47839" w:rsidP="00716916">
            <w:pPr>
              <w:widowControl w:val="0"/>
              <w:tabs>
                <w:tab w:val="right" w:leader="underscore" w:pos="9600"/>
              </w:tabs>
              <w:spacing w:line="360" w:lineRule="auto"/>
              <w:rPr>
                <w:rFonts w:ascii="Century Gothic" w:eastAsia="Calibri" w:hAnsi="Century Gothic"/>
                <w:sz w:val="20"/>
                <w:szCs w:val="20"/>
              </w:rPr>
            </w:pPr>
          </w:p>
        </w:tc>
      </w:tr>
      <w:tr w:rsidR="002030BD" w:rsidRPr="00CE7FB9" w14:paraId="26CDB44E" w14:textId="77777777" w:rsidTr="00566694">
        <w:trPr>
          <w:trHeight w:val="691"/>
        </w:trPr>
        <w:tc>
          <w:tcPr>
            <w:tcW w:w="539" w:type="dxa"/>
          </w:tcPr>
          <w:p w14:paraId="10A85AA1" w14:textId="343042E5" w:rsidR="002030BD" w:rsidRPr="00CE7FB9" w:rsidRDefault="002030BD"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5</w:t>
            </w:r>
          </w:p>
        </w:tc>
        <w:tc>
          <w:tcPr>
            <w:tcW w:w="5693" w:type="dxa"/>
          </w:tcPr>
          <w:p w14:paraId="25A97B2D" w14:textId="6BC1ED9F" w:rsidR="00712683" w:rsidRPr="00785B8B" w:rsidRDefault="00E15A25" w:rsidP="00785B8B">
            <w:pPr>
              <w:pStyle w:val="Default"/>
              <w:jc w:val="both"/>
              <w:rPr>
                <w:rFonts w:ascii="Century Gothic" w:eastAsia="Times New Roman" w:hAnsi="Century Gothic" w:cstheme="minorHAnsi"/>
                <w:color w:val="auto"/>
                <w:sz w:val="20"/>
                <w:szCs w:val="20"/>
              </w:rPr>
            </w:pPr>
            <w:r w:rsidRPr="00785B8B">
              <w:rPr>
                <w:rFonts w:ascii="Century Gothic" w:eastAsia="Times New Roman" w:hAnsi="Century Gothic" w:cstheme="minorHAnsi"/>
                <w:color w:val="auto"/>
                <w:sz w:val="20"/>
                <w:szCs w:val="20"/>
                <w:u w:val="single"/>
              </w:rPr>
              <w:t>Impianti meccanici termici e aeraulici</w:t>
            </w:r>
            <w:r w:rsidR="00AC5A0D" w:rsidRPr="00785B8B">
              <w:rPr>
                <w:rFonts w:ascii="Century Gothic" w:eastAsia="Times New Roman" w:hAnsi="Century Gothic" w:cstheme="minorHAnsi"/>
                <w:color w:val="auto"/>
                <w:sz w:val="20"/>
                <w:szCs w:val="20"/>
              </w:rPr>
              <w:t>, possiede i requisi</w:t>
            </w:r>
            <w:r w:rsidR="004D1DEE" w:rsidRPr="00785B8B">
              <w:rPr>
                <w:rFonts w:ascii="Century Gothic" w:eastAsia="Times New Roman" w:hAnsi="Century Gothic" w:cstheme="minorHAnsi"/>
                <w:color w:val="auto"/>
                <w:sz w:val="20"/>
                <w:szCs w:val="20"/>
              </w:rPr>
              <w:t xml:space="preserve">ti minimi richiesti al par. </w:t>
            </w:r>
            <w:r w:rsidR="004D1DEE" w:rsidRPr="00F6006C">
              <w:rPr>
                <w:rFonts w:ascii="Century Gothic" w:eastAsia="Times New Roman" w:hAnsi="Century Gothic" w:cstheme="minorHAnsi"/>
                <w:color w:val="auto"/>
                <w:sz w:val="20"/>
                <w:szCs w:val="20"/>
              </w:rPr>
              <w:t>2</w:t>
            </w:r>
            <w:r w:rsidR="0087019B" w:rsidRPr="00F6006C">
              <w:rPr>
                <w:rFonts w:ascii="Century Gothic" w:eastAsia="Times New Roman" w:hAnsi="Century Gothic" w:cstheme="minorHAnsi"/>
                <w:color w:val="auto"/>
                <w:sz w:val="20"/>
                <w:szCs w:val="20"/>
              </w:rPr>
              <w:t>5</w:t>
            </w:r>
            <w:r w:rsidR="00B2523C" w:rsidRPr="00F6006C">
              <w:rPr>
                <w:rFonts w:ascii="Century Gothic" w:eastAsia="Times New Roman" w:hAnsi="Century Gothic" w:cstheme="minorHAnsi"/>
                <w:color w:val="auto"/>
                <w:sz w:val="20"/>
                <w:szCs w:val="20"/>
              </w:rPr>
              <w:t>.</w:t>
            </w:r>
            <w:r w:rsidR="004D1DEE" w:rsidRPr="00F6006C">
              <w:rPr>
                <w:rFonts w:ascii="Century Gothic" w:eastAsia="Times New Roman" w:hAnsi="Century Gothic" w:cstheme="minorHAnsi"/>
                <w:color w:val="auto"/>
                <w:sz w:val="20"/>
                <w:szCs w:val="20"/>
              </w:rPr>
              <w:t>5</w:t>
            </w:r>
            <w:r w:rsidR="00AC5A0D" w:rsidRPr="00F6006C">
              <w:rPr>
                <w:rFonts w:ascii="Century Gothic" w:eastAsia="Times New Roman" w:hAnsi="Century Gothic" w:cstheme="minorHAnsi"/>
                <w:color w:val="auto"/>
                <w:sz w:val="20"/>
                <w:szCs w:val="20"/>
              </w:rPr>
              <w:t xml:space="preserve"> del CSO</w:t>
            </w:r>
          </w:p>
        </w:tc>
        <w:tc>
          <w:tcPr>
            <w:tcW w:w="1281" w:type="dxa"/>
          </w:tcPr>
          <w:p w14:paraId="71E73906"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4E83868D"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r>
      <w:tr w:rsidR="002030BD" w:rsidRPr="00CE7FB9" w14:paraId="33196BCE" w14:textId="77777777" w:rsidTr="00566694">
        <w:trPr>
          <w:trHeight w:val="715"/>
        </w:trPr>
        <w:tc>
          <w:tcPr>
            <w:tcW w:w="539" w:type="dxa"/>
          </w:tcPr>
          <w:p w14:paraId="6B5FB223" w14:textId="3357B927" w:rsidR="002030BD" w:rsidRPr="00CE7FB9" w:rsidRDefault="00B01D12"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6</w:t>
            </w:r>
          </w:p>
        </w:tc>
        <w:tc>
          <w:tcPr>
            <w:tcW w:w="5693" w:type="dxa"/>
          </w:tcPr>
          <w:p w14:paraId="5141D429" w14:textId="09C5EC12" w:rsidR="002030BD" w:rsidRPr="00CE7FB9" w:rsidRDefault="00785B8B" w:rsidP="00785B8B">
            <w:pPr>
              <w:pStyle w:val="Default"/>
              <w:jc w:val="both"/>
              <w:rPr>
                <w:rFonts w:ascii="Century Gothic" w:eastAsia="Times New Roman" w:hAnsi="Century Gothic" w:cstheme="minorHAnsi"/>
                <w:sz w:val="20"/>
                <w:szCs w:val="20"/>
              </w:rPr>
            </w:pPr>
            <w:r>
              <w:rPr>
                <w:rFonts w:ascii="Century Gothic" w:eastAsia="Times New Roman" w:hAnsi="Century Gothic" w:cstheme="minorHAnsi"/>
                <w:sz w:val="20"/>
                <w:szCs w:val="20"/>
              </w:rPr>
              <w:t xml:space="preserve">la </w:t>
            </w:r>
            <w:r w:rsidRPr="00CC5BAF">
              <w:rPr>
                <w:rFonts w:ascii="Century Gothic" w:eastAsia="Times New Roman" w:hAnsi="Century Gothic" w:cstheme="minorHAnsi"/>
                <w:sz w:val="20"/>
                <w:szCs w:val="20"/>
                <w:u w:val="single"/>
              </w:rPr>
              <w:t>Centrale di distribuzione dei fluidi vettori</w:t>
            </w:r>
            <w:r w:rsidRPr="00CC5BAF">
              <w:rPr>
                <w:rFonts w:ascii="Century Gothic" w:eastAsia="Times New Roman" w:hAnsi="Century Gothic" w:cstheme="minorHAnsi"/>
                <w:sz w:val="20"/>
                <w:szCs w:val="20"/>
              </w:rPr>
              <w:t xml:space="preserve">, </w:t>
            </w:r>
            <w:r w:rsidRPr="00AC5A0D">
              <w:rPr>
                <w:rFonts w:ascii="Century Gothic" w:eastAsia="Times New Roman" w:hAnsi="Century Gothic" w:cstheme="minorHAnsi"/>
                <w:sz w:val="20"/>
                <w:szCs w:val="20"/>
              </w:rPr>
              <w:t xml:space="preserve">possiede i requisiti minimi richiesti al </w:t>
            </w:r>
            <w:r w:rsidRPr="00DE6B00">
              <w:rPr>
                <w:rFonts w:ascii="Century Gothic" w:eastAsia="Times New Roman" w:hAnsi="Century Gothic" w:cstheme="minorHAnsi"/>
                <w:sz w:val="20"/>
                <w:szCs w:val="20"/>
              </w:rPr>
              <w:t>par. 2</w:t>
            </w:r>
            <w:r w:rsidR="00454BF2" w:rsidRPr="00DE6B00">
              <w:rPr>
                <w:rFonts w:ascii="Century Gothic" w:eastAsia="Times New Roman" w:hAnsi="Century Gothic" w:cstheme="minorHAnsi"/>
                <w:sz w:val="20"/>
                <w:szCs w:val="20"/>
              </w:rPr>
              <w:t>5</w:t>
            </w:r>
            <w:r w:rsidRPr="00DE6B00">
              <w:rPr>
                <w:rFonts w:ascii="Century Gothic" w:eastAsia="Times New Roman" w:hAnsi="Century Gothic" w:cstheme="minorHAnsi"/>
                <w:sz w:val="20"/>
                <w:szCs w:val="20"/>
              </w:rPr>
              <w:t>.5.1 del CSO</w:t>
            </w:r>
          </w:p>
        </w:tc>
        <w:tc>
          <w:tcPr>
            <w:tcW w:w="1281" w:type="dxa"/>
          </w:tcPr>
          <w:p w14:paraId="65751504"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57B41869"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r>
      <w:tr w:rsidR="002030BD" w:rsidRPr="00CE7FB9" w14:paraId="232FF87C" w14:textId="77777777" w:rsidTr="00566694">
        <w:trPr>
          <w:trHeight w:val="826"/>
        </w:trPr>
        <w:tc>
          <w:tcPr>
            <w:tcW w:w="539" w:type="dxa"/>
          </w:tcPr>
          <w:p w14:paraId="12AABE9F" w14:textId="699AA4FC" w:rsidR="002030BD" w:rsidRPr="00A26194" w:rsidRDefault="00B01D12" w:rsidP="00B01D12">
            <w:pPr>
              <w:widowControl w:val="0"/>
              <w:tabs>
                <w:tab w:val="right" w:leader="underscore" w:pos="9600"/>
              </w:tabs>
              <w:spacing w:line="360" w:lineRule="auto"/>
              <w:jc w:val="center"/>
              <w:rPr>
                <w:rFonts w:ascii="Century Gothic" w:eastAsia="Times New Roman" w:hAnsi="Century Gothic" w:cstheme="minorHAnsi"/>
                <w:sz w:val="20"/>
                <w:szCs w:val="20"/>
                <w:u w:val="single"/>
              </w:rPr>
            </w:pPr>
            <w:r>
              <w:rPr>
                <w:rFonts w:ascii="Century Gothic" w:eastAsia="Calibri" w:hAnsi="Century Gothic"/>
                <w:sz w:val="20"/>
                <w:szCs w:val="20"/>
              </w:rPr>
              <w:t>7</w:t>
            </w:r>
          </w:p>
        </w:tc>
        <w:tc>
          <w:tcPr>
            <w:tcW w:w="5693" w:type="dxa"/>
          </w:tcPr>
          <w:p w14:paraId="3B5F9FF8" w14:textId="08FE1308" w:rsidR="002030BD" w:rsidRPr="00A26194" w:rsidRDefault="00785B8B" w:rsidP="00785B8B">
            <w:pPr>
              <w:pStyle w:val="Default"/>
              <w:jc w:val="both"/>
              <w:rPr>
                <w:rFonts w:ascii="Century Gothic" w:eastAsia="Times New Roman" w:hAnsi="Century Gothic" w:cstheme="minorHAnsi"/>
                <w:sz w:val="20"/>
                <w:szCs w:val="20"/>
                <w:u w:val="single"/>
              </w:rPr>
            </w:pPr>
            <w:r>
              <w:rPr>
                <w:rFonts w:ascii="Century Gothic" w:eastAsia="Times New Roman" w:hAnsi="Century Gothic" w:cstheme="minorHAnsi"/>
                <w:sz w:val="20"/>
                <w:szCs w:val="20"/>
              </w:rPr>
              <w:t xml:space="preserve">il </w:t>
            </w:r>
            <w:bookmarkStart w:id="1" w:name="_Toc498252979"/>
            <w:bookmarkStart w:id="2" w:name="_Toc103864092"/>
            <w:r w:rsidRPr="00CC5BAF">
              <w:rPr>
                <w:rFonts w:ascii="Century Gothic" w:eastAsia="Times New Roman" w:hAnsi="Century Gothic" w:cstheme="minorHAnsi"/>
                <w:sz w:val="20"/>
                <w:szCs w:val="20"/>
                <w:u w:val="single"/>
              </w:rPr>
              <w:t xml:space="preserve">Collettore caldo a bassa temperatura / refrigerato a </w:t>
            </w:r>
            <w:r w:rsidRPr="0070657E">
              <w:rPr>
                <w:rFonts w:ascii="Century Gothic" w:eastAsia="Times New Roman" w:hAnsi="Century Gothic" w:cstheme="minorHAnsi"/>
                <w:sz w:val="20"/>
                <w:szCs w:val="20"/>
                <w:u w:val="single"/>
              </w:rPr>
              <w:t>media temperatura</w:t>
            </w:r>
            <w:bookmarkEnd w:id="1"/>
            <w:bookmarkEnd w:id="2"/>
            <w:r w:rsidRPr="0070657E">
              <w:rPr>
                <w:rFonts w:ascii="Century Gothic" w:eastAsia="Times New Roman" w:hAnsi="Century Gothic" w:cstheme="minorHAnsi"/>
                <w:sz w:val="20"/>
                <w:szCs w:val="20"/>
              </w:rPr>
              <w:t>, possiede i requisiti minimi richiesti al par. 2</w:t>
            </w:r>
            <w:r w:rsidR="00454BF2" w:rsidRPr="0070657E">
              <w:rPr>
                <w:rFonts w:ascii="Century Gothic" w:eastAsia="Times New Roman" w:hAnsi="Century Gothic" w:cstheme="minorHAnsi"/>
                <w:sz w:val="20"/>
                <w:szCs w:val="20"/>
              </w:rPr>
              <w:t>5</w:t>
            </w:r>
            <w:r w:rsidRPr="0070657E">
              <w:rPr>
                <w:rFonts w:ascii="Century Gothic" w:eastAsia="Times New Roman" w:hAnsi="Century Gothic" w:cstheme="minorHAnsi"/>
                <w:sz w:val="20"/>
                <w:szCs w:val="20"/>
              </w:rPr>
              <w:t>.5.2 del CSO</w:t>
            </w:r>
          </w:p>
        </w:tc>
        <w:tc>
          <w:tcPr>
            <w:tcW w:w="1281" w:type="dxa"/>
          </w:tcPr>
          <w:p w14:paraId="5E88CE80"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4166E36F" w14:textId="77777777" w:rsidR="002030BD" w:rsidRPr="00CE7FB9" w:rsidRDefault="002030BD" w:rsidP="00716916">
            <w:pPr>
              <w:widowControl w:val="0"/>
              <w:tabs>
                <w:tab w:val="right" w:leader="underscore" w:pos="9600"/>
              </w:tabs>
              <w:spacing w:line="360" w:lineRule="auto"/>
              <w:rPr>
                <w:rFonts w:ascii="Century Gothic" w:eastAsia="Calibri" w:hAnsi="Century Gothic"/>
                <w:sz w:val="20"/>
                <w:szCs w:val="20"/>
              </w:rPr>
            </w:pPr>
          </w:p>
        </w:tc>
      </w:tr>
      <w:tr w:rsidR="00D03A51" w:rsidRPr="00CE7FB9" w14:paraId="45E49F78" w14:textId="77777777" w:rsidTr="00566694">
        <w:trPr>
          <w:trHeight w:val="695"/>
        </w:trPr>
        <w:tc>
          <w:tcPr>
            <w:tcW w:w="539" w:type="dxa"/>
          </w:tcPr>
          <w:p w14:paraId="7CE1131A" w14:textId="1CA22C23" w:rsidR="00D03A51" w:rsidRPr="00CE7FB9" w:rsidRDefault="00B01D12" w:rsidP="00B01D12">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8</w:t>
            </w:r>
          </w:p>
        </w:tc>
        <w:tc>
          <w:tcPr>
            <w:tcW w:w="5693" w:type="dxa"/>
          </w:tcPr>
          <w:p w14:paraId="61A6C288" w14:textId="0A7D3AF4" w:rsidR="00A26194" w:rsidRPr="00AC5A0D" w:rsidRDefault="00785B8B" w:rsidP="00785B8B">
            <w:pPr>
              <w:pStyle w:val="Default"/>
              <w:jc w:val="both"/>
              <w:rPr>
                <w:rFonts w:ascii="Century Gothic" w:eastAsia="Times New Roman" w:hAnsi="Century Gothic" w:cstheme="minorHAnsi"/>
                <w:sz w:val="20"/>
                <w:szCs w:val="20"/>
                <w:u w:val="single"/>
                <w:lang w:eastAsia="ar-SA"/>
              </w:rPr>
            </w:pPr>
            <w:r w:rsidRPr="00CC5BAF">
              <w:rPr>
                <w:rFonts w:ascii="Century Gothic" w:eastAsia="Times New Roman" w:hAnsi="Century Gothic" w:cstheme="minorHAnsi"/>
                <w:sz w:val="20"/>
                <w:szCs w:val="20"/>
                <w:u w:val="single"/>
              </w:rPr>
              <w:t>Collettore solo caldo a media temperatura</w:t>
            </w:r>
            <w:r w:rsidRPr="00CC5BAF">
              <w:rPr>
                <w:rFonts w:ascii="Century Gothic" w:eastAsia="Times New Roman" w:hAnsi="Century Gothic" w:cstheme="minorHAnsi"/>
                <w:sz w:val="20"/>
                <w:szCs w:val="20"/>
              </w:rPr>
              <w:t xml:space="preserve">, </w:t>
            </w:r>
            <w:r w:rsidRPr="00AC5A0D">
              <w:rPr>
                <w:rFonts w:ascii="Century Gothic" w:eastAsia="Times New Roman" w:hAnsi="Century Gothic" w:cstheme="minorHAnsi"/>
                <w:sz w:val="20"/>
                <w:szCs w:val="20"/>
              </w:rPr>
              <w:t xml:space="preserve">possiede i requisiti minimi richiesti al </w:t>
            </w:r>
            <w:r w:rsidRPr="0070657E">
              <w:rPr>
                <w:rFonts w:ascii="Century Gothic" w:eastAsia="Times New Roman" w:hAnsi="Century Gothic" w:cstheme="minorHAnsi"/>
                <w:sz w:val="20"/>
                <w:szCs w:val="20"/>
              </w:rPr>
              <w:t>par. 2</w:t>
            </w:r>
            <w:r w:rsidR="00454BF2" w:rsidRPr="0070657E">
              <w:rPr>
                <w:rFonts w:ascii="Century Gothic" w:eastAsia="Times New Roman" w:hAnsi="Century Gothic" w:cstheme="minorHAnsi"/>
                <w:sz w:val="20"/>
                <w:szCs w:val="20"/>
              </w:rPr>
              <w:t>5</w:t>
            </w:r>
            <w:r w:rsidRPr="0070657E">
              <w:rPr>
                <w:rFonts w:ascii="Century Gothic" w:eastAsia="Times New Roman" w:hAnsi="Century Gothic" w:cstheme="minorHAnsi"/>
                <w:sz w:val="20"/>
                <w:szCs w:val="20"/>
              </w:rPr>
              <w:t>.5.3 del CSO</w:t>
            </w:r>
          </w:p>
        </w:tc>
        <w:tc>
          <w:tcPr>
            <w:tcW w:w="1281" w:type="dxa"/>
          </w:tcPr>
          <w:p w14:paraId="5581BF6F"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6D99F1F8"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r>
      <w:tr w:rsidR="00D03A51" w:rsidRPr="00CE7FB9" w14:paraId="392D943F" w14:textId="77777777" w:rsidTr="00566694">
        <w:trPr>
          <w:trHeight w:val="708"/>
        </w:trPr>
        <w:tc>
          <w:tcPr>
            <w:tcW w:w="539" w:type="dxa"/>
          </w:tcPr>
          <w:p w14:paraId="08B0C3D9" w14:textId="42E7456B" w:rsidR="00D03A51" w:rsidRPr="00CE7FB9" w:rsidRDefault="00B01D12"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9</w:t>
            </w:r>
          </w:p>
        </w:tc>
        <w:tc>
          <w:tcPr>
            <w:tcW w:w="5693" w:type="dxa"/>
          </w:tcPr>
          <w:p w14:paraId="00560592" w14:textId="415078CA" w:rsidR="002208B4" w:rsidRPr="007C57A9" w:rsidRDefault="00785B8B" w:rsidP="00785B8B">
            <w:pPr>
              <w:pStyle w:val="Titolo3"/>
              <w:numPr>
                <w:ilvl w:val="0"/>
                <w:numId w:val="0"/>
              </w:numPr>
              <w:spacing w:before="0" w:after="0" w:line="288" w:lineRule="auto"/>
              <w:contextualSpacing/>
              <w:jc w:val="left"/>
              <w:outlineLvl w:val="2"/>
              <w:rPr>
                <w:rFonts w:ascii="Century Gothic" w:eastAsia="Calibri" w:hAnsi="Century Gothic"/>
                <w:b w:val="0"/>
                <w:sz w:val="20"/>
                <w:szCs w:val="20"/>
                <w:u w:val="single"/>
              </w:rPr>
            </w:pPr>
            <w:bookmarkStart w:id="3" w:name="_Toc498252981"/>
            <w:bookmarkStart w:id="4" w:name="_Toc103864094"/>
            <w:r w:rsidRPr="00CC5BAF">
              <w:rPr>
                <w:rFonts w:ascii="Century Gothic" w:hAnsi="Century Gothic" w:cstheme="minorHAnsi"/>
                <w:b w:val="0"/>
                <w:color w:val="000000"/>
                <w:sz w:val="20"/>
                <w:szCs w:val="20"/>
                <w:u w:val="single"/>
              </w:rPr>
              <w:t>Collettore solo refrigerato a bassa temperatura</w:t>
            </w:r>
            <w:bookmarkEnd w:id="3"/>
            <w:bookmarkEnd w:id="4"/>
            <w:r w:rsidRPr="00CC5BAF">
              <w:rPr>
                <w:rFonts w:ascii="Century Gothic" w:hAnsi="Century Gothic" w:cstheme="minorHAnsi"/>
                <w:b w:val="0"/>
                <w:color w:val="000000"/>
                <w:sz w:val="20"/>
                <w:szCs w:val="20"/>
              </w:rPr>
              <w:t xml:space="preserve">, </w:t>
            </w:r>
            <w:r w:rsidRPr="00CC5BAF">
              <w:rPr>
                <w:rFonts w:ascii="Century Gothic" w:hAnsi="Century Gothic" w:cstheme="minorHAnsi"/>
                <w:b w:val="0"/>
                <w:sz w:val="20"/>
                <w:szCs w:val="20"/>
              </w:rPr>
              <w:t xml:space="preserve">possiede i requisiti minimi richiesti al </w:t>
            </w:r>
            <w:r w:rsidRPr="0070657E">
              <w:rPr>
                <w:rFonts w:ascii="Century Gothic" w:hAnsi="Century Gothic" w:cstheme="minorHAnsi"/>
                <w:b w:val="0"/>
                <w:sz w:val="20"/>
                <w:szCs w:val="20"/>
              </w:rPr>
              <w:t>par. 2</w:t>
            </w:r>
            <w:r w:rsidR="00454BF2" w:rsidRPr="0070657E">
              <w:rPr>
                <w:rFonts w:ascii="Century Gothic" w:hAnsi="Century Gothic" w:cstheme="minorHAnsi"/>
                <w:b w:val="0"/>
                <w:sz w:val="20"/>
                <w:szCs w:val="20"/>
              </w:rPr>
              <w:t>5</w:t>
            </w:r>
            <w:r w:rsidRPr="0070657E">
              <w:rPr>
                <w:rFonts w:ascii="Century Gothic" w:hAnsi="Century Gothic" w:cstheme="minorHAnsi"/>
                <w:b w:val="0"/>
                <w:sz w:val="20"/>
                <w:szCs w:val="20"/>
              </w:rPr>
              <w:t>.5.4 del CSO</w:t>
            </w:r>
          </w:p>
        </w:tc>
        <w:tc>
          <w:tcPr>
            <w:tcW w:w="1281" w:type="dxa"/>
          </w:tcPr>
          <w:p w14:paraId="7F206C2E"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19E31F1E"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r>
      <w:tr w:rsidR="00D03A51" w:rsidRPr="00CE7FB9" w14:paraId="0120AFFD" w14:textId="77777777" w:rsidTr="00566694">
        <w:trPr>
          <w:trHeight w:val="690"/>
        </w:trPr>
        <w:tc>
          <w:tcPr>
            <w:tcW w:w="539" w:type="dxa"/>
          </w:tcPr>
          <w:p w14:paraId="7B485B5E" w14:textId="2872E08D" w:rsidR="00D03A51" w:rsidRPr="00CE7FB9" w:rsidRDefault="00D03A51"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10</w:t>
            </w:r>
          </w:p>
        </w:tc>
        <w:tc>
          <w:tcPr>
            <w:tcW w:w="5693" w:type="dxa"/>
          </w:tcPr>
          <w:p w14:paraId="21E61BB0" w14:textId="161AA5A2" w:rsidR="00BF545A" w:rsidRPr="00632C55" w:rsidRDefault="00785B8B" w:rsidP="00785B8B">
            <w:pPr>
              <w:pStyle w:val="Default"/>
              <w:jc w:val="both"/>
              <w:rPr>
                <w:rFonts w:ascii="Century Gothic" w:eastAsia="Calibri" w:hAnsi="Century Gothic"/>
                <w:b/>
                <w:sz w:val="20"/>
                <w:szCs w:val="20"/>
                <w:u w:val="single"/>
              </w:rPr>
            </w:pPr>
            <w:bookmarkStart w:id="5" w:name="_Toc498252982"/>
            <w:bookmarkStart w:id="6" w:name="_Toc103864095"/>
            <w:r w:rsidRPr="00632C55">
              <w:rPr>
                <w:rFonts w:ascii="Century Gothic" w:eastAsia="Times New Roman" w:hAnsi="Century Gothic" w:cstheme="minorHAnsi"/>
                <w:sz w:val="20"/>
                <w:szCs w:val="20"/>
              </w:rPr>
              <w:t xml:space="preserve">i </w:t>
            </w:r>
            <w:r w:rsidRPr="00632C55">
              <w:rPr>
                <w:rFonts w:ascii="Century Gothic" w:eastAsia="Times New Roman" w:hAnsi="Century Gothic" w:cstheme="minorHAnsi"/>
                <w:sz w:val="20"/>
                <w:szCs w:val="20"/>
                <w:u w:val="single"/>
              </w:rPr>
              <w:t xml:space="preserve">Serbatoi con funzione </w:t>
            </w:r>
            <w:proofErr w:type="spellStart"/>
            <w:r w:rsidRPr="00632C55">
              <w:rPr>
                <w:rFonts w:ascii="Century Gothic" w:eastAsia="Times New Roman" w:hAnsi="Century Gothic" w:cstheme="minorHAnsi"/>
                <w:sz w:val="20"/>
                <w:szCs w:val="20"/>
                <w:u w:val="single"/>
              </w:rPr>
              <w:t>puffer</w:t>
            </w:r>
            <w:proofErr w:type="spellEnd"/>
            <w:r w:rsidRPr="00632C55">
              <w:rPr>
                <w:rFonts w:ascii="Century Gothic" w:eastAsia="Times New Roman" w:hAnsi="Century Gothic" w:cstheme="minorHAnsi"/>
                <w:sz w:val="20"/>
                <w:szCs w:val="20"/>
                <w:u w:val="single"/>
              </w:rPr>
              <w:t xml:space="preserve"> caldo/refrigerato</w:t>
            </w:r>
            <w:bookmarkEnd w:id="5"/>
            <w:bookmarkEnd w:id="6"/>
            <w:r w:rsidRPr="00632C55">
              <w:rPr>
                <w:rFonts w:ascii="Century Gothic" w:eastAsia="Times New Roman" w:hAnsi="Century Gothic" w:cstheme="minorHAnsi"/>
                <w:sz w:val="20"/>
                <w:szCs w:val="20"/>
              </w:rPr>
              <w:t>, possiede i requisiti minimi richiesti al par. 2</w:t>
            </w:r>
            <w:r w:rsidR="00454BF2" w:rsidRPr="00632C55">
              <w:rPr>
                <w:rFonts w:ascii="Century Gothic" w:eastAsia="Times New Roman" w:hAnsi="Century Gothic" w:cstheme="minorHAnsi"/>
                <w:sz w:val="20"/>
                <w:szCs w:val="20"/>
              </w:rPr>
              <w:t>5</w:t>
            </w:r>
            <w:r w:rsidRPr="00632C55">
              <w:rPr>
                <w:rFonts w:ascii="Century Gothic" w:eastAsia="Times New Roman" w:hAnsi="Century Gothic" w:cstheme="minorHAnsi"/>
                <w:sz w:val="20"/>
                <w:szCs w:val="20"/>
              </w:rPr>
              <w:t>.5.5 del CSO</w:t>
            </w:r>
          </w:p>
        </w:tc>
        <w:tc>
          <w:tcPr>
            <w:tcW w:w="1281" w:type="dxa"/>
          </w:tcPr>
          <w:p w14:paraId="13C0F034"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6BCBB662" w14:textId="77777777" w:rsidR="00D03A51" w:rsidRPr="00CE7FB9" w:rsidRDefault="00D03A51" w:rsidP="00716916">
            <w:pPr>
              <w:widowControl w:val="0"/>
              <w:tabs>
                <w:tab w:val="right" w:leader="underscore" w:pos="9600"/>
              </w:tabs>
              <w:spacing w:line="360" w:lineRule="auto"/>
              <w:rPr>
                <w:rFonts w:ascii="Century Gothic" w:eastAsia="Calibri" w:hAnsi="Century Gothic"/>
                <w:sz w:val="20"/>
                <w:szCs w:val="20"/>
              </w:rPr>
            </w:pPr>
          </w:p>
        </w:tc>
      </w:tr>
      <w:tr w:rsidR="00F1607B" w:rsidRPr="00CE7FB9" w14:paraId="1FDE5AEF" w14:textId="77777777" w:rsidTr="00566694">
        <w:trPr>
          <w:trHeight w:val="700"/>
        </w:trPr>
        <w:tc>
          <w:tcPr>
            <w:tcW w:w="539" w:type="dxa"/>
          </w:tcPr>
          <w:p w14:paraId="69C085D1" w14:textId="47D81144" w:rsidR="00F1607B" w:rsidRPr="00CE7FB9" w:rsidRDefault="00334B1C"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11</w:t>
            </w:r>
          </w:p>
        </w:tc>
        <w:tc>
          <w:tcPr>
            <w:tcW w:w="5693" w:type="dxa"/>
          </w:tcPr>
          <w:p w14:paraId="19DAA00F" w14:textId="1A435A71" w:rsidR="008D0E77" w:rsidRPr="00632C55" w:rsidRDefault="00785B8B" w:rsidP="00785B8B">
            <w:pPr>
              <w:pStyle w:val="Default"/>
              <w:jc w:val="both"/>
              <w:rPr>
                <w:rFonts w:ascii="Century Gothic" w:eastAsia="Calibri" w:hAnsi="Century Gothic"/>
                <w:b/>
                <w:sz w:val="20"/>
                <w:szCs w:val="20"/>
              </w:rPr>
            </w:pPr>
            <w:bookmarkStart w:id="7" w:name="_Toc498252984"/>
            <w:bookmarkStart w:id="8" w:name="_Toc103864096"/>
            <w:r w:rsidRPr="00632C55">
              <w:rPr>
                <w:rFonts w:ascii="Century Gothic" w:eastAsia="Calibri" w:hAnsi="Century Gothic"/>
                <w:sz w:val="20"/>
                <w:szCs w:val="20"/>
                <w:u w:val="single"/>
              </w:rPr>
              <w:t>Sistema radiante</w:t>
            </w:r>
            <w:bookmarkEnd w:id="7"/>
            <w:bookmarkEnd w:id="8"/>
            <w:r w:rsidRPr="00632C55">
              <w:rPr>
                <w:rFonts w:ascii="Century Gothic" w:eastAsia="Calibri" w:hAnsi="Century Gothic"/>
                <w:sz w:val="20"/>
                <w:szCs w:val="20"/>
                <w:u w:val="single"/>
              </w:rPr>
              <w:t>,</w:t>
            </w:r>
            <w:r w:rsidRPr="00632C55">
              <w:rPr>
                <w:rFonts w:ascii="Century Gothic" w:eastAsia="Calibri" w:hAnsi="Century Gothic"/>
                <w:sz w:val="20"/>
                <w:szCs w:val="20"/>
              </w:rPr>
              <w:t xml:space="preserve"> possiede i requisiti minimi richiesti al par. 2</w:t>
            </w:r>
            <w:r w:rsidR="00454BF2" w:rsidRPr="00632C55">
              <w:rPr>
                <w:rFonts w:ascii="Century Gothic" w:eastAsia="Calibri" w:hAnsi="Century Gothic"/>
                <w:sz w:val="20"/>
                <w:szCs w:val="20"/>
              </w:rPr>
              <w:t>5</w:t>
            </w:r>
            <w:r w:rsidRPr="00632C55">
              <w:rPr>
                <w:rFonts w:ascii="Century Gothic" w:eastAsia="Calibri" w:hAnsi="Century Gothic"/>
                <w:sz w:val="20"/>
                <w:szCs w:val="20"/>
              </w:rPr>
              <w:t>.5.6 del CSO</w:t>
            </w:r>
          </w:p>
        </w:tc>
        <w:tc>
          <w:tcPr>
            <w:tcW w:w="1281" w:type="dxa"/>
          </w:tcPr>
          <w:p w14:paraId="733B1FF6"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3E460944"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r>
      <w:tr w:rsidR="00F1607B" w:rsidRPr="00CE7FB9" w14:paraId="1B6D86FD" w14:textId="77777777" w:rsidTr="00566694">
        <w:trPr>
          <w:trHeight w:val="696"/>
        </w:trPr>
        <w:tc>
          <w:tcPr>
            <w:tcW w:w="539" w:type="dxa"/>
          </w:tcPr>
          <w:p w14:paraId="0D434233" w14:textId="59C1F32B" w:rsidR="00F1607B" w:rsidRPr="00CE7FB9" w:rsidRDefault="00334B1C"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12</w:t>
            </w:r>
          </w:p>
        </w:tc>
        <w:tc>
          <w:tcPr>
            <w:tcW w:w="5693" w:type="dxa"/>
          </w:tcPr>
          <w:p w14:paraId="684F6149" w14:textId="0165EF67" w:rsidR="00F1607B" w:rsidRPr="0032350D" w:rsidRDefault="00785B8B" w:rsidP="00785B8B">
            <w:pPr>
              <w:pStyle w:val="Default"/>
              <w:jc w:val="both"/>
            </w:pPr>
            <w:bookmarkStart w:id="9" w:name="_Toc498252985"/>
            <w:bookmarkStart w:id="10" w:name="_Toc103864097"/>
            <w:r w:rsidRPr="00ED4970">
              <w:rPr>
                <w:rFonts w:ascii="Century Gothic" w:eastAsia="Calibri" w:hAnsi="Century Gothic"/>
                <w:sz w:val="20"/>
                <w:szCs w:val="20"/>
                <w:u w:val="single"/>
              </w:rPr>
              <w:t>Unità di trattamento aria U.T.A</w:t>
            </w:r>
            <w:r w:rsidRPr="005A6A9D">
              <w:rPr>
                <w:rFonts w:ascii="Century Gothic" w:eastAsia="Calibri" w:hAnsi="Century Gothic"/>
                <w:sz w:val="20"/>
                <w:szCs w:val="20"/>
              </w:rPr>
              <w:t>.</w:t>
            </w:r>
            <w:bookmarkEnd w:id="9"/>
            <w:bookmarkEnd w:id="10"/>
            <w:r w:rsidRPr="005A6A9D">
              <w:rPr>
                <w:rFonts w:ascii="Century Gothic" w:eastAsia="Calibri" w:hAnsi="Century Gothic"/>
                <w:sz w:val="20"/>
                <w:szCs w:val="20"/>
              </w:rPr>
              <w:t>,</w:t>
            </w:r>
            <w:r w:rsidRPr="005A6A9D">
              <w:rPr>
                <w:rFonts w:ascii="Century Gothic" w:eastAsia="Calibri" w:hAnsi="Century Gothic"/>
                <w:b/>
                <w:sz w:val="20"/>
                <w:szCs w:val="20"/>
              </w:rPr>
              <w:t xml:space="preserve"> </w:t>
            </w:r>
            <w:r w:rsidRPr="005A6A9D">
              <w:rPr>
                <w:rFonts w:ascii="Century Gothic" w:eastAsia="Times New Roman" w:hAnsi="Century Gothic" w:cstheme="minorHAnsi"/>
                <w:sz w:val="20"/>
                <w:szCs w:val="20"/>
              </w:rPr>
              <w:t>possiede i requisi</w:t>
            </w:r>
            <w:r w:rsidR="0094458E">
              <w:rPr>
                <w:rFonts w:ascii="Century Gothic" w:eastAsia="Times New Roman" w:hAnsi="Century Gothic" w:cstheme="minorHAnsi"/>
                <w:sz w:val="20"/>
                <w:szCs w:val="20"/>
              </w:rPr>
              <w:t xml:space="preserve">ti minimi richiesti al par. </w:t>
            </w:r>
            <w:r w:rsidR="0094458E" w:rsidRPr="00632C55">
              <w:rPr>
                <w:rFonts w:ascii="Century Gothic" w:eastAsia="Times New Roman" w:hAnsi="Century Gothic" w:cstheme="minorHAnsi"/>
                <w:sz w:val="20"/>
                <w:szCs w:val="20"/>
              </w:rPr>
              <w:t>2</w:t>
            </w:r>
            <w:r w:rsidR="00454BF2" w:rsidRPr="00632C55">
              <w:rPr>
                <w:rFonts w:ascii="Century Gothic" w:eastAsia="Times New Roman" w:hAnsi="Century Gothic" w:cstheme="minorHAnsi"/>
                <w:sz w:val="20"/>
                <w:szCs w:val="20"/>
              </w:rPr>
              <w:t>5</w:t>
            </w:r>
            <w:r w:rsidR="0094458E" w:rsidRPr="00632C55">
              <w:rPr>
                <w:rFonts w:ascii="Century Gothic" w:eastAsia="Times New Roman" w:hAnsi="Century Gothic" w:cstheme="minorHAnsi"/>
                <w:sz w:val="20"/>
                <w:szCs w:val="20"/>
              </w:rPr>
              <w:t>.5.7</w:t>
            </w:r>
            <w:r w:rsidRPr="00632C55">
              <w:rPr>
                <w:rFonts w:ascii="Century Gothic" w:eastAsia="Times New Roman" w:hAnsi="Century Gothic" w:cstheme="minorHAnsi"/>
                <w:sz w:val="20"/>
                <w:szCs w:val="20"/>
              </w:rPr>
              <w:t xml:space="preserve"> del</w:t>
            </w:r>
            <w:r w:rsidRPr="005A6A9D">
              <w:rPr>
                <w:rFonts w:ascii="Century Gothic" w:eastAsia="Times New Roman" w:hAnsi="Century Gothic" w:cstheme="minorHAnsi"/>
                <w:sz w:val="20"/>
                <w:szCs w:val="20"/>
              </w:rPr>
              <w:t xml:space="preserve"> CSO</w:t>
            </w:r>
          </w:p>
        </w:tc>
        <w:tc>
          <w:tcPr>
            <w:tcW w:w="1281" w:type="dxa"/>
          </w:tcPr>
          <w:p w14:paraId="485427A7"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5F820E5A"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r>
      <w:tr w:rsidR="00F1607B" w:rsidRPr="00CE7FB9" w14:paraId="197559E0" w14:textId="77777777" w:rsidTr="00566694">
        <w:trPr>
          <w:trHeight w:val="3682"/>
        </w:trPr>
        <w:tc>
          <w:tcPr>
            <w:tcW w:w="539" w:type="dxa"/>
          </w:tcPr>
          <w:p w14:paraId="2724B724" w14:textId="47EC81B5" w:rsidR="00F1607B" w:rsidRPr="00CE7FB9" w:rsidRDefault="00334B1C" w:rsidP="00716916">
            <w:pPr>
              <w:widowControl w:val="0"/>
              <w:tabs>
                <w:tab w:val="right" w:leader="underscore" w:pos="9600"/>
              </w:tabs>
              <w:spacing w:line="360" w:lineRule="auto"/>
              <w:jc w:val="center"/>
              <w:rPr>
                <w:rFonts w:ascii="Century Gothic" w:eastAsia="Calibri" w:hAnsi="Century Gothic"/>
                <w:sz w:val="20"/>
                <w:szCs w:val="20"/>
              </w:rPr>
            </w:pPr>
            <w:r w:rsidRPr="00CE7FB9">
              <w:rPr>
                <w:rFonts w:ascii="Century Gothic" w:eastAsia="Calibri" w:hAnsi="Century Gothic"/>
                <w:sz w:val="20"/>
                <w:szCs w:val="20"/>
              </w:rPr>
              <w:t>13</w:t>
            </w:r>
          </w:p>
        </w:tc>
        <w:tc>
          <w:tcPr>
            <w:tcW w:w="5693" w:type="dxa"/>
          </w:tcPr>
          <w:p w14:paraId="21F203B4" w14:textId="5DFBDA65" w:rsidR="00785B8B" w:rsidRDefault="00785B8B" w:rsidP="00785B8B">
            <w:pPr>
              <w:spacing w:line="288" w:lineRule="auto"/>
              <w:jc w:val="both"/>
              <w:rPr>
                <w:rFonts w:ascii="Century Gothic" w:eastAsia="Calibri" w:hAnsi="Century Gothic"/>
                <w:sz w:val="20"/>
                <w:szCs w:val="20"/>
                <w:u w:val="single"/>
              </w:rPr>
            </w:pPr>
            <w:bookmarkStart w:id="11" w:name="_Toc498252986"/>
            <w:bookmarkStart w:id="12" w:name="_Toc103864098"/>
            <w:r w:rsidRPr="00785B8B">
              <w:rPr>
                <w:rFonts w:ascii="Century Gothic" w:eastAsia="Calibri" w:hAnsi="Century Gothic"/>
                <w:sz w:val="20"/>
                <w:szCs w:val="20"/>
                <w:u w:val="single"/>
              </w:rPr>
              <w:t>Canali di distribuzione</w:t>
            </w:r>
            <w:bookmarkEnd w:id="11"/>
            <w:bookmarkEnd w:id="12"/>
            <w:r w:rsidR="001F6242">
              <w:rPr>
                <w:rFonts w:ascii="Century Gothic" w:eastAsia="Calibri" w:hAnsi="Century Gothic"/>
                <w:sz w:val="20"/>
                <w:szCs w:val="20"/>
                <w:u w:val="single"/>
              </w:rPr>
              <w:t xml:space="preserve"> </w:t>
            </w:r>
            <w:r w:rsidR="001F6242" w:rsidRPr="001F6242">
              <w:rPr>
                <w:rFonts w:ascii="Century Gothic" w:eastAsia="Calibri" w:hAnsi="Century Gothic"/>
                <w:sz w:val="20"/>
                <w:szCs w:val="20"/>
              </w:rPr>
              <w:t>(di cui al par. 2</w:t>
            </w:r>
            <w:r w:rsidR="00454BF2">
              <w:rPr>
                <w:rFonts w:ascii="Century Gothic" w:eastAsia="Calibri" w:hAnsi="Century Gothic"/>
                <w:sz w:val="20"/>
                <w:szCs w:val="20"/>
              </w:rPr>
              <w:t>5</w:t>
            </w:r>
            <w:r w:rsidR="001F6242" w:rsidRPr="001F6242">
              <w:rPr>
                <w:rFonts w:ascii="Century Gothic" w:eastAsia="Calibri" w:hAnsi="Century Gothic"/>
                <w:sz w:val="20"/>
                <w:szCs w:val="20"/>
              </w:rPr>
              <w:t>.5.8 del CSO)</w:t>
            </w:r>
          </w:p>
          <w:p w14:paraId="4692ACD8" w14:textId="238E4ED4" w:rsidR="002021C1" w:rsidRPr="004F2103" w:rsidRDefault="00785B8B" w:rsidP="00B01D12">
            <w:pPr>
              <w:spacing w:line="288" w:lineRule="auto"/>
              <w:jc w:val="both"/>
              <w:rPr>
                <w:rFonts w:ascii="Century Gothic" w:eastAsia="Calibri" w:hAnsi="Century Gothic"/>
                <w:sz w:val="20"/>
                <w:szCs w:val="20"/>
              </w:rPr>
            </w:pPr>
            <w:r w:rsidRPr="00785B8B">
              <w:rPr>
                <w:rFonts w:ascii="Century Gothic" w:eastAsia="Calibri" w:hAnsi="Century Gothic"/>
                <w:sz w:val="20"/>
                <w:szCs w:val="20"/>
              </w:rPr>
              <w:t>La distribuzione dell’aria avviene per mezzo di canali in lamiera di acciaio, rivestiti con coibente ai fini del trasporto di fluidi caldi e freddi. Le canalizzazioni hanno classe di tenuta D (UNI EN 12237:2004, UNI EN 1507:2008). Il coibente di rivestimento è realizzato con materiali aventi classe di reazione al fuoco pari ad A1. Il collegamento alle bocchette di immissione e ripresa è realizzato con canali flessibili in acciaio armonico, al fine di consentire una indipendenza di installazione alla bocchetta rispetto al tratto di canale rigido a servizio della stessa</w:t>
            </w:r>
            <w:r w:rsidR="00B01D12">
              <w:rPr>
                <w:rFonts w:ascii="Century Gothic" w:eastAsia="Calibri" w:hAnsi="Century Gothic"/>
                <w:sz w:val="20"/>
                <w:szCs w:val="20"/>
              </w:rPr>
              <w:t>.</w:t>
            </w:r>
          </w:p>
        </w:tc>
        <w:tc>
          <w:tcPr>
            <w:tcW w:w="1281" w:type="dxa"/>
          </w:tcPr>
          <w:p w14:paraId="03FDA49D"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34A0D76E" w14:textId="77777777" w:rsidR="00F1607B" w:rsidRPr="00CE7FB9" w:rsidRDefault="00F1607B" w:rsidP="00716916">
            <w:pPr>
              <w:widowControl w:val="0"/>
              <w:tabs>
                <w:tab w:val="right" w:leader="underscore" w:pos="9600"/>
              </w:tabs>
              <w:spacing w:line="360" w:lineRule="auto"/>
              <w:rPr>
                <w:rFonts w:ascii="Century Gothic" w:eastAsia="Calibri" w:hAnsi="Century Gothic"/>
                <w:sz w:val="20"/>
                <w:szCs w:val="20"/>
              </w:rPr>
            </w:pPr>
          </w:p>
        </w:tc>
      </w:tr>
      <w:tr w:rsidR="00334B1C" w:rsidRPr="00CE7FB9" w14:paraId="11C370AF" w14:textId="77777777" w:rsidTr="00566694">
        <w:trPr>
          <w:trHeight w:val="2544"/>
        </w:trPr>
        <w:tc>
          <w:tcPr>
            <w:tcW w:w="539" w:type="dxa"/>
          </w:tcPr>
          <w:p w14:paraId="3990BA81" w14:textId="05577187" w:rsidR="00334B1C" w:rsidRPr="00CE7FB9" w:rsidRDefault="00334B1C" w:rsidP="009A123D">
            <w:pPr>
              <w:widowControl w:val="0"/>
              <w:tabs>
                <w:tab w:val="right" w:leader="underscore" w:pos="9600"/>
              </w:tabs>
              <w:spacing w:line="360" w:lineRule="auto"/>
              <w:jc w:val="both"/>
              <w:rPr>
                <w:rFonts w:ascii="Century Gothic" w:eastAsia="Calibri" w:hAnsi="Century Gothic"/>
                <w:sz w:val="20"/>
                <w:szCs w:val="20"/>
              </w:rPr>
            </w:pPr>
            <w:r w:rsidRPr="00CE7FB9">
              <w:rPr>
                <w:rFonts w:ascii="Century Gothic" w:eastAsia="Calibri" w:hAnsi="Century Gothic"/>
                <w:sz w:val="20"/>
                <w:szCs w:val="20"/>
              </w:rPr>
              <w:lastRenderedPageBreak/>
              <w:t>14</w:t>
            </w:r>
          </w:p>
        </w:tc>
        <w:tc>
          <w:tcPr>
            <w:tcW w:w="5693" w:type="dxa"/>
          </w:tcPr>
          <w:p w14:paraId="35E823B7" w14:textId="2BAA9E70" w:rsidR="00785B8B" w:rsidRDefault="00785B8B" w:rsidP="00C56D6F">
            <w:pPr>
              <w:spacing w:line="288" w:lineRule="auto"/>
              <w:jc w:val="both"/>
              <w:rPr>
                <w:rFonts w:ascii="Century Gothic" w:eastAsia="Calibri" w:hAnsi="Century Gothic"/>
                <w:b/>
                <w:sz w:val="20"/>
                <w:szCs w:val="20"/>
              </w:rPr>
            </w:pPr>
            <w:bookmarkStart w:id="13" w:name="_Toc498252987"/>
            <w:bookmarkStart w:id="14" w:name="_Toc103864099"/>
            <w:r w:rsidRPr="00785B8B">
              <w:rPr>
                <w:rFonts w:ascii="Century Gothic" w:eastAsia="Calibri" w:hAnsi="Century Gothic"/>
                <w:sz w:val="20"/>
                <w:szCs w:val="20"/>
                <w:u w:val="single"/>
              </w:rPr>
              <w:t>Bocchette di immissione</w:t>
            </w:r>
            <w:bookmarkEnd w:id="13"/>
            <w:bookmarkEnd w:id="14"/>
            <w:r w:rsidR="00C56D6F">
              <w:rPr>
                <w:rFonts w:ascii="Century Gothic" w:eastAsia="Calibri" w:hAnsi="Century Gothic"/>
                <w:b/>
                <w:sz w:val="20"/>
                <w:szCs w:val="20"/>
                <w:u w:val="single"/>
              </w:rPr>
              <w:t xml:space="preserve"> </w:t>
            </w:r>
            <w:r w:rsidR="00C56D6F" w:rsidRPr="00094961">
              <w:rPr>
                <w:rFonts w:ascii="Century Gothic" w:eastAsia="Calibri" w:hAnsi="Century Gothic"/>
                <w:sz w:val="20"/>
                <w:szCs w:val="20"/>
              </w:rPr>
              <w:t xml:space="preserve">(di cui al par. </w:t>
            </w:r>
            <w:r w:rsidR="00094961" w:rsidRPr="00094961">
              <w:rPr>
                <w:rFonts w:ascii="Century Gothic" w:eastAsia="Calibri" w:hAnsi="Century Gothic"/>
                <w:sz w:val="20"/>
                <w:szCs w:val="20"/>
              </w:rPr>
              <w:t>25.5.9</w:t>
            </w:r>
            <w:r w:rsidR="00C56D6F" w:rsidRPr="00094961">
              <w:rPr>
                <w:rFonts w:ascii="Century Gothic" w:eastAsia="Calibri" w:hAnsi="Century Gothic"/>
                <w:sz w:val="20"/>
                <w:szCs w:val="20"/>
              </w:rPr>
              <w:t xml:space="preserve"> del CSO</w:t>
            </w:r>
            <w:r w:rsidR="0089707D">
              <w:rPr>
                <w:rFonts w:ascii="Century Gothic" w:eastAsia="Calibri" w:hAnsi="Century Gothic"/>
                <w:sz w:val="20"/>
                <w:szCs w:val="20"/>
              </w:rPr>
              <w:t>)</w:t>
            </w:r>
            <w:r w:rsidRPr="00785B8B">
              <w:rPr>
                <w:rFonts w:ascii="Century Gothic" w:eastAsia="Calibri" w:hAnsi="Century Gothic"/>
                <w:sz w:val="20"/>
                <w:szCs w:val="20"/>
                <w:u w:val="single"/>
              </w:rPr>
              <w:t xml:space="preserve"> </w:t>
            </w:r>
            <w:r w:rsidRPr="00785B8B">
              <w:rPr>
                <w:rFonts w:ascii="Century Gothic" w:eastAsia="Calibri" w:hAnsi="Century Gothic"/>
                <w:sz w:val="20"/>
                <w:szCs w:val="20"/>
              </w:rPr>
              <w:t xml:space="preserve">rispettano i seguenti requisiti </w:t>
            </w:r>
          </w:p>
          <w:p w14:paraId="3432CBFF" w14:textId="29D39AD8" w:rsidR="00785B8B" w:rsidRPr="00785B8B" w:rsidRDefault="00785B8B" w:rsidP="009A123D">
            <w:pPr>
              <w:pStyle w:val="Titolo3"/>
              <w:numPr>
                <w:ilvl w:val="0"/>
                <w:numId w:val="0"/>
              </w:numPr>
              <w:spacing w:before="0" w:after="0" w:line="288" w:lineRule="auto"/>
              <w:ind w:left="720" w:hanging="720"/>
              <w:contextualSpacing/>
              <w:outlineLvl w:val="2"/>
              <w:rPr>
                <w:rFonts w:ascii="Century Gothic" w:eastAsia="Calibri" w:hAnsi="Century Gothic"/>
                <w:b w:val="0"/>
                <w:sz w:val="20"/>
                <w:szCs w:val="20"/>
                <w:u w:val="single"/>
              </w:rPr>
            </w:pPr>
            <w:r w:rsidRPr="00785B8B">
              <w:rPr>
                <w:rFonts w:ascii="Century Gothic" w:eastAsia="Calibri" w:hAnsi="Century Gothic"/>
                <w:b w:val="0"/>
                <w:sz w:val="20"/>
                <w:szCs w:val="20"/>
              </w:rPr>
              <w:t>minimi:</w:t>
            </w:r>
          </w:p>
          <w:p w14:paraId="1BC8B70D" w14:textId="77777777" w:rsidR="00785B8B" w:rsidRPr="00785B8B" w:rsidRDefault="00785B8B" w:rsidP="009A123D">
            <w:pPr>
              <w:pStyle w:val="Paragrafoelenco"/>
              <w:numPr>
                <w:ilvl w:val="0"/>
                <w:numId w:val="23"/>
              </w:numPr>
              <w:spacing w:line="288" w:lineRule="auto"/>
              <w:jc w:val="both"/>
              <w:rPr>
                <w:rFonts w:ascii="Century Gothic" w:eastAsia="Calibri" w:hAnsi="Century Gothic"/>
                <w:sz w:val="20"/>
                <w:szCs w:val="20"/>
              </w:rPr>
            </w:pPr>
            <w:r w:rsidRPr="00785B8B">
              <w:rPr>
                <w:rFonts w:ascii="Century Gothic" w:eastAsia="Calibri" w:hAnsi="Century Gothic"/>
                <w:sz w:val="20"/>
                <w:szCs w:val="20"/>
              </w:rPr>
              <w:t>Bocchette di tipologia ad alta induzione;</w:t>
            </w:r>
          </w:p>
          <w:p w14:paraId="7E233726" w14:textId="77777777" w:rsidR="00785B8B" w:rsidRPr="00785B8B" w:rsidRDefault="00785B8B" w:rsidP="009A123D">
            <w:pPr>
              <w:pStyle w:val="Paragrafoelenco"/>
              <w:numPr>
                <w:ilvl w:val="0"/>
                <w:numId w:val="23"/>
              </w:numPr>
              <w:spacing w:line="288" w:lineRule="auto"/>
              <w:jc w:val="both"/>
              <w:rPr>
                <w:rFonts w:ascii="Century Gothic" w:eastAsia="Calibri" w:hAnsi="Century Gothic"/>
                <w:sz w:val="20"/>
                <w:szCs w:val="20"/>
              </w:rPr>
            </w:pPr>
            <w:r w:rsidRPr="00785B8B">
              <w:rPr>
                <w:rFonts w:ascii="Century Gothic" w:eastAsia="Calibri" w:hAnsi="Century Gothic"/>
                <w:sz w:val="20"/>
                <w:szCs w:val="20"/>
              </w:rPr>
              <w:t>Direzione di lancio regolabile;</w:t>
            </w:r>
          </w:p>
          <w:p w14:paraId="2807AD4F" w14:textId="77777777" w:rsidR="00785B8B" w:rsidRPr="00785B8B" w:rsidRDefault="00785B8B" w:rsidP="009A123D">
            <w:pPr>
              <w:pStyle w:val="Paragrafoelenco"/>
              <w:numPr>
                <w:ilvl w:val="0"/>
                <w:numId w:val="23"/>
              </w:numPr>
              <w:spacing w:line="288" w:lineRule="auto"/>
              <w:jc w:val="both"/>
              <w:rPr>
                <w:rFonts w:ascii="Century Gothic" w:eastAsia="Calibri" w:hAnsi="Century Gothic"/>
                <w:sz w:val="20"/>
                <w:szCs w:val="20"/>
              </w:rPr>
            </w:pPr>
            <w:r w:rsidRPr="00785B8B">
              <w:rPr>
                <w:rFonts w:ascii="Century Gothic" w:eastAsia="Calibri" w:hAnsi="Century Gothic"/>
                <w:sz w:val="20"/>
                <w:szCs w:val="20"/>
              </w:rPr>
              <w:t>Portate d’aria comprese tra 100-200 m3/h per ciascuna bocchetta;</w:t>
            </w:r>
          </w:p>
          <w:p w14:paraId="499076F5" w14:textId="77777777" w:rsidR="00785B8B" w:rsidRPr="00785B8B" w:rsidRDefault="00785B8B" w:rsidP="009A123D">
            <w:pPr>
              <w:pStyle w:val="Paragrafoelenco"/>
              <w:numPr>
                <w:ilvl w:val="0"/>
                <w:numId w:val="23"/>
              </w:numPr>
              <w:spacing w:line="288" w:lineRule="auto"/>
              <w:jc w:val="both"/>
              <w:rPr>
                <w:rFonts w:ascii="Century Gothic" w:eastAsia="Calibri" w:hAnsi="Century Gothic"/>
                <w:sz w:val="20"/>
                <w:szCs w:val="20"/>
              </w:rPr>
            </w:pPr>
            <w:r w:rsidRPr="00785B8B">
              <w:rPr>
                <w:rFonts w:ascii="Century Gothic" w:eastAsia="Calibri" w:hAnsi="Century Gothic"/>
                <w:sz w:val="20"/>
                <w:szCs w:val="20"/>
              </w:rPr>
              <w:t>Presenza di plenum;</w:t>
            </w:r>
          </w:p>
          <w:p w14:paraId="004FB026" w14:textId="1402A1A0" w:rsidR="00327904" w:rsidRPr="0032350D" w:rsidRDefault="00785B8B" w:rsidP="009A123D">
            <w:pPr>
              <w:pStyle w:val="Paragrafoelenco"/>
              <w:numPr>
                <w:ilvl w:val="0"/>
                <w:numId w:val="23"/>
              </w:numPr>
              <w:spacing w:line="288" w:lineRule="auto"/>
              <w:jc w:val="both"/>
              <w:rPr>
                <w:rFonts w:ascii="Century Gothic" w:eastAsia="Calibri" w:hAnsi="Century Gothic"/>
                <w:sz w:val="20"/>
                <w:szCs w:val="20"/>
              </w:rPr>
            </w:pPr>
            <w:r w:rsidRPr="00785B8B">
              <w:rPr>
                <w:rFonts w:ascii="Century Gothic" w:eastAsia="Calibri" w:hAnsi="Century Gothic"/>
                <w:sz w:val="20"/>
                <w:szCs w:val="20"/>
              </w:rPr>
              <w:t>Presenza di serranda di taratura</w:t>
            </w:r>
            <w:r>
              <w:rPr>
                <w:rFonts w:ascii="Century Gothic" w:eastAsia="Calibri" w:hAnsi="Century Gothic"/>
                <w:sz w:val="20"/>
                <w:szCs w:val="20"/>
              </w:rPr>
              <w:t>.</w:t>
            </w:r>
          </w:p>
        </w:tc>
        <w:tc>
          <w:tcPr>
            <w:tcW w:w="1281" w:type="dxa"/>
          </w:tcPr>
          <w:p w14:paraId="0C2547A6" w14:textId="77777777" w:rsidR="00334B1C" w:rsidRPr="0032350D" w:rsidRDefault="00334B1C"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0D3A545F" w14:textId="77777777" w:rsidR="00334B1C" w:rsidRPr="00CE7FB9" w:rsidRDefault="00334B1C" w:rsidP="00716916">
            <w:pPr>
              <w:widowControl w:val="0"/>
              <w:tabs>
                <w:tab w:val="right" w:leader="underscore" w:pos="9600"/>
              </w:tabs>
              <w:spacing w:line="360" w:lineRule="auto"/>
              <w:rPr>
                <w:rFonts w:ascii="Century Gothic" w:eastAsia="Calibri" w:hAnsi="Century Gothic"/>
                <w:sz w:val="20"/>
                <w:szCs w:val="20"/>
              </w:rPr>
            </w:pPr>
          </w:p>
        </w:tc>
      </w:tr>
      <w:tr w:rsidR="004F2103" w:rsidRPr="00CE7FB9" w14:paraId="64E94CDA" w14:textId="77777777" w:rsidTr="00566694">
        <w:trPr>
          <w:trHeight w:val="2552"/>
        </w:trPr>
        <w:tc>
          <w:tcPr>
            <w:tcW w:w="539" w:type="dxa"/>
          </w:tcPr>
          <w:p w14:paraId="494166EB" w14:textId="68ADA492" w:rsidR="004F2103" w:rsidRPr="00CE7FB9" w:rsidRDefault="004F2103"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15</w:t>
            </w:r>
          </w:p>
        </w:tc>
        <w:tc>
          <w:tcPr>
            <w:tcW w:w="5693" w:type="dxa"/>
          </w:tcPr>
          <w:p w14:paraId="4C424301" w14:textId="012BBA91" w:rsidR="004F2103" w:rsidRPr="0032350D" w:rsidRDefault="004F2103" w:rsidP="0032350D">
            <w:pPr>
              <w:pStyle w:val="Titolo3"/>
              <w:numPr>
                <w:ilvl w:val="0"/>
                <w:numId w:val="0"/>
              </w:numPr>
              <w:spacing w:before="0" w:after="0" w:line="288" w:lineRule="auto"/>
              <w:contextualSpacing/>
              <w:jc w:val="left"/>
              <w:outlineLvl w:val="2"/>
              <w:rPr>
                <w:rFonts w:ascii="Century Gothic" w:eastAsia="Calibri" w:hAnsi="Century Gothic"/>
                <w:b w:val="0"/>
                <w:sz w:val="20"/>
                <w:szCs w:val="20"/>
                <w:u w:val="single"/>
              </w:rPr>
            </w:pPr>
            <w:bookmarkStart w:id="15" w:name="_Toc498252988"/>
            <w:bookmarkStart w:id="16" w:name="_Toc103864100"/>
            <w:r w:rsidRPr="0032350D">
              <w:rPr>
                <w:rFonts w:ascii="Century Gothic" w:eastAsia="Calibri" w:hAnsi="Century Gothic"/>
                <w:b w:val="0"/>
                <w:sz w:val="20"/>
                <w:szCs w:val="20"/>
                <w:u w:val="single"/>
              </w:rPr>
              <w:t>Bocchette di ripresa</w:t>
            </w:r>
            <w:bookmarkEnd w:id="15"/>
            <w:bookmarkEnd w:id="16"/>
            <w:r w:rsidR="00C56D6F">
              <w:rPr>
                <w:rFonts w:ascii="Century Gothic" w:eastAsia="Calibri" w:hAnsi="Century Gothic"/>
                <w:b w:val="0"/>
                <w:sz w:val="20"/>
                <w:szCs w:val="20"/>
                <w:u w:val="single"/>
              </w:rPr>
              <w:t xml:space="preserve"> </w:t>
            </w:r>
            <w:r w:rsidR="00C56D6F" w:rsidRPr="0089707D">
              <w:rPr>
                <w:rFonts w:ascii="Century Gothic" w:eastAsia="Calibri" w:hAnsi="Century Gothic"/>
                <w:b w:val="0"/>
                <w:sz w:val="20"/>
                <w:szCs w:val="20"/>
              </w:rPr>
              <w:t xml:space="preserve">(di cui al par. </w:t>
            </w:r>
            <w:r w:rsidR="0089707D" w:rsidRPr="0089707D">
              <w:rPr>
                <w:rFonts w:ascii="Century Gothic" w:eastAsia="Calibri" w:hAnsi="Century Gothic"/>
                <w:b w:val="0"/>
                <w:sz w:val="20"/>
                <w:szCs w:val="20"/>
              </w:rPr>
              <w:t>25.5.10</w:t>
            </w:r>
            <w:r w:rsidR="00C56D6F" w:rsidRPr="0089707D">
              <w:rPr>
                <w:rFonts w:ascii="Century Gothic" w:eastAsia="Calibri" w:hAnsi="Century Gothic"/>
                <w:b w:val="0"/>
                <w:sz w:val="20"/>
                <w:szCs w:val="20"/>
              </w:rPr>
              <w:t xml:space="preserve"> del CSO)</w:t>
            </w:r>
            <w:r w:rsidR="005D6AFF">
              <w:rPr>
                <w:rFonts w:ascii="Century Gothic" w:eastAsia="Calibri" w:hAnsi="Century Gothic"/>
                <w:b w:val="0"/>
                <w:sz w:val="20"/>
                <w:szCs w:val="20"/>
              </w:rPr>
              <w:t xml:space="preserve"> </w:t>
            </w:r>
            <w:r w:rsidRPr="0032350D">
              <w:rPr>
                <w:rFonts w:ascii="Century Gothic" w:eastAsia="Calibri" w:hAnsi="Century Gothic"/>
                <w:b w:val="0"/>
                <w:sz w:val="20"/>
                <w:szCs w:val="20"/>
              </w:rPr>
              <w:t>rispettano i seguenti requisiti minimi:</w:t>
            </w:r>
          </w:p>
          <w:p w14:paraId="25115BA0" w14:textId="77777777" w:rsidR="004F2103" w:rsidRPr="0032350D" w:rsidRDefault="004F2103" w:rsidP="0032350D">
            <w:pPr>
              <w:pStyle w:val="Paragrafoelenco"/>
              <w:numPr>
                <w:ilvl w:val="0"/>
                <w:numId w:val="23"/>
              </w:numPr>
              <w:spacing w:line="288" w:lineRule="auto"/>
              <w:rPr>
                <w:rFonts w:ascii="Century Gothic" w:eastAsia="Calibri" w:hAnsi="Century Gothic"/>
                <w:sz w:val="20"/>
                <w:szCs w:val="20"/>
              </w:rPr>
            </w:pPr>
            <w:r w:rsidRPr="0032350D">
              <w:rPr>
                <w:rFonts w:ascii="Century Gothic" w:eastAsia="Calibri" w:hAnsi="Century Gothic"/>
                <w:sz w:val="20"/>
                <w:szCs w:val="20"/>
              </w:rPr>
              <w:t>Bocchette di tipologia a griglia ad alette regolabili per alte portate;</w:t>
            </w:r>
          </w:p>
          <w:p w14:paraId="25F4CFEF" w14:textId="77777777" w:rsidR="004F2103" w:rsidRPr="0032350D" w:rsidRDefault="004F2103" w:rsidP="0032350D">
            <w:pPr>
              <w:pStyle w:val="Paragrafoelenco"/>
              <w:numPr>
                <w:ilvl w:val="0"/>
                <w:numId w:val="23"/>
              </w:numPr>
              <w:spacing w:line="288" w:lineRule="auto"/>
              <w:rPr>
                <w:rFonts w:ascii="Century Gothic" w:eastAsia="Calibri" w:hAnsi="Century Gothic"/>
                <w:sz w:val="20"/>
                <w:szCs w:val="20"/>
              </w:rPr>
            </w:pPr>
            <w:r w:rsidRPr="0032350D">
              <w:rPr>
                <w:rFonts w:ascii="Century Gothic" w:eastAsia="Calibri" w:hAnsi="Century Gothic"/>
                <w:sz w:val="20"/>
                <w:szCs w:val="20"/>
              </w:rPr>
              <w:t>Presenza di plenum;</w:t>
            </w:r>
          </w:p>
          <w:p w14:paraId="3BD9D040" w14:textId="77777777" w:rsidR="004F2103" w:rsidRPr="0032350D" w:rsidRDefault="004F2103" w:rsidP="0032350D">
            <w:pPr>
              <w:pStyle w:val="Paragrafoelenco"/>
              <w:numPr>
                <w:ilvl w:val="0"/>
                <w:numId w:val="23"/>
              </w:numPr>
              <w:spacing w:line="288" w:lineRule="auto"/>
              <w:rPr>
                <w:rFonts w:ascii="Century Gothic" w:eastAsia="Calibri" w:hAnsi="Century Gothic"/>
                <w:sz w:val="20"/>
                <w:szCs w:val="20"/>
              </w:rPr>
            </w:pPr>
            <w:r w:rsidRPr="0032350D">
              <w:rPr>
                <w:rFonts w:ascii="Century Gothic" w:eastAsia="Calibri" w:hAnsi="Century Gothic"/>
                <w:sz w:val="20"/>
                <w:szCs w:val="20"/>
              </w:rPr>
              <w:t>Presenza di serranda di taratura.</w:t>
            </w:r>
          </w:p>
          <w:p w14:paraId="6D1632EA" w14:textId="19548747" w:rsidR="004F2103" w:rsidRPr="00C56D6F" w:rsidRDefault="004F2103" w:rsidP="00B01D12">
            <w:pPr>
              <w:spacing w:line="288" w:lineRule="auto"/>
              <w:contextualSpacing/>
              <w:jc w:val="both"/>
              <w:rPr>
                <w:rFonts w:ascii="Century Gothic" w:eastAsia="Calibri" w:hAnsi="Century Gothic"/>
                <w:sz w:val="20"/>
                <w:szCs w:val="20"/>
              </w:rPr>
            </w:pPr>
            <w:r w:rsidRPr="00C56D6F">
              <w:rPr>
                <w:rFonts w:ascii="Century Gothic" w:eastAsia="Calibri" w:hAnsi="Century Gothic"/>
                <w:sz w:val="20"/>
                <w:szCs w:val="20"/>
              </w:rPr>
              <w:t>I sistemi aeraulici garantiscono, altresì, il rispetto dei requisiti acustici passivi per la categoria B- uffici (DPCM 05/12/1997)</w:t>
            </w:r>
          </w:p>
        </w:tc>
        <w:tc>
          <w:tcPr>
            <w:tcW w:w="1281" w:type="dxa"/>
          </w:tcPr>
          <w:p w14:paraId="07AC2A48" w14:textId="77777777" w:rsidR="004F2103" w:rsidRPr="00CE7FB9" w:rsidRDefault="004F2103"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72DEB597" w14:textId="77777777" w:rsidR="004F2103" w:rsidRPr="00CE7FB9" w:rsidRDefault="004F2103" w:rsidP="00716916">
            <w:pPr>
              <w:widowControl w:val="0"/>
              <w:tabs>
                <w:tab w:val="right" w:leader="underscore" w:pos="9600"/>
              </w:tabs>
              <w:spacing w:line="360" w:lineRule="auto"/>
              <w:rPr>
                <w:rFonts w:ascii="Century Gothic" w:eastAsia="Calibri" w:hAnsi="Century Gothic"/>
                <w:sz w:val="20"/>
                <w:szCs w:val="20"/>
              </w:rPr>
            </w:pPr>
          </w:p>
        </w:tc>
      </w:tr>
      <w:tr w:rsidR="004F2103" w:rsidRPr="00CE7FB9" w14:paraId="5FFDBADE" w14:textId="77777777" w:rsidTr="00566694">
        <w:trPr>
          <w:trHeight w:val="690"/>
        </w:trPr>
        <w:tc>
          <w:tcPr>
            <w:tcW w:w="539" w:type="dxa"/>
          </w:tcPr>
          <w:p w14:paraId="092999CA" w14:textId="34C835B1" w:rsidR="004F2103" w:rsidRDefault="004F2103"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16</w:t>
            </w:r>
          </w:p>
        </w:tc>
        <w:tc>
          <w:tcPr>
            <w:tcW w:w="5693" w:type="dxa"/>
          </w:tcPr>
          <w:p w14:paraId="208E22D4" w14:textId="77777777" w:rsidR="00DE69A3" w:rsidRDefault="004F2103" w:rsidP="00DE69A3">
            <w:pPr>
              <w:pStyle w:val="Titolo3"/>
              <w:numPr>
                <w:ilvl w:val="0"/>
                <w:numId w:val="0"/>
              </w:numPr>
              <w:spacing w:before="0" w:after="0" w:line="288" w:lineRule="auto"/>
              <w:contextualSpacing/>
              <w:outlineLvl w:val="2"/>
              <w:rPr>
                <w:rFonts w:ascii="Century Gothic" w:hAnsi="Century Gothic" w:cstheme="minorHAnsi"/>
                <w:b w:val="0"/>
                <w:sz w:val="20"/>
                <w:szCs w:val="20"/>
              </w:rPr>
            </w:pPr>
            <w:bookmarkStart w:id="17" w:name="_Toc498252989"/>
            <w:bookmarkStart w:id="18" w:name="_Toc103864101"/>
            <w:r w:rsidRPr="004F2103">
              <w:rPr>
                <w:rFonts w:ascii="Century Gothic" w:eastAsia="Calibri" w:hAnsi="Century Gothic"/>
                <w:b w:val="0"/>
                <w:sz w:val="20"/>
                <w:szCs w:val="20"/>
                <w:u w:val="single"/>
              </w:rPr>
              <w:t>Ventilconvettori</w:t>
            </w:r>
            <w:bookmarkEnd w:id="17"/>
            <w:bookmarkEnd w:id="18"/>
            <w:r w:rsidR="0032350D">
              <w:rPr>
                <w:rFonts w:ascii="Century Gothic" w:eastAsia="Calibri" w:hAnsi="Century Gothic"/>
                <w:b w:val="0"/>
                <w:sz w:val="20"/>
                <w:szCs w:val="20"/>
                <w:u w:val="single"/>
              </w:rPr>
              <w:t>,</w:t>
            </w:r>
            <w:r w:rsidR="00DE69A3" w:rsidRPr="00DE69A3">
              <w:rPr>
                <w:rFonts w:ascii="Century Gothic" w:eastAsia="Calibri" w:hAnsi="Century Gothic"/>
                <w:b w:val="0"/>
                <w:sz w:val="20"/>
                <w:szCs w:val="20"/>
              </w:rPr>
              <w:t xml:space="preserve"> </w:t>
            </w:r>
            <w:r w:rsidR="0032350D" w:rsidRPr="00DE69A3">
              <w:rPr>
                <w:rFonts w:ascii="Century Gothic" w:hAnsi="Century Gothic" w:cstheme="minorHAnsi"/>
                <w:b w:val="0"/>
                <w:sz w:val="20"/>
                <w:szCs w:val="20"/>
              </w:rPr>
              <w:t xml:space="preserve">possiede i requisiti minimi richiesti al par. </w:t>
            </w:r>
          </w:p>
          <w:p w14:paraId="1BFD9D5F" w14:textId="64C14565" w:rsidR="004F2103" w:rsidRPr="0032350D" w:rsidRDefault="00DE69A3" w:rsidP="005D6AFF">
            <w:pPr>
              <w:pStyle w:val="Titolo3"/>
              <w:numPr>
                <w:ilvl w:val="0"/>
                <w:numId w:val="0"/>
              </w:numPr>
              <w:spacing w:before="0" w:after="0" w:line="288" w:lineRule="auto"/>
              <w:contextualSpacing/>
              <w:jc w:val="left"/>
              <w:outlineLvl w:val="2"/>
            </w:pPr>
            <w:r w:rsidRPr="005D6AFF">
              <w:rPr>
                <w:rFonts w:ascii="Century Gothic" w:hAnsi="Century Gothic" w:cstheme="minorHAnsi"/>
                <w:b w:val="0"/>
                <w:sz w:val="20"/>
                <w:szCs w:val="20"/>
              </w:rPr>
              <w:t>2</w:t>
            </w:r>
            <w:r w:rsidR="00454BF2" w:rsidRPr="005D6AFF">
              <w:rPr>
                <w:rFonts w:ascii="Century Gothic" w:hAnsi="Century Gothic" w:cstheme="minorHAnsi"/>
                <w:b w:val="0"/>
                <w:sz w:val="20"/>
                <w:szCs w:val="20"/>
              </w:rPr>
              <w:t>5</w:t>
            </w:r>
            <w:r w:rsidRPr="005D6AFF">
              <w:rPr>
                <w:rFonts w:ascii="Century Gothic" w:hAnsi="Century Gothic" w:cstheme="minorHAnsi"/>
                <w:b w:val="0"/>
                <w:sz w:val="20"/>
                <w:szCs w:val="20"/>
              </w:rPr>
              <w:t xml:space="preserve">.5.11 </w:t>
            </w:r>
            <w:r w:rsidR="0032350D" w:rsidRPr="005D6AFF">
              <w:rPr>
                <w:rFonts w:ascii="Century Gothic" w:hAnsi="Century Gothic" w:cstheme="minorHAnsi"/>
                <w:b w:val="0"/>
                <w:sz w:val="20"/>
                <w:szCs w:val="20"/>
              </w:rPr>
              <w:t>CSO</w:t>
            </w:r>
          </w:p>
        </w:tc>
        <w:tc>
          <w:tcPr>
            <w:tcW w:w="1281" w:type="dxa"/>
          </w:tcPr>
          <w:p w14:paraId="6B8B07D2" w14:textId="77777777" w:rsidR="004F2103" w:rsidRPr="00CE7FB9" w:rsidRDefault="004F2103"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4FB7F9FA" w14:textId="77777777" w:rsidR="004F2103" w:rsidRPr="00CE7FB9" w:rsidRDefault="004F2103" w:rsidP="00716916">
            <w:pPr>
              <w:widowControl w:val="0"/>
              <w:tabs>
                <w:tab w:val="right" w:leader="underscore" w:pos="9600"/>
              </w:tabs>
              <w:spacing w:line="360" w:lineRule="auto"/>
              <w:rPr>
                <w:rFonts w:ascii="Century Gothic" w:eastAsia="Calibri" w:hAnsi="Century Gothic"/>
                <w:sz w:val="20"/>
                <w:szCs w:val="20"/>
              </w:rPr>
            </w:pPr>
          </w:p>
        </w:tc>
      </w:tr>
      <w:tr w:rsidR="00F90679" w:rsidRPr="00CE7FB9" w14:paraId="50222FC9" w14:textId="77777777" w:rsidTr="00566694">
        <w:trPr>
          <w:trHeight w:val="700"/>
        </w:trPr>
        <w:tc>
          <w:tcPr>
            <w:tcW w:w="539" w:type="dxa"/>
          </w:tcPr>
          <w:p w14:paraId="1685C800" w14:textId="541EF17C" w:rsidR="00F90679" w:rsidRDefault="00F90679"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17</w:t>
            </w:r>
          </w:p>
        </w:tc>
        <w:tc>
          <w:tcPr>
            <w:tcW w:w="5693" w:type="dxa"/>
          </w:tcPr>
          <w:p w14:paraId="023DE779" w14:textId="77777777" w:rsidR="00F90679" w:rsidRPr="008B31BA" w:rsidRDefault="00F90679" w:rsidP="004F2103">
            <w:pPr>
              <w:pStyle w:val="Titolo3"/>
              <w:numPr>
                <w:ilvl w:val="0"/>
                <w:numId w:val="0"/>
              </w:numPr>
              <w:spacing w:before="0" w:after="0" w:line="288" w:lineRule="auto"/>
              <w:contextualSpacing/>
              <w:outlineLvl w:val="2"/>
              <w:rPr>
                <w:rFonts w:ascii="Century Gothic" w:eastAsia="Calibri" w:hAnsi="Century Gothic"/>
                <w:b w:val="0"/>
                <w:sz w:val="20"/>
                <w:szCs w:val="20"/>
                <w:u w:val="single"/>
              </w:rPr>
            </w:pPr>
            <w:r w:rsidRPr="00F90679">
              <w:rPr>
                <w:rFonts w:ascii="Century Gothic" w:eastAsia="Calibri" w:hAnsi="Century Gothic"/>
                <w:b w:val="0"/>
                <w:sz w:val="20"/>
                <w:szCs w:val="20"/>
                <w:u w:val="single"/>
              </w:rPr>
              <w:t xml:space="preserve">Organi meccanici di regolazione, </w:t>
            </w:r>
            <w:r w:rsidRPr="008B31BA">
              <w:rPr>
                <w:rFonts w:ascii="Century Gothic" w:eastAsia="Calibri" w:hAnsi="Century Gothic"/>
                <w:b w:val="0"/>
                <w:sz w:val="20"/>
                <w:szCs w:val="20"/>
                <w:u w:val="single"/>
              </w:rPr>
              <w:t>sonde, sensori, etc.</w:t>
            </w:r>
            <w:r w:rsidR="0032350D" w:rsidRPr="008B31BA">
              <w:rPr>
                <w:rFonts w:ascii="Century Gothic" w:eastAsia="Calibri" w:hAnsi="Century Gothic"/>
                <w:b w:val="0"/>
                <w:sz w:val="20"/>
                <w:szCs w:val="20"/>
                <w:u w:val="single"/>
              </w:rPr>
              <w:t>,</w:t>
            </w:r>
          </w:p>
          <w:p w14:paraId="25565988" w14:textId="6569294A" w:rsidR="0032350D" w:rsidRPr="0032350D" w:rsidRDefault="0032350D" w:rsidP="0032350D">
            <w:r w:rsidRPr="008B31BA">
              <w:rPr>
                <w:rFonts w:ascii="Century Gothic" w:eastAsia="Times New Roman" w:hAnsi="Century Gothic" w:cstheme="minorHAnsi"/>
                <w:sz w:val="20"/>
                <w:szCs w:val="20"/>
              </w:rPr>
              <w:t>possiede i requisit</w:t>
            </w:r>
            <w:r w:rsidR="002320AE" w:rsidRPr="008B31BA">
              <w:rPr>
                <w:rFonts w:ascii="Century Gothic" w:eastAsia="Times New Roman" w:hAnsi="Century Gothic" w:cstheme="minorHAnsi"/>
                <w:sz w:val="20"/>
                <w:szCs w:val="20"/>
              </w:rPr>
              <w:t>i minimi richiesti al par. 2</w:t>
            </w:r>
            <w:r w:rsidR="00454BF2" w:rsidRPr="008B31BA">
              <w:rPr>
                <w:rFonts w:ascii="Century Gothic" w:eastAsia="Times New Roman" w:hAnsi="Century Gothic" w:cstheme="minorHAnsi"/>
                <w:sz w:val="20"/>
                <w:szCs w:val="20"/>
              </w:rPr>
              <w:t>5</w:t>
            </w:r>
            <w:r w:rsidR="002320AE" w:rsidRPr="008B31BA">
              <w:rPr>
                <w:rFonts w:ascii="Century Gothic" w:eastAsia="Times New Roman" w:hAnsi="Century Gothic" w:cstheme="minorHAnsi"/>
                <w:sz w:val="20"/>
                <w:szCs w:val="20"/>
              </w:rPr>
              <w:t xml:space="preserve">.5.12 </w:t>
            </w:r>
            <w:r w:rsidRPr="008B31BA">
              <w:rPr>
                <w:rFonts w:ascii="Century Gothic" w:eastAsia="Times New Roman" w:hAnsi="Century Gothic" w:cstheme="minorHAnsi"/>
                <w:sz w:val="20"/>
                <w:szCs w:val="20"/>
              </w:rPr>
              <w:t>del CSO</w:t>
            </w:r>
          </w:p>
        </w:tc>
        <w:tc>
          <w:tcPr>
            <w:tcW w:w="1281" w:type="dxa"/>
          </w:tcPr>
          <w:p w14:paraId="7CB56C5A"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570AB081"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r>
      <w:tr w:rsidR="00F90679" w:rsidRPr="00CE7FB9" w14:paraId="0F7130C9" w14:textId="77777777" w:rsidTr="00785B8B">
        <w:tc>
          <w:tcPr>
            <w:tcW w:w="539" w:type="dxa"/>
          </w:tcPr>
          <w:p w14:paraId="25CB1708" w14:textId="76301BA7" w:rsidR="00F90679" w:rsidRDefault="00F90679"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18</w:t>
            </w:r>
          </w:p>
        </w:tc>
        <w:tc>
          <w:tcPr>
            <w:tcW w:w="5693" w:type="dxa"/>
          </w:tcPr>
          <w:p w14:paraId="487906A7" w14:textId="0148E79E" w:rsidR="00321CA9" w:rsidRDefault="00321CA9" w:rsidP="00321CA9">
            <w:pPr>
              <w:pStyle w:val="Titolo3"/>
              <w:numPr>
                <w:ilvl w:val="0"/>
                <w:numId w:val="0"/>
              </w:numPr>
              <w:spacing w:before="0" w:after="0" w:line="288" w:lineRule="auto"/>
              <w:contextualSpacing/>
              <w:outlineLvl w:val="2"/>
              <w:rPr>
                <w:rFonts w:ascii="Century Gothic" w:eastAsia="Calibri" w:hAnsi="Century Gothic"/>
                <w:b w:val="0"/>
                <w:sz w:val="20"/>
                <w:szCs w:val="20"/>
                <w:u w:val="single"/>
              </w:rPr>
            </w:pPr>
            <w:bookmarkStart w:id="19" w:name="_Toc103864103"/>
            <w:r w:rsidRPr="00321CA9">
              <w:rPr>
                <w:rFonts w:ascii="Century Gothic" w:eastAsia="Calibri" w:hAnsi="Century Gothic"/>
                <w:b w:val="0"/>
                <w:sz w:val="20"/>
                <w:szCs w:val="20"/>
                <w:u w:val="single"/>
              </w:rPr>
              <w:t>Impianto elettrico e di illuminazione</w:t>
            </w:r>
            <w:bookmarkEnd w:id="19"/>
            <w:r w:rsidR="0032350D">
              <w:rPr>
                <w:rFonts w:ascii="Century Gothic" w:eastAsia="Calibri" w:hAnsi="Century Gothic"/>
                <w:b w:val="0"/>
                <w:sz w:val="20"/>
                <w:szCs w:val="20"/>
                <w:u w:val="single"/>
              </w:rPr>
              <w:t>,</w:t>
            </w:r>
          </w:p>
          <w:p w14:paraId="37F117FF" w14:textId="77777777" w:rsidR="00F90679" w:rsidRDefault="0032350D" w:rsidP="0032350D">
            <w:pPr>
              <w:rPr>
                <w:rFonts w:ascii="Century Gothic" w:eastAsia="Times New Roman" w:hAnsi="Century Gothic" w:cstheme="minorHAnsi"/>
                <w:sz w:val="20"/>
                <w:szCs w:val="20"/>
              </w:rPr>
            </w:pPr>
            <w:r w:rsidRPr="00AC5A0D">
              <w:rPr>
                <w:rFonts w:ascii="Century Gothic" w:eastAsia="Times New Roman" w:hAnsi="Century Gothic" w:cstheme="minorHAnsi"/>
                <w:sz w:val="20"/>
                <w:szCs w:val="20"/>
              </w:rPr>
              <w:t>possiede i requisiti minimi richiesti al</w:t>
            </w:r>
            <w:r w:rsidR="005E5B32">
              <w:rPr>
                <w:rFonts w:ascii="Century Gothic" w:eastAsia="Times New Roman" w:hAnsi="Century Gothic" w:cstheme="minorHAnsi"/>
                <w:sz w:val="20"/>
                <w:szCs w:val="20"/>
              </w:rPr>
              <w:t xml:space="preserve"> p</w:t>
            </w:r>
            <w:r w:rsidR="005E5B32" w:rsidRPr="00C42F5C">
              <w:rPr>
                <w:rFonts w:ascii="Century Gothic" w:eastAsia="Times New Roman" w:hAnsi="Century Gothic" w:cstheme="minorHAnsi"/>
                <w:sz w:val="20"/>
                <w:szCs w:val="20"/>
              </w:rPr>
              <w:t>ar. 2</w:t>
            </w:r>
            <w:r w:rsidR="00454BF2" w:rsidRPr="00C42F5C">
              <w:rPr>
                <w:rFonts w:ascii="Century Gothic" w:eastAsia="Times New Roman" w:hAnsi="Century Gothic" w:cstheme="minorHAnsi"/>
                <w:sz w:val="20"/>
                <w:szCs w:val="20"/>
              </w:rPr>
              <w:t>5</w:t>
            </w:r>
            <w:r w:rsidR="005E5B32" w:rsidRPr="00C42F5C">
              <w:rPr>
                <w:rFonts w:ascii="Century Gothic" w:eastAsia="Times New Roman" w:hAnsi="Century Gothic" w:cstheme="minorHAnsi"/>
                <w:sz w:val="20"/>
                <w:szCs w:val="20"/>
              </w:rPr>
              <w:t>.5.13</w:t>
            </w:r>
            <w:r w:rsidRPr="00AC5A0D">
              <w:rPr>
                <w:rFonts w:ascii="Century Gothic" w:eastAsia="Times New Roman" w:hAnsi="Century Gothic" w:cstheme="minorHAnsi"/>
                <w:sz w:val="20"/>
                <w:szCs w:val="20"/>
              </w:rPr>
              <w:t xml:space="preserve"> del CSO</w:t>
            </w:r>
          </w:p>
          <w:p w14:paraId="7B3F46B3" w14:textId="62BE41D9" w:rsidR="00566694" w:rsidRPr="0032350D" w:rsidRDefault="00566694" w:rsidP="0032350D"/>
        </w:tc>
        <w:tc>
          <w:tcPr>
            <w:tcW w:w="1281" w:type="dxa"/>
          </w:tcPr>
          <w:p w14:paraId="45883517"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15699B22"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r>
      <w:tr w:rsidR="00F90679" w:rsidRPr="00CE7FB9" w14:paraId="07C3BA60" w14:textId="77777777" w:rsidTr="00785B8B">
        <w:tc>
          <w:tcPr>
            <w:tcW w:w="539" w:type="dxa"/>
          </w:tcPr>
          <w:p w14:paraId="5652BEF1" w14:textId="356F230E" w:rsidR="00F90679" w:rsidRDefault="00F90679" w:rsidP="00716916">
            <w:pPr>
              <w:widowControl w:val="0"/>
              <w:tabs>
                <w:tab w:val="right" w:leader="underscore" w:pos="9600"/>
              </w:tabs>
              <w:spacing w:line="360" w:lineRule="auto"/>
              <w:jc w:val="center"/>
              <w:rPr>
                <w:rFonts w:ascii="Century Gothic" w:eastAsia="Calibri" w:hAnsi="Century Gothic"/>
                <w:sz w:val="20"/>
                <w:szCs w:val="20"/>
              </w:rPr>
            </w:pPr>
            <w:r>
              <w:rPr>
                <w:rFonts w:ascii="Century Gothic" w:eastAsia="Calibri" w:hAnsi="Century Gothic"/>
                <w:sz w:val="20"/>
                <w:szCs w:val="20"/>
              </w:rPr>
              <w:t>19</w:t>
            </w:r>
          </w:p>
        </w:tc>
        <w:tc>
          <w:tcPr>
            <w:tcW w:w="5693" w:type="dxa"/>
          </w:tcPr>
          <w:p w14:paraId="62EBDC09" w14:textId="77777777" w:rsidR="00F90679" w:rsidRDefault="00CE3BE2" w:rsidP="004F2103">
            <w:pPr>
              <w:pStyle w:val="Titolo3"/>
              <w:numPr>
                <w:ilvl w:val="0"/>
                <w:numId w:val="0"/>
              </w:numPr>
              <w:spacing w:before="0" w:after="0" w:line="288" w:lineRule="auto"/>
              <w:contextualSpacing/>
              <w:outlineLvl w:val="2"/>
              <w:rPr>
                <w:rFonts w:ascii="Century Gothic" w:eastAsia="Calibri" w:hAnsi="Century Gothic"/>
                <w:b w:val="0"/>
                <w:sz w:val="20"/>
                <w:szCs w:val="20"/>
                <w:u w:val="single"/>
              </w:rPr>
            </w:pPr>
            <w:bookmarkStart w:id="20" w:name="_Toc103864104"/>
            <w:r w:rsidRPr="00E50518">
              <w:rPr>
                <w:rFonts w:ascii="Century Gothic" w:eastAsia="Calibri" w:hAnsi="Century Gothic"/>
                <w:b w:val="0"/>
                <w:sz w:val="20"/>
                <w:szCs w:val="20"/>
                <w:u w:val="single"/>
              </w:rPr>
              <w:t>Sistema di supervisione e controllo</w:t>
            </w:r>
            <w:bookmarkEnd w:id="20"/>
            <w:r w:rsidR="001A43B7" w:rsidRPr="003C0D17">
              <w:rPr>
                <w:rFonts w:ascii="Century Gothic" w:eastAsia="Calibri" w:hAnsi="Century Gothic"/>
                <w:b w:val="0"/>
                <w:sz w:val="20"/>
                <w:szCs w:val="20"/>
              </w:rPr>
              <w:t>, costituito da:</w:t>
            </w:r>
            <w:r w:rsidR="001A43B7">
              <w:rPr>
                <w:rFonts w:ascii="Century Gothic" w:eastAsia="Calibri" w:hAnsi="Century Gothic"/>
                <w:b w:val="0"/>
                <w:sz w:val="20"/>
                <w:szCs w:val="20"/>
                <w:u w:val="single"/>
              </w:rPr>
              <w:t xml:space="preserve"> </w:t>
            </w:r>
          </w:p>
          <w:p w14:paraId="19D2374F" w14:textId="7B8CA9BD" w:rsidR="001A43B7" w:rsidRPr="001A43B7" w:rsidRDefault="001A43B7" w:rsidP="00CA1861">
            <w:pPr>
              <w:pStyle w:val="Paragrafoelenco"/>
              <w:numPr>
                <w:ilvl w:val="0"/>
                <w:numId w:val="24"/>
              </w:numPr>
              <w:jc w:val="both"/>
              <w:rPr>
                <w:rFonts w:ascii="Century Gothic" w:eastAsia="Calibri" w:hAnsi="Century Gothic"/>
                <w:sz w:val="20"/>
                <w:szCs w:val="20"/>
              </w:rPr>
            </w:pPr>
            <w:r w:rsidRPr="001A43B7">
              <w:rPr>
                <w:rFonts w:ascii="Century Gothic" w:eastAsia="Calibri" w:hAnsi="Century Gothic"/>
                <w:sz w:val="20"/>
                <w:szCs w:val="20"/>
              </w:rPr>
              <w:t>Componenti di campo</w:t>
            </w:r>
            <w:r w:rsidR="0032350D">
              <w:rPr>
                <w:rFonts w:ascii="Century Gothic" w:eastAsia="Calibri" w:hAnsi="Century Gothic"/>
                <w:sz w:val="20"/>
                <w:szCs w:val="20"/>
              </w:rPr>
              <w:t xml:space="preserve">, </w:t>
            </w:r>
            <w:r w:rsidR="0032350D" w:rsidRPr="00AC5A0D">
              <w:rPr>
                <w:rFonts w:ascii="Century Gothic" w:hAnsi="Century Gothic" w:cstheme="minorHAnsi"/>
                <w:sz w:val="20"/>
                <w:szCs w:val="20"/>
              </w:rPr>
              <w:t>p</w:t>
            </w:r>
            <w:r w:rsidR="0032350D">
              <w:rPr>
                <w:rFonts w:ascii="Century Gothic" w:hAnsi="Century Gothic" w:cstheme="minorHAnsi"/>
                <w:sz w:val="20"/>
                <w:szCs w:val="20"/>
              </w:rPr>
              <w:t>ossiedono</w:t>
            </w:r>
            <w:r w:rsidR="0032350D" w:rsidRPr="00AC5A0D">
              <w:rPr>
                <w:rFonts w:ascii="Century Gothic" w:hAnsi="Century Gothic" w:cstheme="minorHAnsi"/>
                <w:sz w:val="20"/>
                <w:szCs w:val="20"/>
              </w:rPr>
              <w:t xml:space="preserve"> i requisi</w:t>
            </w:r>
            <w:r w:rsidR="003C7860">
              <w:rPr>
                <w:rFonts w:ascii="Century Gothic" w:hAnsi="Century Gothic" w:cstheme="minorHAnsi"/>
                <w:sz w:val="20"/>
                <w:szCs w:val="20"/>
              </w:rPr>
              <w:t xml:space="preserve">ti minimi richiesti al </w:t>
            </w:r>
            <w:r w:rsidR="003C7860" w:rsidRPr="00AD79CF">
              <w:rPr>
                <w:rFonts w:ascii="Century Gothic" w:hAnsi="Century Gothic" w:cstheme="minorHAnsi"/>
                <w:sz w:val="20"/>
                <w:szCs w:val="20"/>
              </w:rPr>
              <w:t>par. 2</w:t>
            </w:r>
            <w:r w:rsidR="00454BF2" w:rsidRPr="00AD79CF">
              <w:rPr>
                <w:rFonts w:ascii="Century Gothic" w:hAnsi="Century Gothic" w:cstheme="minorHAnsi"/>
                <w:sz w:val="20"/>
                <w:szCs w:val="20"/>
              </w:rPr>
              <w:t>5</w:t>
            </w:r>
            <w:r w:rsidR="003C7860" w:rsidRPr="00AD79CF">
              <w:rPr>
                <w:rFonts w:ascii="Century Gothic" w:hAnsi="Century Gothic" w:cstheme="minorHAnsi"/>
                <w:sz w:val="20"/>
                <w:szCs w:val="20"/>
              </w:rPr>
              <w:t>.5.14</w:t>
            </w:r>
            <w:r w:rsidR="0032350D" w:rsidRPr="00AD79CF">
              <w:rPr>
                <w:rFonts w:ascii="Century Gothic" w:hAnsi="Century Gothic" w:cstheme="minorHAnsi"/>
                <w:sz w:val="20"/>
                <w:szCs w:val="20"/>
              </w:rPr>
              <w:t xml:space="preserve"> del</w:t>
            </w:r>
            <w:r w:rsidR="0032350D" w:rsidRPr="00AC5A0D">
              <w:rPr>
                <w:rFonts w:ascii="Century Gothic" w:hAnsi="Century Gothic" w:cstheme="minorHAnsi"/>
                <w:sz w:val="20"/>
                <w:szCs w:val="20"/>
              </w:rPr>
              <w:t xml:space="preserve"> CSO</w:t>
            </w:r>
            <w:r w:rsidR="0032350D">
              <w:rPr>
                <w:rFonts w:ascii="Century Gothic" w:eastAsia="Calibri" w:hAnsi="Century Gothic"/>
                <w:sz w:val="20"/>
                <w:szCs w:val="20"/>
              </w:rPr>
              <w:t>;</w:t>
            </w:r>
          </w:p>
          <w:p w14:paraId="12CDA3A1" w14:textId="0E66F608" w:rsidR="0032350D" w:rsidRPr="0032350D" w:rsidRDefault="001A43B7" w:rsidP="00CA1861">
            <w:pPr>
              <w:pStyle w:val="Paragrafoelenco"/>
              <w:numPr>
                <w:ilvl w:val="0"/>
                <w:numId w:val="24"/>
              </w:numPr>
              <w:jc w:val="both"/>
              <w:rPr>
                <w:rFonts w:eastAsia="Calibri"/>
              </w:rPr>
            </w:pPr>
            <w:r w:rsidRPr="001A43B7">
              <w:rPr>
                <w:rFonts w:ascii="Century Gothic" w:eastAsia="Calibri" w:hAnsi="Century Gothic"/>
                <w:sz w:val="20"/>
                <w:szCs w:val="20"/>
              </w:rPr>
              <w:t>Sistema di raccolta dati</w:t>
            </w:r>
            <w:r w:rsidR="0032350D">
              <w:rPr>
                <w:rFonts w:ascii="Century Gothic" w:eastAsia="Calibri" w:hAnsi="Century Gothic"/>
                <w:sz w:val="20"/>
                <w:szCs w:val="20"/>
              </w:rPr>
              <w:t xml:space="preserve">, </w:t>
            </w:r>
            <w:r w:rsidR="0032350D" w:rsidRPr="00AC5A0D">
              <w:rPr>
                <w:rFonts w:ascii="Century Gothic" w:hAnsi="Century Gothic" w:cstheme="minorHAnsi"/>
                <w:sz w:val="20"/>
                <w:szCs w:val="20"/>
              </w:rPr>
              <w:t xml:space="preserve">possiede i requisiti minimi richiesti al par. </w:t>
            </w:r>
            <w:r w:rsidR="003C7860" w:rsidRPr="00AD79CF">
              <w:rPr>
                <w:rFonts w:ascii="Century Gothic" w:hAnsi="Century Gothic" w:cstheme="minorHAnsi"/>
                <w:sz w:val="20"/>
                <w:szCs w:val="20"/>
              </w:rPr>
              <w:t>2</w:t>
            </w:r>
            <w:r w:rsidR="00454BF2" w:rsidRPr="00AD79CF">
              <w:rPr>
                <w:rFonts w:ascii="Century Gothic" w:hAnsi="Century Gothic" w:cstheme="minorHAnsi"/>
                <w:sz w:val="20"/>
                <w:szCs w:val="20"/>
              </w:rPr>
              <w:t>5</w:t>
            </w:r>
            <w:r w:rsidR="003C7860" w:rsidRPr="00AD79CF">
              <w:rPr>
                <w:rFonts w:ascii="Century Gothic" w:hAnsi="Century Gothic" w:cstheme="minorHAnsi"/>
                <w:sz w:val="20"/>
                <w:szCs w:val="20"/>
              </w:rPr>
              <w:t xml:space="preserve">.5.14 </w:t>
            </w:r>
            <w:r w:rsidR="0032350D" w:rsidRPr="00AD79CF">
              <w:rPr>
                <w:rFonts w:ascii="Century Gothic" w:hAnsi="Century Gothic" w:cstheme="minorHAnsi"/>
                <w:sz w:val="20"/>
                <w:szCs w:val="20"/>
              </w:rPr>
              <w:t>del</w:t>
            </w:r>
            <w:r w:rsidR="0032350D" w:rsidRPr="00AC5A0D">
              <w:rPr>
                <w:rFonts w:ascii="Century Gothic" w:hAnsi="Century Gothic" w:cstheme="minorHAnsi"/>
                <w:sz w:val="20"/>
                <w:szCs w:val="20"/>
              </w:rPr>
              <w:t xml:space="preserve"> CSO</w:t>
            </w:r>
            <w:r w:rsidR="0032350D">
              <w:rPr>
                <w:rFonts w:ascii="Century Gothic" w:hAnsi="Century Gothic" w:cstheme="minorHAnsi"/>
                <w:sz w:val="20"/>
                <w:szCs w:val="20"/>
              </w:rPr>
              <w:t>;</w:t>
            </w:r>
            <w:r w:rsidR="0032350D">
              <w:rPr>
                <w:rFonts w:ascii="Century Gothic" w:eastAsia="Calibri" w:hAnsi="Century Gothic"/>
                <w:sz w:val="20"/>
                <w:szCs w:val="20"/>
              </w:rPr>
              <w:t xml:space="preserve"> </w:t>
            </w:r>
          </w:p>
          <w:p w14:paraId="3F74137E" w14:textId="5AD85FBF" w:rsidR="001A43B7" w:rsidRPr="001A43B7" w:rsidRDefault="0032350D" w:rsidP="00CA1861">
            <w:pPr>
              <w:pStyle w:val="Paragrafoelenco"/>
              <w:numPr>
                <w:ilvl w:val="0"/>
                <w:numId w:val="24"/>
              </w:numPr>
              <w:jc w:val="both"/>
              <w:rPr>
                <w:rFonts w:eastAsia="Calibri"/>
              </w:rPr>
            </w:pPr>
            <w:r w:rsidRPr="00AD79CF">
              <w:rPr>
                <w:rFonts w:ascii="Century Gothic" w:eastAsia="Calibri" w:hAnsi="Century Gothic"/>
                <w:sz w:val="20"/>
                <w:szCs w:val="20"/>
              </w:rPr>
              <w:t>S</w:t>
            </w:r>
            <w:r w:rsidR="001A43B7" w:rsidRPr="00AD79CF">
              <w:rPr>
                <w:rFonts w:ascii="Century Gothic" w:eastAsia="Calibri" w:hAnsi="Century Gothic"/>
                <w:sz w:val="20"/>
                <w:szCs w:val="20"/>
              </w:rPr>
              <w:t>oftware</w:t>
            </w:r>
            <w:r w:rsidRPr="00AD79CF">
              <w:rPr>
                <w:rFonts w:ascii="Century Gothic" w:eastAsia="Calibri" w:hAnsi="Century Gothic"/>
                <w:sz w:val="20"/>
                <w:szCs w:val="20"/>
              </w:rPr>
              <w:t xml:space="preserve">, </w:t>
            </w:r>
            <w:r w:rsidRPr="00AD79CF">
              <w:rPr>
                <w:rFonts w:ascii="Century Gothic" w:hAnsi="Century Gothic" w:cstheme="minorHAnsi"/>
                <w:sz w:val="20"/>
                <w:szCs w:val="20"/>
              </w:rPr>
              <w:t xml:space="preserve">possiede i requisiti minimi richiesti al par. </w:t>
            </w:r>
            <w:r w:rsidR="003C7860" w:rsidRPr="00AD79CF">
              <w:rPr>
                <w:rFonts w:ascii="Century Gothic" w:hAnsi="Century Gothic" w:cstheme="minorHAnsi"/>
                <w:sz w:val="20"/>
                <w:szCs w:val="20"/>
              </w:rPr>
              <w:t>2</w:t>
            </w:r>
            <w:r w:rsidR="00454BF2" w:rsidRPr="00AD79CF">
              <w:rPr>
                <w:rFonts w:ascii="Century Gothic" w:hAnsi="Century Gothic" w:cstheme="minorHAnsi"/>
                <w:sz w:val="20"/>
                <w:szCs w:val="20"/>
              </w:rPr>
              <w:t>5</w:t>
            </w:r>
            <w:r w:rsidR="003C7860" w:rsidRPr="00AD79CF">
              <w:rPr>
                <w:rFonts w:ascii="Century Gothic" w:hAnsi="Century Gothic" w:cstheme="minorHAnsi"/>
                <w:sz w:val="20"/>
                <w:szCs w:val="20"/>
              </w:rPr>
              <w:t xml:space="preserve">.5.14 </w:t>
            </w:r>
            <w:r w:rsidRPr="00AD79CF">
              <w:rPr>
                <w:rFonts w:ascii="Century Gothic" w:hAnsi="Century Gothic" w:cstheme="minorHAnsi"/>
                <w:sz w:val="20"/>
                <w:szCs w:val="20"/>
              </w:rPr>
              <w:t>del CSO</w:t>
            </w:r>
            <w:r>
              <w:rPr>
                <w:rFonts w:ascii="Century Gothic" w:hAnsi="Century Gothic" w:cstheme="minorHAnsi"/>
                <w:sz w:val="20"/>
                <w:szCs w:val="20"/>
              </w:rPr>
              <w:t>.</w:t>
            </w:r>
            <w:r>
              <w:rPr>
                <w:rFonts w:ascii="Century Gothic" w:eastAsia="Calibri" w:hAnsi="Century Gothic"/>
                <w:sz w:val="20"/>
                <w:szCs w:val="20"/>
              </w:rPr>
              <w:t xml:space="preserve"> </w:t>
            </w:r>
          </w:p>
        </w:tc>
        <w:tc>
          <w:tcPr>
            <w:tcW w:w="1281" w:type="dxa"/>
          </w:tcPr>
          <w:p w14:paraId="631CB0D9"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c>
          <w:tcPr>
            <w:tcW w:w="2410" w:type="dxa"/>
          </w:tcPr>
          <w:p w14:paraId="5EB95A22" w14:textId="77777777" w:rsidR="00F90679" w:rsidRPr="00CE7FB9" w:rsidRDefault="00F90679" w:rsidP="00716916">
            <w:pPr>
              <w:widowControl w:val="0"/>
              <w:tabs>
                <w:tab w:val="right" w:leader="underscore" w:pos="9600"/>
              </w:tabs>
              <w:spacing w:line="360" w:lineRule="auto"/>
              <w:rPr>
                <w:rFonts w:ascii="Century Gothic" w:eastAsia="Calibri" w:hAnsi="Century Gothic"/>
                <w:sz w:val="20"/>
                <w:szCs w:val="20"/>
              </w:rPr>
            </w:pPr>
          </w:p>
        </w:tc>
      </w:tr>
    </w:tbl>
    <w:p w14:paraId="723C6658" w14:textId="70D0FCB0" w:rsidR="001731C7" w:rsidRDefault="001731C7"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5E304D62" w14:textId="77777777" w:rsidR="00356531" w:rsidRDefault="00356531" w:rsidP="00CF758B">
      <w:pPr>
        <w:spacing w:after="0" w:line="360" w:lineRule="auto"/>
        <w:rPr>
          <w:rFonts w:ascii="Century Gothic" w:eastAsia="Times New Roman" w:hAnsi="Century Gothic" w:cs="Arial"/>
          <w:spacing w:val="20"/>
          <w:sz w:val="20"/>
          <w:szCs w:val="20"/>
          <w:lang w:eastAsia="it-IT"/>
        </w:rPr>
      </w:pPr>
    </w:p>
    <w:p w14:paraId="6826D01B" w14:textId="5CD4080E" w:rsidR="00CF758B" w:rsidRPr="00CE7FB9" w:rsidRDefault="00CF758B" w:rsidP="00CF758B">
      <w:pPr>
        <w:spacing w:after="0" w:line="360" w:lineRule="auto"/>
        <w:rPr>
          <w:rFonts w:ascii="Century Gothic" w:eastAsia="Times New Roman" w:hAnsi="Century Gothic" w:cs="Arial"/>
          <w:spacing w:val="20"/>
          <w:sz w:val="20"/>
          <w:szCs w:val="20"/>
          <w:lang w:eastAsia="it-IT"/>
        </w:rPr>
      </w:pPr>
      <w:r w:rsidRPr="00CE7FB9">
        <w:rPr>
          <w:rFonts w:ascii="Century Gothic" w:eastAsia="Times New Roman" w:hAnsi="Century Gothic" w:cs="Arial"/>
          <w:spacing w:val="20"/>
          <w:sz w:val="20"/>
          <w:szCs w:val="20"/>
          <w:lang w:eastAsia="it-IT"/>
        </w:rPr>
        <w:t>Il Legale Rappresentante/Titolare dell’Impresa</w:t>
      </w:r>
    </w:p>
    <w:p w14:paraId="340A78B9" w14:textId="77777777" w:rsidR="00CF758B" w:rsidRPr="00CE7FB9" w:rsidRDefault="00CF758B" w:rsidP="00CF758B">
      <w:pPr>
        <w:spacing w:after="0" w:line="360" w:lineRule="auto"/>
        <w:rPr>
          <w:rFonts w:ascii="Century Gothic" w:eastAsia="Times New Roman" w:hAnsi="Century Gothic" w:cs="Arial"/>
          <w:sz w:val="20"/>
          <w:szCs w:val="20"/>
          <w:lang w:eastAsia="it-IT"/>
        </w:rPr>
      </w:pPr>
      <w:r w:rsidRPr="00CE7FB9">
        <w:rPr>
          <w:rFonts w:ascii="Century Gothic" w:eastAsia="Times New Roman" w:hAnsi="Century Gothic" w:cs="Arial"/>
          <w:sz w:val="20"/>
          <w:szCs w:val="20"/>
          <w:lang w:eastAsia="it-IT"/>
        </w:rPr>
        <w:t>Documento sottoscritto digitalmente da ______________</w:t>
      </w:r>
    </w:p>
    <w:p w14:paraId="10C60DAD" w14:textId="5146450D" w:rsidR="00CF758B" w:rsidRPr="00CE7FB9" w:rsidRDefault="00CF758B"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19076FBB" w14:textId="6AF13E3C" w:rsidR="00CF758B" w:rsidRPr="00CE7FB9" w:rsidRDefault="00CF758B"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4D561028" w14:textId="77777777" w:rsidR="00CF758B" w:rsidRPr="00CE7FB9" w:rsidRDefault="00CF758B" w:rsidP="00CF758B">
      <w:pPr>
        <w:rPr>
          <w:rFonts w:ascii="Century Gothic" w:hAnsi="Century Gothic"/>
          <w:sz w:val="20"/>
          <w:szCs w:val="20"/>
        </w:rPr>
      </w:pPr>
      <w:r w:rsidRPr="00CE7FB9">
        <w:rPr>
          <w:rFonts w:ascii="Century Gothic" w:hAnsi="Century Gothic"/>
          <w:b/>
          <w:sz w:val="20"/>
          <w:szCs w:val="20"/>
        </w:rPr>
        <w:t>Note utili alla compilazione</w:t>
      </w:r>
      <w:r w:rsidRPr="00CE7FB9">
        <w:rPr>
          <w:rFonts w:ascii="Century Gothic" w:hAnsi="Century Gothic"/>
          <w:sz w:val="20"/>
          <w:szCs w:val="20"/>
        </w:rPr>
        <w:t>:</w:t>
      </w:r>
    </w:p>
    <w:p w14:paraId="79B6A359" w14:textId="2195A69E" w:rsidR="00CF758B" w:rsidRPr="00CE7FB9" w:rsidRDefault="00CF758B" w:rsidP="00CF758B">
      <w:pPr>
        <w:spacing w:after="0" w:line="240" w:lineRule="auto"/>
        <w:jc w:val="both"/>
        <w:rPr>
          <w:rFonts w:ascii="Century Gothic" w:eastAsia="Times New Roman" w:hAnsi="Century Gothic" w:cs="Arial"/>
          <w:sz w:val="20"/>
          <w:szCs w:val="20"/>
          <w:lang w:eastAsia="it-IT"/>
        </w:rPr>
      </w:pPr>
      <w:r w:rsidRPr="00CE7FB9">
        <w:rPr>
          <w:rFonts w:ascii="Century Gothic" w:eastAsia="Times New Roman" w:hAnsi="Century Gothic" w:cs="Arial"/>
          <w:sz w:val="20"/>
          <w:szCs w:val="20"/>
          <w:lang w:eastAsia="it-IT"/>
        </w:rPr>
        <w:t>L</w:t>
      </w:r>
      <w:r w:rsidR="001360F4" w:rsidRPr="00CE7FB9">
        <w:rPr>
          <w:rFonts w:ascii="Century Gothic" w:eastAsia="Times New Roman" w:hAnsi="Century Gothic" w:cs="Arial"/>
          <w:sz w:val="20"/>
          <w:szCs w:val="20"/>
          <w:lang w:eastAsia="it-IT"/>
        </w:rPr>
        <w:t xml:space="preserve">a presente scheda </w:t>
      </w:r>
      <w:r w:rsidRPr="00CE7FB9">
        <w:rPr>
          <w:rFonts w:ascii="Century Gothic" w:eastAsia="Times New Roman" w:hAnsi="Century Gothic" w:cs="Arial"/>
          <w:sz w:val="20"/>
          <w:szCs w:val="20"/>
          <w:lang w:eastAsia="it-IT"/>
        </w:rPr>
        <w:t xml:space="preserve">tecnica deve essere </w:t>
      </w:r>
      <w:r w:rsidRPr="00CE7FB9">
        <w:rPr>
          <w:rFonts w:ascii="Century Gothic" w:eastAsia="Times New Roman" w:hAnsi="Century Gothic" w:cs="Arial"/>
          <w:b/>
          <w:sz w:val="20"/>
          <w:szCs w:val="20"/>
          <w:lang w:eastAsia="it-IT"/>
        </w:rPr>
        <w:t>sottoscritta digitalmente</w:t>
      </w:r>
      <w:r w:rsidRPr="00CE7FB9">
        <w:rPr>
          <w:rFonts w:ascii="Century Gothic" w:eastAsia="Times New Roman" w:hAnsi="Century Gothic" w:cs="Arial"/>
          <w:sz w:val="20"/>
          <w:szCs w:val="20"/>
          <w:lang w:eastAsia="it-IT"/>
        </w:rPr>
        <w:t xml:space="preserve"> dal legale rappresentante dell’operatore economico concorrente; </w:t>
      </w:r>
    </w:p>
    <w:p w14:paraId="6EA57ED9" w14:textId="77777777" w:rsidR="00CF758B" w:rsidRPr="00CE7FB9" w:rsidRDefault="00CF758B" w:rsidP="00CF758B">
      <w:pPr>
        <w:spacing w:after="0" w:line="240" w:lineRule="auto"/>
        <w:jc w:val="both"/>
        <w:rPr>
          <w:rFonts w:ascii="Century Gothic" w:eastAsia="Times New Roman" w:hAnsi="Century Gothic" w:cs="Arial"/>
          <w:sz w:val="20"/>
          <w:szCs w:val="20"/>
          <w:lang w:eastAsia="it-IT"/>
        </w:rPr>
      </w:pPr>
      <w:r w:rsidRPr="00CE7FB9">
        <w:rPr>
          <w:rFonts w:ascii="Century Gothic" w:eastAsia="Times New Roman" w:hAnsi="Century Gothic" w:cs="Arial"/>
          <w:sz w:val="20"/>
          <w:szCs w:val="20"/>
          <w:lang w:eastAsia="it-IT"/>
        </w:rPr>
        <w:t xml:space="preserve">nel caso di RTI costituito, dal Legale rappresentante della società mandataria; </w:t>
      </w:r>
    </w:p>
    <w:p w14:paraId="0DC5EC26" w14:textId="2853431B" w:rsidR="00C56FF4" w:rsidRPr="00CE7FB9" w:rsidRDefault="00CF758B" w:rsidP="000724A9">
      <w:pPr>
        <w:spacing w:after="0" w:line="240" w:lineRule="auto"/>
        <w:jc w:val="both"/>
        <w:rPr>
          <w:rFonts w:ascii="Century Gothic" w:eastAsia="Calibri" w:hAnsi="Century Gothic" w:cs="Times New Roman"/>
          <w:sz w:val="20"/>
          <w:szCs w:val="20"/>
          <w:lang w:eastAsia="it-IT"/>
        </w:rPr>
      </w:pPr>
      <w:r w:rsidRPr="00CE7FB9">
        <w:rPr>
          <w:rFonts w:ascii="Century Gothic" w:eastAsia="Times New Roman" w:hAnsi="Century Gothic" w:cs="Arial"/>
          <w:sz w:val="20"/>
          <w:szCs w:val="20"/>
          <w:lang w:eastAsia="it-IT"/>
        </w:rPr>
        <w:t>nel caso di RTI costituendo, dai legali rappresentanti di ciascun operatore economico che partecipa alla procedura in forma congiunta.</w:t>
      </w:r>
    </w:p>
    <w:sectPr w:rsidR="00C56FF4" w:rsidRPr="00CE7FB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56719"/>
      <w:docPartObj>
        <w:docPartGallery w:val="Page Numbers (Bottom of Page)"/>
        <w:docPartUnique/>
      </w:docPartObj>
    </w:sdtPr>
    <w:sdtEndPr/>
    <w:sdtContent>
      <w:p w14:paraId="4D86C301" w14:textId="3834F945" w:rsidR="00DE607F" w:rsidRDefault="00DE607F">
        <w:pPr>
          <w:pStyle w:val="Pidipagina"/>
          <w:jc w:val="center"/>
        </w:pPr>
        <w:r>
          <w:fldChar w:fldCharType="begin"/>
        </w:r>
        <w:r>
          <w:instrText>PAGE   \* MERGEFORMAT</w:instrText>
        </w:r>
        <w:r>
          <w:fldChar w:fldCharType="separate"/>
        </w:r>
        <w:r w:rsidR="00356531">
          <w:rPr>
            <w:noProof/>
          </w:rPr>
          <w:t>4</w:t>
        </w:r>
        <w:r>
          <w:fldChar w:fldCharType="end"/>
        </w:r>
      </w:p>
    </w:sdtContent>
  </w:sdt>
  <w:p w14:paraId="45F3D99A" w14:textId="77777777"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7"/>
    <w:multiLevelType w:val="hybridMultilevel"/>
    <w:tmpl w:val="6FF482D8"/>
    <w:lvl w:ilvl="0" w:tplc="6296905A">
      <w:numFmt w:val="bullet"/>
      <w:lvlText w:val="-"/>
      <w:lvlJc w:val="left"/>
      <w:pPr>
        <w:ind w:left="360" w:hanging="360"/>
      </w:pPr>
      <w:rPr>
        <w:rFonts w:ascii="Century Gothic" w:eastAsia="Calibri" w:hAnsi="Century Gothic"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1A076AC"/>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1F84906"/>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5541"/>
    <w:multiLevelType w:val="hybridMultilevel"/>
    <w:tmpl w:val="CE8687A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B5DB7"/>
    <w:multiLevelType w:val="hybridMultilevel"/>
    <w:tmpl w:val="F93E6B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EDE7C6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B1DB8"/>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E46D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043D6"/>
    <w:multiLevelType w:val="hybridMultilevel"/>
    <w:tmpl w:val="78503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3261E45"/>
    <w:multiLevelType w:val="hybridMultilevel"/>
    <w:tmpl w:val="89646810"/>
    <w:lvl w:ilvl="0" w:tplc="15549D2E">
      <w:start w:val="5"/>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80BBA"/>
    <w:multiLevelType w:val="hybridMultilevel"/>
    <w:tmpl w:val="8A50C2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216F6F"/>
    <w:multiLevelType w:val="hybridMultilevel"/>
    <w:tmpl w:val="6FE2AE10"/>
    <w:lvl w:ilvl="0" w:tplc="F77840DA">
      <w:start w:val="50"/>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EB188C"/>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8907CD"/>
    <w:multiLevelType w:val="hybridMultilevel"/>
    <w:tmpl w:val="F0A6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C26412"/>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541518"/>
    <w:multiLevelType w:val="hybridMultilevel"/>
    <w:tmpl w:val="E5AC82C6"/>
    <w:lvl w:ilvl="0" w:tplc="803E696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16376F"/>
    <w:multiLevelType w:val="hybridMultilevel"/>
    <w:tmpl w:val="7E724762"/>
    <w:lvl w:ilvl="0" w:tplc="1F985036">
      <w:numFmt w:val="bullet"/>
      <w:lvlText w:val="•"/>
      <w:lvlJc w:val="left"/>
      <w:pPr>
        <w:ind w:left="1065" w:hanging="705"/>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FC3CCD"/>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41E44E0"/>
    <w:multiLevelType w:val="hybridMultilevel"/>
    <w:tmpl w:val="042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06835"/>
    <w:multiLevelType w:val="hybridMultilevel"/>
    <w:tmpl w:val="10C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13F24"/>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CB0A61"/>
    <w:multiLevelType w:val="multilevel"/>
    <w:tmpl w:val="5B2050AA"/>
    <w:lvl w:ilvl="0">
      <w:start w:val="1"/>
      <w:numFmt w:val="decimal"/>
      <w:pStyle w:val="Titolo1"/>
      <w:lvlText w:val="%1"/>
      <w:lvlJc w:val="left"/>
      <w:pPr>
        <w:ind w:left="1283" w:hanging="432"/>
      </w:pPr>
      <w:rPr>
        <w:b/>
        <w:sz w:val="20"/>
      </w:rPr>
    </w:lvl>
    <w:lvl w:ilvl="1">
      <w:start w:val="1"/>
      <w:numFmt w:val="decimal"/>
      <w:pStyle w:val="Titolo2"/>
      <w:lvlText w:val="%1.%2"/>
      <w:lvlJc w:val="left"/>
      <w:pPr>
        <w:ind w:left="936" w:hanging="576"/>
      </w:pPr>
    </w:lvl>
    <w:lvl w:ilvl="2">
      <w:start w:val="1"/>
      <w:numFmt w:val="decimal"/>
      <w:pStyle w:val="Titolo3"/>
      <w:lvlText w:val="%1.%2.%3"/>
      <w:lvlJc w:val="left"/>
      <w:pPr>
        <w:ind w:left="1080" w:hanging="720"/>
      </w:pPr>
    </w:lvl>
    <w:lvl w:ilvl="3">
      <w:start w:val="1"/>
      <w:numFmt w:val="decimal"/>
      <w:pStyle w:val="Titolo4"/>
      <w:lvlText w:val="%1.%2.%3.%4"/>
      <w:lvlJc w:val="left"/>
      <w:pPr>
        <w:ind w:left="1224" w:hanging="864"/>
      </w:pPr>
    </w:lvl>
    <w:lvl w:ilvl="4">
      <w:start w:val="1"/>
      <w:numFmt w:val="decimal"/>
      <w:pStyle w:val="Titolo5"/>
      <w:lvlText w:val="%1.%2.%3.%4.%5"/>
      <w:lvlJc w:val="left"/>
      <w:pPr>
        <w:ind w:left="1368" w:hanging="1008"/>
      </w:pPr>
    </w:lvl>
    <w:lvl w:ilvl="5">
      <w:start w:val="1"/>
      <w:numFmt w:val="decimal"/>
      <w:pStyle w:val="Titolo6"/>
      <w:lvlText w:val="%1.%2.%3.%4.%5.%6"/>
      <w:lvlJc w:val="left"/>
      <w:pPr>
        <w:ind w:left="1512" w:hanging="1152"/>
      </w:pPr>
    </w:lvl>
    <w:lvl w:ilvl="6">
      <w:start w:val="1"/>
      <w:numFmt w:val="decimal"/>
      <w:pStyle w:val="Titolo7"/>
      <w:lvlText w:val="%1.%2.%3.%4.%5.%6.%7"/>
      <w:lvlJc w:val="left"/>
      <w:pPr>
        <w:ind w:left="1656" w:hanging="1296"/>
      </w:pPr>
    </w:lvl>
    <w:lvl w:ilvl="7">
      <w:start w:val="1"/>
      <w:numFmt w:val="decimal"/>
      <w:pStyle w:val="Titolo8"/>
      <w:lvlText w:val="%1.%2.%3.%4.%5.%6.%7.%8"/>
      <w:lvlJc w:val="left"/>
      <w:pPr>
        <w:ind w:left="1800" w:hanging="1440"/>
      </w:pPr>
    </w:lvl>
    <w:lvl w:ilvl="8">
      <w:start w:val="1"/>
      <w:numFmt w:val="decimal"/>
      <w:pStyle w:val="Titolo9"/>
      <w:lvlText w:val="%1.%2.%3.%4.%5.%6.%7.%8.%9"/>
      <w:lvlJc w:val="left"/>
      <w:pPr>
        <w:ind w:left="1944" w:hanging="1584"/>
      </w:pPr>
    </w:lvl>
  </w:abstractNum>
  <w:abstractNum w:abstractNumId="23" w15:restartNumberingAfterBreak="0">
    <w:nsid w:val="5FA172CC"/>
    <w:multiLevelType w:val="hybridMultilevel"/>
    <w:tmpl w:val="8FCE45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D59A4"/>
    <w:multiLevelType w:val="hybridMultilevel"/>
    <w:tmpl w:val="4BFEBDF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5117D6"/>
    <w:multiLevelType w:val="hybridMultilevel"/>
    <w:tmpl w:val="4E963CA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907688"/>
    <w:multiLevelType w:val="hybridMultilevel"/>
    <w:tmpl w:val="08D6515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B41350"/>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736966E0"/>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834AA"/>
    <w:multiLevelType w:val="hybridMultilevel"/>
    <w:tmpl w:val="1B5A987A"/>
    <w:lvl w:ilvl="0" w:tplc="1340EAD4">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8702BDB"/>
    <w:multiLevelType w:val="hybridMultilevel"/>
    <w:tmpl w:val="0AD048AA"/>
    <w:lvl w:ilvl="0" w:tplc="BBDA47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E444591"/>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2"/>
  </w:num>
  <w:num w:numId="2">
    <w:abstractNumId w:val="21"/>
  </w:num>
  <w:num w:numId="3">
    <w:abstractNumId w:val="13"/>
  </w:num>
  <w:num w:numId="4">
    <w:abstractNumId w:val="28"/>
  </w:num>
  <w:num w:numId="5">
    <w:abstractNumId w:val="6"/>
  </w:num>
  <w:num w:numId="6">
    <w:abstractNumId w:val="15"/>
  </w:num>
  <w:num w:numId="7">
    <w:abstractNumId w:val="8"/>
  </w:num>
  <w:num w:numId="8">
    <w:abstractNumId w:val="17"/>
  </w:num>
  <w:num w:numId="9">
    <w:abstractNumId w:val="10"/>
  </w:num>
  <w:num w:numId="10">
    <w:abstractNumId w:val="23"/>
  </w:num>
  <w:num w:numId="11">
    <w:abstractNumId w:val="25"/>
  </w:num>
  <w:num w:numId="12">
    <w:abstractNumId w:val="24"/>
  </w:num>
  <w:num w:numId="13">
    <w:abstractNumId w:val="27"/>
  </w:num>
  <w:num w:numId="14">
    <w:abstractNumId w:val="31"/>
  </w:num>
  <w:num w:numId="15">
    <w:abstractNumId w:val="18"/>
  </w:num>
  <w:num w:numId="16">
    <w:abstractNumId w:val="1"/>
  </w:num>
  <w:num w:numId="17">
    <w:abstractNumId w:val="26"/>
  </w:num>
  <w:num w:numId="18">
    <w:abstractNumId w:val="3"/>
  </w:num>
  <w:num w:numId="19">
    <w:abstractNumId w:val="22"/>
  </w:num>
  <w:num w:numId="20">
    <w:abstractNumId w:val="14"/>
  </w:num>
  <w:num w:numId="21">
    <w:abstractNumId w:val="16"/>
  </w:num>
  <w:num w:numId="22">
    <w:abstractNumId w:val="20"/>
  </w:num>
  <w:num w:numId="23">
    <w:abstractNumId w:val="19"/>
  </w:num>
  <w:num w:numId="24">
    <w:abstractNumId w:val="30"/>
  </w:num>
  <w:num w:numId="25">
    <w:abstractNumId w:val="11"/>
  </w:num>
  <w:num w:numId="26">
    <w:abstractNumId w:val="29"/>
  </w:num>
  <w:num w:numId="27">
    <w:abstractNumId w:val="7"/>
  </w:num>
  <w:num w:numId="28">
    <w:abstractNumId w:val="9"/>
  </w:num>
  <w:num w:numId="29">
    <w:abstractNumId w:val="4"/>
  </w:num>
  <w:num w:numId="30">
    <w:abstractNumId w:val="0"/>
  </w:num>
  <w:num w:numId="31">
    <w:abstractNumId w:val="2"/>
  </w:num>
  <w:num w:numId="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6"/>
    <w:rsid w:val="00001026"/>
    <w:rsid w:val="00005619"/>
    <w:rsid w:val="00007E6E"/>
    <w:rsid w:val="00013716"/>
    <w:rsid w:val="000213C8"/>
    <w:rsid w:val="00032414"/>
    <w:rsid w:val="0004319A"/>
    <w:rsid w:val="00044ECD"/>
    <w:rsid w:val="00045030"/>
    <w:rsid w:val="00062BAE"/>
    <w:rsid w:val="00063E96"/>
    <w:rsid w:val="0006763D"/>
    <w:rsid w:val="00070F6F"/>
    <w:rsid w:val="0007141C"/>
    <w:rsid w:val="000724A9"/>
    <w:rsid w:val="000843A1"/>
    <w:rsid w:val="00087FAC"/>
    <w:rsid w:val="00090D9F"/>
    <w:rsid w:val="00094961"/>
    <w:rsid w:val="000A1C65"/>
    <w:rsid w:val="000A2496"/>
    <w:rsid w:val="000A3D59"/>
    <w:rsid w:val="000A66FC"/>
    <w:rsid w:val="000B0E04"/>
    <w:rsid w:val="000B622C"/>
    <w:rsid w:val="000B65C0"/>
    <w:rsid w:val="000C721A"/>
    <w:rsid w:val="000D15B3"/>
    <w:rsid w:val="000D5F8C"/>
    <w:rsid w:val="000D6B75"/>
    <w:rsid w:val="000F03B4"/>
    <w:rsid w:val="000F5303"/>
    <w:rsid w:val="000F55CE"/>
    <w:rsid w:val="000F6200"/>
    <w:rsid w:val="001026E8"/>
    <w:rsid w:val="0010292B"/>
    <w:rsid w:val="00107C43"/>
    <w:rsid w:val="001116FD"/>
    <w:rsid w:val="001117C4"/>
    <w:rsid w:val="00115916"/>
    <w:rsid w:val="00132CBE"/>
    <w:rsid w:val="001360F4"/>
    <w:rsid w:val="001412A4"/>
    <w:rsid w:val="001419FA"/>
    <w:rsid w:val="00155284"/>
    <w:rsid w:val="00156E09"/>
    <w:rsid w:val="00160B84"/>
    <w:rsid w:val="001636C8"/>
    <w:rsid w:val="001731C7"/>
    <w:rsid w:val="001812C1"/>
    <w:rsid w:val="001859D9"/>
    <w:rsid w:val="001860A1"/>
    <w:rsid w:val="00187F8E"/>
    <w:rsid w:val="00195530"/>
    <w:rsid w:val="00196A4F"/>
    <w:rsid w:val="00197666"/>
    <w:rsid w:val="001A02BF"/>
    <w:rsid w:val="001A348D"/>
    <w:rsid w:val="001A3992"/>
    <w:rsid w:val="001A43B7"/>
    <w:rsid w:val="001A50FD"/>
    <w:rsid w:val="001A6775"/>
    <w:rsid w:val="001E190A"/>
    <w:rsid w:val="001F6242"/>
    <w:rsid w:val="002021C1"/>
    <w:rsid w:val="002030BD"/>
    <w:rsid w:val="002105DB"/>
    <w:rsid w:val="002137CC"/>
    <w:rsid w:val="0021576A"/>
    <w:rsid w:val="002208B4"/>
    <w:rsid w:val="00227822"/>
    <w:rsid w:val="002320AE"/>
    <w:rsid w:val="00233082"/>
    <w:rsid w:val="00235549"/>
    <w:rsid w:val="00236A20"/>
    <w:rsid w:val="00255D97"/>
    <w:rsid w:val="00262367"/>
    <w:rsid w:val="00267ED4"/>
    <w:rsid w:val="00274266"/>
    <w:rsid w:val="00283808"/>
    <w:rsid w:val="00284B9C"/>
    <w:rsid w:val="00292388"/>
    <w:rsid w:val="002A3C6E"/>
    <w:rsid w:val="002A6B0E"/>
    <w:rsid w:val="002C16C2"/>
    <w:rsid w:val="002C6C18"/>
    <w:rsid w:val="002E1C4E"/>
    <w:rsid w:val="002E7227"/>
    <w:rsid w:val="002F26B7"/>
    <w:rsid w:val="00301629"/>
    <w:rsid w:val="00303F57"/>
    <w:rsid w:val="00306C3C"/>
    <w:rsid w:val="00315259"/>
    <w:rsid w:val="00315782"/>
    <w:rsid w:val="00321CA9"/>
    <w:rsid w:val="0032350D"/>
    <w:rsid w:val="00323672"/>
    <w:rsid w:val="00327904"/>
    <w:rsid w:val="003339AD"/>
    <w:rsid w:val="00334B1C"/>
    <w:rsid w:val="00351E65"/>
    <w:rsid w:val="00356531"/>
    <w:rsid w:val="003901AE"/>
    <w:rsid w:val="003919F2"/>
    <w:rsid w:val="0039636F"/>
    <w:rsid w:val="003A245E"/>
    <w:rsid w:val="003A2E75"/>
    <w:rsid w:val="003A4765"/>
    <w:rsid w:val="003B4425"/>
    <w:rsid w:val="003C0D17"/>
    <w:rsid w:val="003C2795"/>
    <w:rsid w:val="003C60F8"/>
    <w:rsid w:val="003C6981"/>
    <w:rsid w:val="003C7860"/>
    <w:rsid w:val="003D6F8E"/>
    <w:rsid w:val="003F11CA"/>
    <w:rsid w:val="00415102"/>
    <w:rsid w:val="004171DA"/>
    <w:rsid w:val="00420CD8"/>
    <w:rsid w:val="00422966"/>
    <w:rsid w:val="00427454"/>
    <w:rsid w:val="00434CC6"/>
    <w:rsid w:val="00434F0D"/>
    <w:rsid w:val="00441107"/>
    <w:rsid w:val="004454CB"/>
    <w:rsid w:val="00445E7C"/>
    <w:rsid w:val="00454BF2"/>
    <w:rsid w:val="0045562D"/>
    <w:rsid w:val="00457082"/>
    <w:rsid w:val="004664A1"/>
    <w:rsid w:val="00472370"/>
    <w:rsid w:val="004743FB"/>
    <w:rsid w:val="00480D25"/>
    <w:rsid w:val="00481C14"/>
    <w:rsid w:val="00485E7A"/>
    <w:rsid w:val="004B02FC"/>
    <w:rsid w:val="004B17EC"/>
    <w:rsid w:val="004B1FE4"/>
    <w:rsid w:val="004B2D73"/>
    <w:rsid w:val="004C70FC"/>
    <w:rsid w:val="004D1CCC"/>
    <w:rsid w:val="004D1DEE"/>
    <w:rsid w:val="004D4333"/>
    <w:rsid w:val="004D4E16"/>
    <w:rsid w:val="004F2103"/>
    <w:rsid w:val="00507912"/>
    <w:rsid w:val="00514F35"/>
    <w:rsid w:val="0051705F"/>
    <w:rsid w:val="00522201"/>
    <w:rsid w:val="0052393B"/>
    <w:rsid w:val="0052508B"/>
    <w:rsid w:val="00533735"/>
    <w:rsid w:val="00534645"/>
    <w:rsid w:val="00540943"/>
    <w:rsid w:val="00543C6D"/>
    <w:rsid w:val="00560860"/>
    <w:rsid w:val="00566694"/>
    <w:rsid w:val="00572DD4"/>
    <w:rsid w:val="00574C74"/>
    <w:rsid w:val="00580500"/>
    <w:rsid w:val="00581588"/>
    <w:rsid w:val="00582EE5"/>
    <w:rsid w:val="0058625F"/>
    <w:rsid w:val="00591BC7"/>
    <w:rsid w:val="00594C79"/>
    <w:rsid w:val="005A5935"/>
    <w:rsid w:val="005A6A9D"/>
    <w:rsid w:val="005B485C"/>
    <w:rsid w:val="005B5399"/>
    <w:rsid w:val="005D418F"/>
    <w:rsid w:val="005D6AFF"/>
    <w:rsid w:val="005E51BF"/>
    <w:rsid w:val="005E5814"/>
    <w:rsid w:val="005E5B32"/>
    <w:rsid w:val="005F716B"/>
    <w:rsid w:val="006019F4"/>
    <w:rsid w:val="0060555A"/>
    <w:rsid w:val="00605E3C"/>
    <w:rsid w:val="00621444"/>
    <w:rsid w:val="00626A29"/>
    <w:rsid w:val="006313CA"/>
    <w:rsid w:val="00632C55"/>
    <w:rsid w:val="006339BE"/>
    <w:rsid w:val="00636481"/>
    <w:rsid w:val="00640A68"/>
    <w:rsid w:val="00644958"/>
    <w:rsid w:val="00647CD2"/>
    <w:rsid w:val="00654072"/>
    <w:rsid w:val="00665386"/>
    <w:rsid w:val="00680A6F"/>
    <w:rsid w:val="00684318"/>
    <w:rsid w:val="00695654"/>
    <w:rsid w:val="006A5177"/>
    <w:rsid w:val="006A5C05"/>
    <w:rsid w:val="006B4BA2"/>
    <w:rsid w:val="006B4F71"/>
    <w:rsid w:val="006C1E59"/>
    <w:rsid w:val="006C361A"/>
    <w:rsid w:val="00702CB5"/>
    <w:rsid w:val="007037F9"/>
    <w:rsid w:val="007064B4"/>
    <w:rsid w:val="0070657E"/>
    <w:rsid w:val="00706671"/>
    <w:rsid w:val="00712683"/>
    <w:rsid w:val="0071562B"/>
    <w:rsid w:val="00720F4F"/>
    <w:rsid w:val="00722A13"/>
    <w:rsid w:val="0074672E"/>
    <w:rsid w:val="00761A02"/>
    <w:rsid w:val="00762503"/>
    <w:rsid w:val="0076494D"/>
    <w:rsid w:val="0076717A"/>
    <w:rsid w:val="00774AEC"/>
    <w:rsid w:val="00785B8B"/>
    <w:rsid w:val="00787DE1"/>
    <w:rsid w:val="007B0313"/>
    <w:rsid w:val="007B360A"/>
    <w:rsid w:val="007B558A"/>
    <w:rsid w:val="007B76D6"/>
    <w:rsid w:val="007C0546"/>
    <w:rsid w:val="007C10CA"/>
    <w:rsid w:val="007C14C3"/>
    <w:rsid w:val="007C542C"/>
    <w:rsid w:val="007C57A9"/>
    <w:rsid w:val="007D1E91"/>
    <w:rsid w:val="007D4775"/>
    <w:rsid w:val="007D5FE0"/>
    <w:rsid w:val="007E5314"/>
    <w:rsid w:val="007F597F"/>
    <w:rsid w:val="008020F4"/>
    <w:rsid w:val="00804F13"/>
    <w:rsid w:val="00834934"/>
    <w:rsid w:val="00835867"/>
    <w:rsid w:val="0087019B"/>
    <w:rsid w:val="00870708"/>
    <w:rsid w:val="008718A5"/>
    <w:rsid w:val="00872056"/>
    <w:rsid w:val="0088277C"/>
    <w:rsid w:val="0089707D"/>
    <w:rsid w:val="008B31BA"/>
    <w:rsid w:val="008B6E76"/>
    <w:rsid w:val="008B78BA"/>
    <w:rsid w:val="008C1996"/>
    <w:rsid w:val="008C6FF5"/>
    <w:rsid w:val="008D0CA6"/>
    <w:rsid w:val="008D0E77"/>
    <w:rsid w:val="008D4FB2"/>
    <w:rsid w:val="008D7354"/>
    <w:rsid w:val="008E5B4F"/>
    <w:rsid w:val="008E7DAE"/>
    <w:rsid w:val="008E7E41"/>
    <w:rsid w:val="00906092"/>
    <w:rsid w:val="00915FBF"/>
    <w:rsid w:val="00924BD0"/>
    <w:rsid w:val="0092521C"/>
    <w:rsid w:val="00926E6C"/>
    <w:rsid w:val="0093156F"/>
    <w:rsid w:val="0093385B"/>
    <w:rsid w:val="0093697C"/>
    <w:rsid w:val="0094458E"/>
    <w:rsid w:val="0094499F"/>
    <w:rsid w:val="00947276"/>
    <w:rsid w:val="00954ED1"/>
    <w:rsid w:val="00981E7A"/>
    <w:rsid w:val="009A123D"/>
    <w:rsid w:val="009A71CE"/>
    <w:rsid w:val="009B2B69"/>
    <w:rsid w:val="009B357F"/>
    <w:rsid w:val="009D451E"/>
    <w:rsid w:val="009E0D94"/>
    <w:rsid w:val="009E3269"/>
    <w:rsid w:val="009E3452"/>
    <w:rsid w:val="00A1344C"/>
    <w:rsid w:val="00A21C24"/>
    <w:rsid w:val="00A21C66"/>
    <w:rsid w:val="00A26194"/>
    <w:rsid w:val="00A4732A"/>
    <w:rsid w:val="00A5331B"/>
    <w:rsid w:val="00A55958"/>
    <w:rsid w:val="00A60B8B"/>
    <w:rsid w:val="00A758BE"/>
    <w:rsid w:val="00A76EE9"/>
    <w:rsid w:val="00A94AD7"/>
    <w:rsid w:val="00AA6450"/>
    <w:rsid w:val="00AC1F04"/>
    <w:rsid w:val="00AC4574"/>
    <w:rsid w:val="00AC5A0D"/>
    <w:rsid w:val="00AC67DE"/>
    <w:rsid w:val="00AD42BC"/>
    <w:rsid w:val="00AD673C"/>
    <w:rsid w:val="00AD79CF"/>
    <w:rsid w:val="00AE4371"/>
    <w:rsid w:val="00AE4C0F"/>
    <w:rsid w:val="00AF1465"/>
    <w:rsid w:val="00AF4C84"/>
    <w:rsid w:val="00B01D12"/>
    <w:rsid w:val="00B2523C"/>
    <w:rsid w:val="00B25EA0"/>
    <w:rsid w:val="00B26D47"/>
    <w:rsid w:val="00B30486"/>
    <w:rsid w:val="00B329E7"/>
    <w:rsid w:val="00B64A4A"/>
    <w:rsid w:val="00B67D6D"/>
    <w:rsid w:val="00B67E24"/>
    <w:rsid w:val="00B82BE7"/>
    <w:rsid w:val="00BB35C9"/>
    <w:rsid w:val="00BB6152"/>
    <w:rsid w:val="00BC16B9"/>
    <w:rsid w:val="00BC3AAA"/>
    <w:rsid w:val="00BC62C0"/>
    <w:rsid w:val="00BC72FB"/>
    <w:rsid w:val="00BD4421"/>
    <w:rsid w:val="00BD56F7"/>
    <w:rsid w:val="00BD77D5"/>
    <w:rsid w:val="00BD7E1B"/>
    <w:rsid w:val="00BE2B79"/>
    <w:rsid w:val="00BE2C93"/>
    <w:rsid w:val="00BE4085"/>
    <w:rsid w:val="00BF104D"/>
    <w:rsid w:val="00BF545A"/>
    <w:rsid w:val="00BF66A4"/>
    <w:rsid w:val="00C03F56"/>
    <w:rsid w:val="00C04F3E"/>
    <w:rsid w:val="00C04FD6"/>
    <w:rsid w:val="00C05DA4"/>
    <w:rsid w:val="00C14F78"/>
    <w:rsid w:val="00C155AA"/>
    <w:rsid w:val="00C30239"/>
    <w:rsid w:val="00C4157B"/>
    <w:rsid w:val="00C42F5C"/>
    <w:rsid w:val="00C47839"/>
    <w:rsid w:val="00C55770"/>
    <w:rsid w:val="00C56D6F"/>
    <w:rsid w:val="00C56FF4"/>
    <w:rsid w:val="00C6471E"/>
    <w:rsid w:val="00C64C35"/>
    <w:rsid w:val="00C65069"/>
    <w:rsid w:val="00C901BD"/>
    <w:rsid w:val="00C96564"/>
    <w:rsid w:val="00CA1861"/>
    <w:rsid w:val="00CB09C6"/>
    <w:rsid w:val="00CB4CF3"/>
    <w:rsid w:val="00CC2573"/>
    <w:rsid w:val="00CC5BAF"/>
    <w:rsid w:val="00CE0586"/>
    <w:rsid w:val="00CE1CD1"/>
    <w:rsid w:val="00CE3BE2"/>
    <w:rsid w:val="00CE7FB9"/>
    <w:rsid w:val="00CF758B"/>
    <w:rsid w:val="00D0263F"/>
    <w:rsid w:val="00D03A51"/>
    <w:rsid w:val="00D03EF7"/>
    <w:rsid w:val="00D1156E"/>
    <w:rsid w:val="00D14B4F"/>
    <w:rsid w:val="00D174A1"/>
    <w:rsid w:val="00D26962"/>
    <w:rsid w:val="00D44F66"/>
    <w:rsid w:val="00D453CC"/>
    <w:rsid w:val="00D53AAF"/>
    <w:rsid w:val="00D618DE"/>
    <w:rsid w:val="00D619A6"/>
    <w:rsid w:val="00D6295E"/>
    <w:rsid w:val="00D704D5"/>
    <w:rsid w:val="00D80C75"/>
    <w:rsid w:val="00D928CD"/>
    <w:rsid w:val="00D97C6B"/>
    <w:rsid w:val="00DA2127"/>
    <w:rsid w:val="00DA6586"/>
    <w:rsid w:val="00DE607F"/>
    <w:rsid w:val="00DE69A3"/>
    <w:rsid w:val="00DE6B00"/>
    <w:rsid w:val="00DF4256"/>
    <w:rsid w:val="00E1329A"/>
    <w:rsid w:val="00E13E2A"/>
    <w:rsid w:val="00E15A25"/>
    <w:rsid w:val="00E24B5A"/>
    <w:rsid w:val="00E276D5"/>
    <w:rsid w:val="00E37460"/>
    <w:rsid w:val="00E50518"/>
    <w:rsid w:val="00E5615E"/>
    <w:rsid w:val="00E60D91"/>
    <w:rsid w:val="00E63646"/>
    <w:rsid w:val="00E80BDE"/>
    <w:rsid w:val="00EA1420"/>
    <w:rsid w:val="00EA4C5C"/>
    <w:rsid w:val="00EB0654"/>
    <w:rsid w:val="00EC049F"/>
    <w:rsid w:val="00EC1185"/>
    <w:rsid w:val="00EC7611"/>
    <w:rsid w:val="00ED1100"/>
    <w:rsid w:val="00ED4970"/>
    <w:rsid w:val="00EE799C"/>
    <w:rsid w:val="00EF1ED9"/>
    <w:rsid w:val="00EF55D4"/>
    <w:rsid w:val="00F1607B"/>
    <w:rsid w:val="00F27651"/>
    <w:rsid w:val="00F34C2E"/>
    <w:rsid w:val="00F35425"/>
    <w:rsid w:val="00F36FC8"/>
    <w:rsid w:val="00F41B3D"/>
    <w:rsid w:val="00F5084B"/>
    <w:rsid w:val="00F54E08"/>
    <w:rsid w:val="00F6006C"/>
    <w:rsid w:val="00F6091E"/>
    <w:rsid w:val="00F67E4E"/>
    <w:rsid w:val="00F80970"/>
    <w:rsid w:val="00F87806"/>
    <w:rsid w:val="00F90679"/>
    <w:rsid w:val="00F97D74"/>
    <w:rsid w:val="00FA0AF4"/>
    <w:rsid w:val="00FA0EBD"/>
    <w:rsid w:val="00FA41AE"/>
    <w:rsid w:val="00FA7258"/>
    <w:rsid w:val="00FB193F"/>
    <w:rsid w:val="00FB46DC"/>
    <w:rsid w:val="00FB5495"/>
    <w:rsid w:val="00FB68B4"/>
    <w:rsid w:val="00FC3BAC"/>
    <w:rsid w:val="00FC4627"/>
    <w:rsid w:val="00FD188C"/>
    <w:rsid w:val="00FD3783"/>
    <w:rsid w:val="00FD7E75"/>
    <w:rsid w:val="00FE075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0486"/>
  </w:style>
  <w:style w:type="paragraph" w:styleId="Titolo1">
    <w:name w:val="heading 1"/>
    <w:basedOn w:val="Normale"/>
    <w:next w:val="Normale"/>
    <w:link w:val="Titolo1Carattere"/>
    <w:uiPriority w:val="99"/>
    <w:qFormat/>
    <w:rsid w:val="00A26194"/>
    <w:pPr>
      <w:numPr>
        <w:numId w:val="19"/>
      </w:numPr>
      <w:tabs>
        <w:tab w:val="left" w:pos="3293"/>
      </w:tabs>
      <w:spacing w:before="240" w:after="240" w:line="240" w:lineRule="auto"/>
      <w:jc w:val="both"/>
      <w:outlineLvl w:val="0"/>
    </w:pPr>
    <w:rPr>
      <w:rFonts w:ascii="Garamond" w:eastAsia="Times New Roman" w:hAnsi="Garamond" w:cs="Arial"/>
      <w:b/>
      <w:bCs/>
      <w:kern w:val="1"/>
      <w:sz w:val="24"/>
      <w:szCs w:val="24"/>
      <w:lang w:eastAsia="ar-SA"/>
    </w:rPr>
  </w:style>
  <w:style w:type="paragraph" w:styleId="Titolo2">
    <w:name w:val="heading 2"/>
    <w:basedOn w:val="Titolo1"/>
    <w:next w:val="Normale"/>
    <w:link w:val="Titolo2Carattere"/>
    <w:qFormat/>
    <w:rsid w:val="00A26194"/>
    <w:pPr>
      <w:numPr>
        <w:ilvl w:val="1"/>
      </w:numPr>
      <w:outlineLvl w:val="1"/>
    </w:pPr>
  </w:style>
  <w:style w:type="paragraph" w:styleId="Titolo3">
    <w:name w:val="heading 3"/>
    <w:basedOn w:val="Normale"/>
    <w:next w:val="Normale"/>
    <w:link w:val="Titolo3Carattere"/>
    <w:qFormat/>
    <w:rsid w:val="00A26194"/>
    <w:pPr>
      <w:numPr>
        <w:ilvl w:val="2"/>
        <w:numId w:val="19"/>
      </w:numPr>
      <w:tabs>
        <w:tab w:val="left" w:pos="3293"/>
      </w:tabs>
      <w:spacing w:before="120" w:after="240" w:line="240" w:lineRule="auto"/>
      <w:ind w:right="-431"/>
      <w:jc w:val="both"/>
      <w:outlineLvl w:val="2"/>
    </w:pPr>
    <w:rPr>
      <w:rFonts w:ascii="Garamond" w:eastAsia="Times New Roman" w:hAnsi="Garamond" w:cs="Times New Roman"/>
      <w:b/>
      <w:sz w:val="24"/>
      <w:szCs w:val="24"/>
    </w:rPr>
  </w:style>
  <w:style w:type="paragraph" w:styleId="Titolo4">
    <w:name w:val="heading 4"/>
    <w:basedOn w:val="Normale"/>
    <w:next w:val="Normale"/>
    <w:link w:val="Titolo4Carattere"/>
    <w:uiPriority w:val="9"/>
    <w:semiHidden/>
    <w:unhideWhenUsed/>
    <w:qFormat/>
    <w:rsid w:val="00A26194"/>
    <w:pPr>
      <w:keepNext/>
      <w:keepLines/>
      <w:numPr>
        <w:ilvl w:val="3"/>
        <w:numId w:val="19"/>
      </w:numPr>
      <w:spacing w:before="200" w:after="0"/>
      <w:jc w:val="both"/>
      <w:outlineLvl w:val="3"/>
    </w:pPr>
    <w:rPr>
      <w:rFonts w:asciiTheme="majorHAnsi" w:eastAsiaTheme="majorEastAsia" w:hAnsiTheme="majorHAnsi" w:cstheme="majorBidi"/>
      <w:b/>
      <w:bCs/>
      <w:i/>
      <w:iCs/>
      <w:color w:val="4F81BD" w:themeColor="accent1"/>
      <w:sz w:val="24"/>
    </w:rPr>
  </w:style>
  <w:style w:type="paragraph" w:styleId="Titolo5">
    <w:name w:val="heading 5"/>
    <w:basedOn w:val="Normale"/>
    <w:next w:val="Normale"/>
    <w:link w:val="Titolo5Carattere"/>
    <w:uiPriority w:val="9"/>
    <w:semiHidden/>
    <w:unhideWhenUsed/>
    <w:qFormat/>
    <w:rsid w:val="00A26194"/>
    <w:pPr>
      <w:keepNext/>
      <w:keepLines/>
      <w:numPr>
        <w:ilvl w:val="4"/>
        <w:numId w:val="19"/>
      </w:numPr>
      <w:spacing w:before="200" w:after="0"/>
      <w:jc w:val="both"/>
      <w:outlineLvl w:val="4"/>
    </w:pPr>
    <w:rPr>
      <w:rFonts w:asciiTheme="majorHAnsi" w:eastAsiaTheme="majorEastAsia" w:hAnsiTheme="majorHAnsi" w:cstheme="majorBidi"/>
      <w:color w:val="243F60" w:themeColor="accent1" w:themeShade="7F"/>
      <w:sz w:val="24"/>
    </w:rPr>
  </w:style>
  <w:style w:type="paragraph" w:styleId="Titolo6">
    <w:name w:val="heading 6"/>
    <w:basedOn w:val="Normale"/>
    <w:next w:val="Normale"/>
    <w:link w:val="Titolo6Carattere"/>
    <w:uiPriority w:val="9"/>
    <w:semiHidden/>
    <w:unhideWhenUsed/>
    <w:qFormat/>
    <w:rsid w:val="00A26194"/>
    <w:pPr>
      <w:keepNext/>
      <w:keepLines/>
      <w:numPr>
        <w:ilvl w:val="5"/>
        <w:numId w:val="19"/>
      </w:numPr>
      <w:spacing w:before="200" w:after="0"/>
      <w:jc w:val="both"/>
      <w:outlineLvl w:val="5"/>
    </w:pPr>
    <w:rPr>
      <w:rFonts w:asciiTheme="majorHAnsi" w:eastAsiaTheme="majorEastAsia" w:hAnsiTheme="majorHAnsi" w:cstheme="majorBidi"/>
      <w:i/>
      <w:iCs/>
      <w:color w:val="243F60" w:themeColor="accent1" w:themeShade="7F"/>
      <w:sz w:val="24"/>
    </w:rPr>
  </w:style>
  <w:style w:type="paragraph" w:styleId="Titolo7">
    <w:name w:val="heading 7"/>
    <w:basedOn w:val="Normale"/>
    <w:next w:val="Normale"/>
    <w:link w:val="Titolo7Carattere"/>
    <w:uiPriority w:val="9"/>
    <w:semiHidden/>
    <w:unhideWhenUsed/>
    <w:qFormat/>
    <w:rsid w:val="00A26194"/>
    <w:pPr>
      <w:keepNext/>
      <w:keepLines/>
      <w:numPr>
        <w:ilvl w:val="6"/>
        <w:numId w:val="19"/>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Titolo8">
    <w:name w:val="heading 8"/>
    <w:basedOn w:val="Normale"/>
    <w:next w:val="Normale"/>
    <w:link w:val="Titolo8Carattere"/>
    <w:uiPriority w:val="9"/>
    <w:semiHidden/>
    <w:unhideWhenUsed/>
    <w:qFormat/>
    <w:rsid w:val="00A26194"/>
    <w:pPr>
      <w:keepNext/>
      <w:keepLines/>
      <w:numPr>
        <w:ilvl w:val="7"/>
        <w:numId w:val="19"/>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A26194"/>
    <w:pPr>
      <w:keepNext/>
      <w:keepLines/>
      <w:numPr>
        <w:ilvl w:val="8"/>
        <w:numId w:val="19"/>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1"/>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FA7258"/>
    <w:rPr>
      <w:sz w:val="16"/>
      <w:szCs w:val="16"/>
    </w:rPr>
  </w:style>
  <w:style w:type="paragraph" w:styleId="Testocommento">
    <w:name w:val="annotation text"/>
    <w:basedOn w:val="Normale"/>
    <w:link w:val="TestocommentoCarattere"/>
    <w:uiPriority w:val="99"/>
    <w:semiHidden/>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 w:type="paragraph" w:styleId="Corpotesto">
    <w:name w:val="Body Text"/>
    <w:basedOn w:val="Normale"/>
    <w:link w:val="CorpotestoCarattere"/>
    <w:uiPriority w:val="1"/>
    <w:semiHidden/>
    <w:unhideWhenUsed/>
    <w:qFormat/>
    <w:rsid w:val="000724A9"/>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0724A9"/>
    <w:rPr>
      <w:rFonts w:ascii="Arial" w:eastAsia="Arial" w:hAnsi="Arial" w:cs="Times New Roman"/>
      <w:sz w:val="24"/>
      <w:szCs w:val="24"/>
      <w:lang w:val="en-US"/>
    </w:rPr>
  </w:style>
  <w:style w:type="character" w:styleId="Enfasicorsivo">
    <w:name w:val="Emphasis"/>
    <w:basedOn w:val="Carpredefinitoparagrafo"/>
    <w:uiPriority w:val="20"/>
    <w:qFormat/>
    <w:rsid w:val="00C47839"/>
    <w:rPr>
      <w:i/>
      <w:iCs/>
    </w:rPr>
  </w:style>
  <w:style w:type="character" w:customStyle="1" w:styleId="Titolo1Carattere">
    <w:name w:val="Titolo 1 Carattere"/>
    <w:basedOn w:val="Carpredefinitoparagrafo"/>
    <w:link w:val="Titolo1"/>
    <w:uiPriority w:val="99"/>
    <w:rsid w:val="00A26194"/>
    <w:rPr>
      <w:rFonts w:ascii="Garamond" w:eastAsia="Times New Roman" w:hAnsi="Garamond" w:cs="Arial"/>
      <w:b/>
      <w:bCs/>
      <w:kern w:val="1"/>
      <w:sz w:val="24"/>
      <w:szCs w:val="24"/>
      <w:lang w:eastAsia="ar-SA"/>
    </w:rPr>
  </w:style>
  <w:style w:type="character" w:customStyle="1" w:styleId="Titolo2Carattere">
    <w:name w:val="Titolo 2 Carattere"/>
    <w:basedOn w:val="Carpredefinitoparagrafo"/>
    <w:link w:val="Titolo2"/>
    <w:rsid w:val="00A26194"/>
    <w:rPr>
      <w:rFonts w:ascii="Garamond" w:eastAsia="Times New Roman" w:hAnsi="Garamond" w:cs="Arial"/>
      <w:b/>
      <w:bCs/>
      <w:kern w:val="1"/>
      <w:sz w:val="24"/>
      <w:szCs w:val="24"/>
      <w:lang w:eastAsia="ar-SA"/>
    </w:rPr>
  </w:style>
  <w:style w:type="character" w:customStyle="1" w:styleId="Titolo3Carattere">
    <w:name w:val="Titolo 3 Carattere"/>
    <w:basedOn w:val="Carpredefinitoparagrafo"/>
    <w:link w:val="Titolo3"/>
    <w:rsid w:val="00A26194"/>
    <w:rPr>
      <w:rFonts w:ascii="Garamond" w:eastAsia="Times New Roman" w:hAnsi="Garamond" w:cs="Times New Roman"/>
      <w:b/>
      <w:sz w:val="24"/>
      <w:szCs w:val="24"/>
    </w:rPr>
  </w:style>
  <w:style w:type="character" w:customStyle="1" w:styleId="Titolo4Carattere">
    <w:name w:val="Titolo 4 Carattere"/>
    <w:basedOn w:val="Carpredefinitoparagrafo"/>
    <w:link w:val="Titolo4"/>
    <w:uiPriority w:val="9"/>
    <w:semiHidden/>
    <w:rsid w:val="00A26194"/>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uiPriority w:val="9"/>
    <w:semiHidden/>
    <w:rsid w:val="00A26194"/>
    <w:rPr>
      <w:rFonts w:asciiTheme="majorHAnsi" w:eastAsiaTheme="majorEastAsia" w:hAnsiTheme="majorHAnsi" w:cstheme="majorBidi"/>
      <w:color w:val="243F60" w:themeColor="accent1" w:themeShade="7F"/>
      <w:sz w:val="24"/>
    </w:rPr>
  </w:style>
  <w:style w:type="character" w:customStyle="1" w:styleId="Titolo6Carattere">
    <w:name w:val="Titolo 6 Carattere"/>
    <w:basedOn w:val="Carpredefinitoparagrafo"/>
    <w:link w:val="Titolo6"/>
    <w:uiPriority w:val="9"/>
    <w:semiHidden/>
    <w:rsid w:val="00A26194"/>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A26194"/>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A2619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A261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DB0E-3C58-44D3-A1F8-261F3BFB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Glorioso  Anna Maria</cp:lastModifiedBy>
  <cp:revision>124</cp:revision>
  <dcterms:created xsi:type="dcterms:W3CDTF">2022-05-19T14:51:00Z</dcterms:created>
  <dcterms:modified xsi:type="dcterms:W3CDTF">2022-10-04T10:18:00Z</dcterms:modified>
</cp:coreProperties>
</file>