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7E616" w14:textId="77777777"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proofErr w:type="spellStart"/>
      <w:r w:rsidRPr="00D928CD">
        <w:rPr>
          <w:rFonts w:ascii="Garamond" w:eastAsia="Times New Roman" w:hAnsi="Garamond" w:cs="Times New Roman"/>
          <w:b/>
          <w:snapToGrid w:val="0"/>
          <w:sz w:val="28"/>
          <w:szCs w:val="28"/>
          <w:lang w:eastAsia="it-IT"/>
        </w:rPr>
        <w:t>Fac</w:t>
      </w:r>
      <w:proofErr w:type="spellEnd"/>
      <w:r w:rsidRPr="00D928CD">
        <w:rPr>
          <w:rFonts w:ascii="Garamond" w:eastAsia="Times New Roman" w:hAnsi="Garamond" w:cs="Times New Roman"/>
          <w:b/>
          <w:snapToGrid w:val="0"/>
          <w:sz w:val="28"/>
          <w:szCs w:val="28"/>
          <w:lang w:eastAsia="it-IT"/>
        </w:rPr>
        <w:t xml:space="preserve"> simile di </w:t>
      </w:r>
    </w:p>
    <w:p w14:paraId="1152E01E" w14:textId="40E8D2E7" w:rsidR="00B30486" w:rsidRDefault="00C901BD"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Pr>
          <w:rFonts w:ascii="Garamond" w:eastAsia="Times New Roman" w:hAnsi="Garamond" w:cs="Times New Roman"/>
          <w:b/>
          <w:snapToGrid w:val="0"/>
          <w:sz w:val="28"/>
          <w:szCs w:val="28"/>
          <w:lang w:eastAsia="it-IT"/>
        </w:rPr>
        <w:t>Scheda</w:t>
      </w:r>
      <w:r w:rsidR="006C361A" w:rsidRPr="00C05DA4">
        <w:rPr>
          <w:rFonts w:ascii="Garamond" w:eastAsia="Times New Roman" w:hAnsi="Garamond" w:cs="Times New Roman"/>
          <w:b/>
          <w:snapToGrid w:val="0"/>
          <w:sz w:val="28"/>
          <w:szCs w:val="28"/>
          <w:lang w:eastAsia="it-IT"/>
        </w:rPr>
        <w:t xml:space="preserve"> </w:t>
      </w:r>
      <w:r w:rsidR="00B30486" w:rsidRPr="00C05DA4">
        <w:rPr>
          <w:rFonts w:ascii="Garamond" w:eastAsia="Times New Roman" w:hAnsi="Garamond" w:cs="Times New Roman"/>
          <w:b/>
          <w:snapToGrid w:val="0"/>
          <w:sz w:val="28"/>
          <w:szCs w:val="28"/>
          <w:lang w:eastAsia="it-IT"/>
        </w:rPr>
        <w:t xml:space="preserve">Tecnica </w:t>
      </w:r>
    </w:p>
    <w:p w14:paraId="3EEFB432" w14:textId="681621F5" w:rsidR="00C901BD" w:rsidRPr="00C05DA4" w:rsidRDefault="00C901BD"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Pr>
          <w:rFonts w:ascii="Garamond" w:eastAsia="Times New Roman" w:hAnsi="Garamond" w:cs="Times New Roman"/>
          <w:b/>
          <w:snapToGrid w:val="0"/>
          <w:sz w:val="28"/>
          <w:szCs w:val="28"/>
          <w:lang w:eastAsia="it-IT"/>
        </w:rPr>
        <w:t>Conformità requisiti minimi</w:t>
      </w:r>
    </w:p>
    <w:p w14:paraId="336C97C5" w14:textId="77777777"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r w:rsidRPr="000C6D28">
        <w:rPr>
          <w:rFonts w:ascii="Arial" w:eastAsia="Times New Roman" w:hAnsi="Arial" w:cs="Arial"/>
          <w:b/>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582EE5" w:rsidRPr="0071047E" w14:paraId="12115EBF" w14:textId="77777777" w:rsidTr="00582EE5">
        <w:tc>
          <w:tcPr>
            <w:tcW w:w="3227" w:type="dxa"/>
            <w:shd w:val="clear" w:color="auto" w:fill="auto"/>
            <w:vAlign w:val="center"/>
          </w:tcPr>
          <w:p w14:paraId="6807353C" w14:textId="77777777" w:rsidR="00582EE5" w:rsidRPr="00C05DA4" w:rsidRDefault="00582EE5" w:rsidP="0057688E">
            <w:pPr>
              <w:suppressAutoHyphens/>
              <w:spacing w:after="0" w:line="360" w:lineRule="auto"/>
              <w:rPr>
                <w:rFonts w:ascii="Garamond" w:eastAsia="Times New Roman" w:hAnsi="Garamond" w:cs="Times New Roman"/>
                <w:i/>
                <w:lang w:eastAsia="zh-CN"/>
              </w:rPr>
            </w:pPr>
            <w:r w:rsidRPr="00C05DA4">
              <w:rPr>
                <w:rFonts w:ascii="Garamond" w:eastAsia="Times New Roman" w:hAnsi="Garamond" w:cs="Times New Roman"/>
                <w:i/>
                <w:lang w:eastAsia="zh-CN"/>
              </w:rPr>
              <w:t>Stazione appaltante:</w:t>
            </w:r>
          </w:p>
          <w:p w14:paraId="77922260" w14:textId="77777777" w:rsidR="00582EE5" w:rsidRPr="00C05DA4" w:rsidRDefault="00582EE5" w:rsidP="0057688E">
            <w:pPr>
              <w:suppressAutoHyphens/>
              <w:spacing w:after="0" w:line="360" w:lineRule="auto"/>
              <w:rPr>
                <w:rFonts w:ascii="Garamond" w:eastAsia="Times New Roman" w:hAnsi="Garamond" w:cs="Times New Roman"/>
                <w:i/>
                <w:lang w:eastAsia="zh-CN"/>
              </w:rPr>
            </w:pPr>
            <w:r w:rsidRPr="00C05DA4">
              <w:rPr>
                <w:rFonts w:ascii="Garamond" w:eastAsia="Times New Roman" w:hAnsi="Garamond" w:cs="Times New Roman"/>
                <w:i/>
                <w:lang w:eastAsia="zh-CN"/>
              </w:rPr>
              <w:t>POLITECNICO DI TORINO</w:t>
            </w:r>
          </w:p>
        </w:tc>
        <w:tc>
          <w:tcPr>
            <w:tcW w:w="6662" w:type="dxa"/>
            <w:shd w:val="clear" w:color="auto" w:fill="auto"/>
          </w:tcPr>
          <w:p w14:paraId="6E60C924" w14:textId="60E4BCAE" w:rsidR="00582EE5" w:rsidRPr="00C05DA4" w:rsidRDefault="00CF758B" w:rsidP="0057688E">
            <w:pPr>
              <w:suppressAutoHyphens/>
              <w:spacing w:after="0"/>
              <w:jc w:val="both"/>
              <w:rPr>
                <w:rFonts w:ascii="Garamond" w:eastAsia="Times New Roman" w:hAnsi="Garamond" w:cs="Times New Roman"/>
                <w:lang w:eastAsia="zh-CN"/>
              </w:rPr>
            </w:pPr>
            <w:r w:rsidRPr="00CF758B">
              <w:rPr>
                <w:rFonts w:ascii="Garamond" w:eastAsia="Times New Roman" w:hAnsi="Garamond" w:cs="Times New Roman"/>
                <w:lang w:eastAsia="zh-CN"/>
              </w:rPr>
              <w:t>Procedura aperta ai sensi dell’art. 60, D.lgs. 50/2016 e ss.</w:t>
            </w:r>
            <w:proofErr w:type="gramStart"/>
            <w:r w:rsidRPr="00CF758B">
              <w:rPr>
                <w:rFonts w:ascii="Garamond" w:eastAsia="Times New Roman" w:hAnsi="Garamond" w:cs="Times New Roman"/>
                <w:lang w:eastAsia="zh-CN"/>
              </w:rPr>
              <w:t>mm.ii.</w:t>
            </w:r>
            <w:proofErr w:type="gramEnd"/>
            <w:r w:rsidRPr="00CF758B">
              <w:rPr>
                <w:rFonts w:ascii="Garamond" w:eastAsia="Times New Roman" w:hAnsi="Garamond" w:cs="Times New Roman"/>
                <w:lang w:eastAsia="zh-CN"/>
              </w:rPr>
              <w:t xml:space="preserve"> per l’affidamento della fornitura di un “</w:t>
            </w:r>
            <w:proofErr w:type="spellStart"/>
            <w:r w:rsidRPr="00CF758B">
              <w:rPr>
                <w:rFonts w:ascii="Garamond" w:eastAsia="Times New Roman" w:hAnsi="Garamond" w:cs="Times New Roman"/>
                <w:lang w:eastAsia="zh-CN"/>
              </w:rPr>
              <w:t>Profilometro</w:t>
            </w:r>
            <w:proofErr w:type="spellEnd"/>
            <w:r w:rsidRPr="00CF758B">
              <w:rPr>
                <w:rFonts w:ascii="Garamond" w:eastAsia="Times New Roman" w:hAnsi="Garamond" w:cs="Times New Roman"/>
                <w:lang w:eastAsia="zh-CN"/>
              </w:rPr>
              <w:t xml:space="preserve"> Lidar Doppler per la misura della velocità del vento fino a 10 km di quota” CIG </w:t>
            </w:r>
            <w:r w:rsidR="00FC4627">
              <w:rPr>
                <w:rFonts w:ascii="Garamond" w:hAnsi="Garamond"/>
                <w:lang w:eastAsia="zh-CN"/>
              </w:rPr>
              <w:t>8447455464</w:t>
            </w:r>
            <w:r w:rsidRPr="00CF758B">
              <w:rPr>
                <w:rFonts w:ascii="Garamond" w:eastAsia="Times New Roman" w:hAnsi="Garamond" w:cs="Times New Roman"/>
                <w:lang w:eastAsia="zh-CN"/>
              </w:rPr>
              <w:t xml:space="preserve"> – CUP E11G18000350001 – CUI F00518460019201900208</w:t>
            </w:r>
          </w:p>
        </w:tc>
      </w:tr>
    </w:tbl>
    <w:p w14:paraId="3F6C71D2" w14:textId="77777777"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14:paraId="3E57541D" w14:textId="77777777" w:rsidR="00B30486" w:rsidRPr="000C6D28"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14:paraId="3742B9AC" w14:textId="77777777" w:rsidR="00B30486" w:rsidRPr="00B30486"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B30486">
        <w:rPr>
          <w:rFonts w:ascii="Garamond" w:hAnsi="Garamond" w:cs="Times New Roman"/>
        </w:rPr>
        <w:t>….....................,  ………........  (luogo e data)</w:t>
      </w:r>
    </w:p>
    <w:p w14:paraId="15D9CCDC" w14:textId="77777777" w:rsidR="00D704D5" w:rsidRDefault="00B30486" w:rsidP="00B30486">
      <w:pPr>
        <w:tabs>
          <w:tab w:val="left" w:pos="6521"/>
          <w:tab w:val="left" w:pos="6804"/>
        </w:tabs>
        <w:spacing w:after="0" w:line="240" w:lineRule="auto"/>
        <w:ind w:right="-285"/>
        <w:jc w:val="both"/>
        <w:rPr>
          <w:rFonts w:ascii="Garamond" w:eastAsia="Calibri" w:hAnsi="Garamond" w:cs="Times New Roman"/>
          <w:lang w:eastAsia="it-IT"/>
        </w:rPr>
      </w:pPr>
      <w:r w:rsidRPr="00B30486">
        <w:rPr>
          <w:rFonts w:ascii="Garamond" w:eastAsia="Calibri" w:hAnsi="Garamond" w:cs="Times New Roman"/>
          <w:lang w:eastAsia="it-IT"/>
        </w:rPr>
        <w:tab/>
        <w:t xml:space="preserve">     </w:t>
      </w:r>
      <w:r>
        <w:rPr>
          <w:rFonts w:ascii="Garamond" w:eastAsia="Calibri" w:hAnsi="Garamond" w:cs="Times New Roman"/>
          <w:lang w:eastAsia="it-IT"/>
        </w:rPr>
        <w:t xml:space="preserve"> </w:t>
      </w:r>
    </w:p>
    <w:p w14:paraId="5F94D170" w14:textId="77777777" w:rsidR="00ED1100"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r>
      <w:r w:rsidR="00BE2C93">
        <w:rPr>
          <w:rFonts w:ascii="Garamond" w:eastAsia="Calibri" w:hAnsi="Garamond" w:cs="Times New Roman"/>
          <w:b/>
          <w:lang w:eastAsia="it-IT"/>
        </w:rPr>
        <w:t xml:space="preserve"> </w:t>
      </w:r>
    </w:p>
    <w:p w14:paraId="6B339465" w14:textId="77777777" w:rsidR="00FD188C" w:rsidRDefault="00BE2C93" w:rsidP="00D704D5">
      <w:pPr>
        <w:tabs>
          <w:tab w:val="left" w:pos="6521"/>
          <w:tab w:val="left" w:pos="6804"/>
        </w:tabs>
        <w:spacing w:after="0" w:line="240" w:lineRule="auto"/>
        <w:ind w:right="-82"/>
        <w:jc w:val="right"/>
        <w:rPr>
          <w:rFonts w:ascii="Garamond" w:eastAsia="Calibri" w:hAnsi="Garamond" w:cs="Times New Roman"/>
          <w:b/>
          <w:lang w:eastAsia="it-IT"/>
        </w:rPr>
      </w:pPr>
      <w:r>
        <w:rPr>
          <w:rFonts w:ascii="Garamond" w:eastAsia="Calibri" w:hAnsi="Garamond" w:cs="Times New Roman"/>
          <w:b/>
          <w:lang w:eastAsia="it-IT"/>
        </w:rPr>
        <w:t xml:space="preserve"> </w:t>
      </w:r>
      <w:r w:rsidR="00FD188C">
        <w:rPr>
          <w:rFonts w:ascii="Garamond" w:eastAsia="Calibri" w:hAnsi="Garamond" w:cs="Times New Roman"/>
          <w:b/>
          <w:lang w:eastAsia="it-IT"/>
        </w:rPr>
        <w:t>Spett.le Politecnico di Torino</w:t>
      </w:r>
    </w:p>
    <w:p w14:paraId="34D0D74F"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Area AQUI</w:t>
      </w:r>
    </w:p>
    <w:p w14:paraId="4AE0CBD6"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 xml:space="preserve">                                                                                                                                    </w:t>
      </w: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Ufficio Appalti</w:t>
      </w:r>
    </w:p>
    <w:p w14:paraId="2CF8BE4A"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Corso Duca degli Abruzzi n° 24</w:t>
      </w:r>
    </w:p>
    <w:p w14:paraId="5DA8E5C9" w14:textId="77777777" w:rsidR="00B30486" w:rsidRPr="00B30486" w:rsidRDefault="00B30486" w:rsidP="00D704D5">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10129 – Torino</w:t>
      </w:r>
    </w:p>
    <w:p w14:paraId="3384461C" w14:textId="77777777" w:rsidR="00B30486" w:rsidRPr="00B30486" w:rsidRDefault="00B30486" w:rsidP="00B30486">
      <w:pPr>
        <w:tabs>
          <w:tab w:val="left" w:pos="6521"/>
          <w:tab w:val="left" w:pos="6804"/>
        </w:tabs>
        <w:spacing w:after="0" w:line="240" w:lineRule="auto"/>
        <w:ind w:right="-285"/>
        <w:jc w:val="both"/>
        <w:rPr>
          <w:rFonts w:ascii="Times New Roman" w:eastAsia="Calibri" w:hAnsi="Times New Roman" w:cs="Times New Roman"/>
          <w:b/>
          <w:lang w:eastAsia="it-IT"/>
        </w:rPr>
      </w:pPr>
    </w:p>
    <w:p w14:paraId="74825DD6"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Il sottoscritto </w:t>
      </w:r>
      <w:r w:rsidRPr="001A50FD">
        <w:rPr>
          <w:rFonts w:ascii="Garamond" w:eastAsia="Calibri" w:hAnsi="Garamond" w:cs="Times New Roman"/>
          <w:lang w:eastAsia="it-IT"/>
        </w:rPr>
        <w:tab/>
      </w:r>
    </w:p>
    <w:p w14:paraId="4856C763" w14:textId="77777777" w:rsidR="00B30486" w:rsidRPr="001A50FD"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nato a </w:t>
      </w:r>
      <w:r w:rsidRPr="001A50FD">
        <w:rPr>
          <w:rFonts w:ascii="Garamond" w:eastAsia="Calibri" w:hAnsi="Garamond" w:cs="Times New Roman"/>
          <w:lang w:eastAsia="it-IT"/>
        </w:rPr>
        <w:tab/>
        <w:t>____________________________________ (Pr) _______________________</w:t>
      </w:r>
    </w:p>
    <w:p w14:paraId="442C097D" w14:textId="77777777" w:rsidR="00B30486" w:rsidRPr="001A50FD"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il _______________________ in qualità di ______________________________</w:t>
      </w:r>
      <w:r w:rsidR="001A50FD">
        <w:rPr>
          <w:rFonts w:ascii="Garamond" w:eastAsia="Calibri" w:hAnsi="Garamond" w:cs="Times New Roman"/>
          <w:lang w:eastAsia="it-IT"/>
        </w:rPr>
        <w:t>___</w:t>
      </w:r>
      <w:r w:rsidRPr="001A50FD">
        <w:rPr>
          <w:rFonts w:ascii="Garamond" w:eastAsia="Calibri" w:hAnsi="Garamond" w:cs="Times New Roman"/>
          <w:lang w:eastAsia="it-IT"/>
        </w:rPr>
        <w:t xml:space="preserve"> (indicare la carica sociale) della</w:t>
      </w:r>
      <w:r w:rsidR="00540943">
        <w:rPr>
          <w:rFonts w:ascii="Garamond" w:eastAsia="Calibri" w:hAnsi="Garamond" w:cs="Times New Roman"/>
          <w:lang w:eastAsia="it-IT"/>
        </w:rPr>
        <w:t xml:space="preserve"> </w:t>
      </w:r>
      <w:r w:rsidRPr="001A50FD">
        <w:rPr>
          <w:rFonts w:ascii="Garamond" w:eastAsia="Calibri" w:hAnsi="Garamond" w:cs="Times New Roman"/>
          <w:lang w:eastAsia="it-IT"/>
        </w:rPr>
        <w:t>società ____________________________________________________________________________</w:t>
      </w:r>
      <w:r w:rsidR="002A3C6E">
        <w:rPr>
          <w:rFonts w:ascii="Garamond" w:eastAsia="Calibri" w:hAnsi="Garamond" w:cs="Times New Roman"/>
          <w:lang w:eastAsia="it-IT"/>
        </w:rPr>
        <w:t>_</w:t>
      </w:r>
    </w:p>
    <w:p w14:paraId="6874E928"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con sede legale in________________________________________________________________________</w:t>
      </w:r>
      <w:r w:rsidR="001A50FD">
        <w:rPr>
          <w:rFonts w:ascii="Garamond" w:eastAsia="Calibri" w:hAnsi="Garamond" w:cs="Times New Roman"/>
          <w:lang w:eastAsia="it-IT"/>
        </w:rPr>
        <w:t>_</w:t>
      </w:r>
    </w:p>
    <w:p w14:paraId="6821A12F"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con sede operativa in </w:t>
      </w:r>
      <w:r w:rsidRPr="001A50FD">
        <w:rPr>
          <w:rFonts w:ascii="Garamond" w:eastAsia="Calibri" w:hAnsi="Garamond" w:cs="Times New Roman"/>
          <w:lang w:eastAsia="it-IT"/>
        </w:rPr>
        <w:tab/>
      </w:r>
    </w:p>
    <w:p w14:paraId="6D31795D" w14:textId="77777777" w:rsidR="00B30486" w:rsidRPr="001A50FD"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n. t</w:t>
      </w:r>
      <w:r w:rsidR="002A3C6E">
        <w:rPr>
          <w:rFonts w:ascii="Garamond" w:eastAsia="Calibri" w:hAnsi="Garamond" w:cs="Times New Roman"/>
          <w:lang w:eastAsia="it-IT"/>
        </w:rPr>
        <w:t>elefono _________________</w:t>
      </w:r>
      <w:r w:rsidRPr="001A50FD">
        <w:rPr>
          <w:rFonts w:ascii="Garamond" w:eastAsia="Calibri" w:hAnsi="Garamond" w:cs="Times New Roman"/>
          <w:lang w:eastAsia="it-IT"/>
        </w:rPr>
        <w:t xml:space="preserve"> n. </w:t>
      </w:r>
      <w:r w:rsidR="002A3C6E">
        <w:rPr>
          <w:rFonts w:ascii="Garamond" w:eastAsia="Calibri" w:hAnsi="Garamond" w:cs="Times New Roman"/>
          <w:lang w:eastAsia="it-IT"/>
        </w:rPr>
        <w:t xml:space="preserve">fax _______________ </w:t>
      </w:r>
      <w:proofErr w:type="spellStart"/>
      <w:r w:rsidR="002A3C6E">
        <w:rPr>
          <w:rFonts w:ascii="Garamond" w:eastAsia="Calibri" w:hAnsi="Garamond" w:cs="Times New Roman"/>
          <w:lang w:eastAsia="it-IT"/>
        </w:rPr>
        <w:t>cell</w:t>
      </w:r>
      <w:proofErr w:type="spellEnd"/>
      <w:r w:rsidR="002A3C6E">
        <w:rPr>
          <w:rFonts w:ascii="Garamond" w:eastAsia="Calibri" w:hAnsi="Garamond" w:cs="Times New Roman"/>
          <w:lang w:eastAsia="it-IT"/>
        </w:rPr>
        <w:t>. ___________</w:t>
      </w:r>
      <w:r w:rsidRPr="001A50FD">
        <w:rPr>
          <w:rFonts w:ascii="Garamond" w:eastAsia="Calibri" w:hAnsi="Garamond" w:cs="Times New Roman"/>
          <w:lang w:eastAsia="it-IT"/>
        </w:rPr>
        <w:t xml:space="preserve"> e-mail</w:t>
      </w:r>
      <w:r w:rsidR="002A3C6E">
        <w:rPr>
          <w:rFonts w:ascii="Garamond" w:eastAsia="Calibri" w:hAnsi="Garamond" w:cs="Times New Roman"/>
          <w:lang w:eastAsia="it-IT"/>
        </w:rPr>
        <w:t xml:space="preserve"> ____________________</w:t>
      </w:r>
    </w:p>
    <w:p w14:paraId="1E09D734" w14:textId="77777777"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sito web </w:t>
      </w:r>
      <w:r w:rsidRPr="001A50FD">
        <w:rPr>
          <w:rFonts w:ascii="Garamond" w:eastAsia="Calibri" w:hAnsi="Garamond" w:cs="Times New Roman"/>
          <w:lang w:eastAsia="it-IT"/>
        </w:rPr>
        <w:tab/>
      </w:r>
    </w:p>
    <w:p w14:paraId="7A91A773" w14:textId="77777777" w:rsidR="00B30486" w:rsidRPr="001A50FD" w:rsidRDefault="00B30486" w:rsidP="00B30486">
      <w:pPr>
        <w:widowControl w:val="0"/>
        <w:tabs>
          <w:tab w:val="right" w:leader="underscore" w:pos="9624"/>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Codice Fiscale </w:t>
      </w:r>
      <w:r w:rsidRPr="001A50FD">
        <w:rPr>
          <w:rFonts w:ascii="Garamond" w:eastAsia="Calibri" w:hAnsi="Garamond" w:cs="Times New Roman"/>
          <w:lang w:eastAsia="it-IT"/>
        </w:rPr>
        <w:tab/>
      </w:r>
    </w:p>
    <w:p w14:paraId="40D1E482" w14:textId="77777777" w:rsidR="001E190A" w:rsidRDefault="00B30486" w:rsidP="000F6200">
      <w:pPr>
        <w:widowControl w:val="0"/>
        <w:tabs>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partita IVA n. </w:t>
      </w:r>
      <w:r w:rsidRPr="001A50FD">
        <w:rPr>
          <w:rFonts w:ascii="Garamond" w:eastAsia="Calibri" w:hAnsi="Garamond" w:cs="Times New Roman"/>
          <w:lang w:eastAsia="it-IT"/>
        </w:rPr>
        <w:tab/>
      </w:r>
    </w:p>
    <w:p w14:paraId="4F382146" w14:textId="77777777" w:rsidR="000F6200" w:rsidRDefault="000F6200" w:rsidP="00644958">
      <w:pPr>
        <w:widowControl w:val="0"/>
        <w:tabs>
          <w:tab w:val="right" w:leader="underscore" w:pos="9600"/>
        </w:tabs>
        <w:spacing w:after="0" w:line="360" w:lineRule="auto"/>
        <w:jc w:val="both"/>
        <w:rPr>
          <w:rFonts w:ascii="Garamond" w:eastAsia="Calibri" w:hAnsi="Garamond" w:cs="Times New Roman"/>
          <w:lang w:eastAsia="it-IT"/>
        </w:rPr>
      </w:pPr>
    </w:p>
    <w:p w14:paraId="55189826" w14:textId="489A65FF" w:rsidR="00CF758B" w:rsidRPr="00D81E70" w:rsidRDefault="00CF758B" w:rsidP="00CF758B">
      <w:pPr>
        <w:spacing w:after="0" w:line="360" w:lineRule="auto"/>
        <w:jc w:val="both"/>
        <w:rPr>
          <w:rFonts w:ascii="Garamond" w:eastAsia="Calibri" w:hAnsi="Garamond" w:cs="Times New Roman"/>
          <w:i/>
          <w:lang w:eastAsia="it-IT"/>
        </w:rPr>
      </w:pPr>
      <w:r w:rsidRPr="00D81E70">
        <w:rPr>
          <w:rFonts w:ascii="Garamond" w:eastAsia="Calibri" w:hAnsi="Garamond" w:cs="Times New Roman"/>
          <w:i/>
          <w:lang w:eastAsia="it-IT"/>
        </w:rPr>
        <w:t>Con riferimento ai requisiti minimi previsti a pena di esclusione, indicare nella tabella sottostante il rifer</w:t>
      </w:r>
      <w:r w:rsidR="00E80BDE">
        <w:rPr>
          <w:rFonts w:ascii="Garamond" w:eastAsia="Calibri" w:hAnsi="Garamond" w:cs="Times New Roman"/>
          <w:i/>
          <w:lang w:eastAsia="it-IT"/>
        </w:rPr>
        <w:t xml:space="preserve">imento alla pagina della documentazione </w:t>
      </w:r>
      <w:r w:rsidRPr="00D81E70">
        <w:rPr>
          <w:rFonts w:ascii="Garamond" w:eastAsia="Calibri" w:hAnsi="Garamond" w:cs="Times New Roman"/>
          <w:i/>
          <w:lang w:eastAsia="it-IT"/>
        </w:rPr>
        <w:t>tecnica da cui poter evincere la presenza dell’elemento tecnico minimo richiesto.</w:t>
      </w:r>
    </w:p>
    <w:p w14:paraId="2B91D69A" w14:textId="77777777" w:rsidR="00CF758B" w:rsidRPr="0093385B" w:rsidRDefault="00CF758B" w:rsidP="00CF758B">
      <w:pPr>
        <w:widowControl w:val="0"/>
        <w:tabs>
          <w:tab w:val="right" w:leader="underscore" w:pos="9600"/>
        </w:tabs>
        <w:spacing w:after="0" w:line="360" w:lineRule="auto"/>
        <w:rPr>
          <w:rFonts w:ascii="Garamond" w:eastAsia="Calibri" w:hAnsi="Garamond" w:cs="Times New Roman"/>
          <w:i/>
          <w:lang w:eastAsia="it-IT"/>
        </w:rPr>
      </w:pPr>
    </w:p>
    <w:p w14:paraId="14E2A1E6" w14:textId="77777777" w:rsidR="00CF758B" w:rsidRDefault="00CF758B" w:rsidP="00CF758B">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Tabella 1</w:t>
      </w:r>
    </w:p>
    <w:tbl>
      <w:tblPr>
        <w:tblStyle w:val="Grigliatabella1"/>
        <w:tblW w:w="10073" w:type="dxa"/>
        <w:tblInd w:w="108" w:type="dxa"/>
        <w:tblLayout w:type="fixed"/>
        <w:tblLook w:val="04A0" w:firstRow="1" w:lastRow="0" w:firstColumn="1" w:lastColumn="0" w:noHBand="0" w:noVBand="1"/>
      </w:tblPr>
      <w:tblGrid>
        <w:gridCol w:w="426"/>
        <w:gridCol w:w="5557"/>
        <w:gridCol w:w="1701"/>
        <w:gridCol w:w="2382"/>
        <w:gridCol w:w="7"/>
      </w:tblGrid>
      <w:tr w:rsidR="00CF758B" w:rsidRPr="00F51AA0" w14:paraId="56430A7C" w14:textId="77777777" w:rsidTr="00315259">
        <w:trPr>
          <w:trHeight w:val="850"/>
        </w:trPr>
        <w:tc>
          <w:tcPr>
            <w:tcW w:w="5983" w:type="dxa"/>
            <w:gridSpan w:val="2"/>
            <w:shd w:val="clear" w:color="auto" w:fill="D9D9D9" w:themeFill="background1" w:themeFillShade="D9"/>
          </w:tcPr>
          <w:p w14:paraId="5569A0C3" w14:textId="77777777" w:rsidR="00CF758B" w:rsidRPr="00F51AA0" w:rsidRDefault="00CF758B" w:rsidP="00716916">
            <w:pPr>
              <w:widowControl w:val="0"/>
              <w:tabs>
                <w:tab w:val="right" w:leader="underscore" w:pos="9600"/>
              </w:tabs>
              <w:spacing w:line="360" w:lineRule="auto"/>
              <w:jc w:val="center"/>
              <w:rPr>
                <w:rFonts w:ascii="Garamond" w:eastAsia="Calibri" w:hAnsi="Garamond"/>
                <w:b/>
              </w:rPr>
            </w:pPr>
          </w:p>
          <w:p w14:paraId="5049391F" w14:textId="77777777" w:rsidR="00CF758B" w:rsidRPr="00F51AA0" w:rsidRDefault="00CF758B" w:rsidP="00716916">
            <w:pPr>
              <w:widowControl w:val="0"/>
              <w:tabs>
                <w:tab w:val="right" w:leader="underscore" w:pos="9600"/>
              </w:tabs>
              <w:spacing w:line="360" w:lineRule="auto"/>
              <w:jc w:val="center"/>
              <w:rPr>
                <w:rFonts w:ascii="Garamond" w:eastAsia="Calibri" w:hAnsi="Garamond"/>
                <w:b/>
              </w:rPr>
            </w:pPr>
            <w:r w:rsidRPr="00F51AA0">
              <w:rPr>
                <w:rFonts w:ascii="Garamond" w:eastAsia="Calibri" w:hAnsi="Garamond"/>
                <w:b/>
              </w:rPr>
              <w:t>ELEMENTI TECNICI MINIMI A PENA DI ESCLUSIONE</w:t>
            </w:r>
          </w:p>
        </w:tc>
        <w:tc>
          <w:tcPr>
            <w:tcW w:w="1701" w:type="dxa"/>
            <w:shd w:val="clear" w:color="auto" w:fill="D9D9D9" w:themeFill="background1" w:themeFillShade="D9"/>
          </w:tcPr>
          <w:p w14:paraId="242143C3" w14:textId="77777777" w:rsidR="00CF758B" w:rsidRPr="00F51AA0" w:rsidRDefault="00CF758B" w:rsidP="00716916">
            <w:pPr>
              <w:widowControl w:val="0"/>
              <w:tabs>
                <w:tab w:val="right" w:leader="underscore" w:pos="9600"/>
              </w:tabs>
              <w:spacing w:line="360" w:lineRule="auto"/>
              <w:rPr>
                <w:rFonts w:ascii="Garamond" w:eastAsia="Calibri" w:hAnsi="Garamond"/>
                <w:b/>
              </w:rPr>
            </w:pPr>
          </w:p>
          <w:p w14:paraId="2B316017" w14:textId="77777777" w:rsidR="00CF758B" w:rsidRPr="00F51AA0" w:rsidRDefault="00CF758B" w:rsidP="00716916">
            <w:pPr>
              <w:widowControl w:val="0"/>
              <w:tabs>
                <w:tab w:val="right" w:leader="underscore" w:pos="9600"/>
              </w:tabs>
              <w:spacing w:line="360" w:lineRule="auto"/>
              <w:rPr>
                <w:rFonts w:ascii="Garamond" w:eastAsia="Calibri" w:hAnsi="Garamond"/>
                <w:b/>
              </w:rPr>
            </w:pPr>
            <w:r w:rsidRPr="00F51AA0">
              <w:rPr>
                <w:rFonts w:ascii="Garamond" w:eastAsia="Calibri" w:hAnsi="Garamond"/>
                <w:b/>
              </w:rPr>
              <w:t>Note (eventuali)</w:t>
            </w:r>
          </w:p>
        </w:tc>
        <w:tc>
          <w:tcPr>
            <w:tcW w:w="2389" w:type="dxa"/>
            <w:gridSpan w:val="2"/>
            <w:shd w:val="clear" w:color="auto" w:fill="D9D9D9" w:themeFill="background1" w:themeFillShade="D9"/>
          </w:tcPr>
          <w:p w14:paraId="20401A70" w14:textId="77FDF219" w:rsidR="00CF758B" w:rsidRPr="00F51AA0" w:rsidRDefault="00E80BDE" w:rsidP="00E80BDE">
            <w:pPr>
              <w:widowControl w:val="0"/>
              <w:tabs>
                <w:tab w:val="right" w:leader="underscore" w:pos="9600"/>
              </w:tabs>
              <w:spacing w:line="360" w:lineRule="auto"/>
              <w:jc w:val="both"/>
              <w:rPr>
                <w:rFonts w:ascii="Garamond" w:eastAsia="Calibri" w:hAnsi="Garamond"/>
              </w:rPr>
            </w:pPr>
            <w:r>
              <w:rPr>
                <w:rFonts w:ascii="Garamond" w:eastAsia="Calibri" w:hAnsi="Garamond"/>
                <w:b/>
                <w:bCs/>
              </w:rPr>
              <w:t>Indicazione del documento e del relativo  n</w:t>
            </w:r>
            <w:r w:rsidR="00CF758B" w:rsidRPr="00F51AA0">
              <w:rPr>
                <w:rFonts w:ascii="Garamond" w:eastAsia="Calibri" w:hAnsi="Garamond"/>
                <w:b/>
                <w:bCs/>
              </w:rPr>
              <w:t xml:space="preserve">. </w:t>
            </w:r>
            <w:r>
              <w:rPr>
                <w:rFonts w:ascii="Garamond" w:eastAsia="Calibri" w:hAnsi="Garamond"/>
                <w:b/>
                <w:bCs/>
              </w:rPr>
              <w:t xml:space="preserve">di </w:t>
            </w:r>
            <w:r w:rsidR="00CF758B" w:rsidRPr="00F51AA0">
              <w:rPr>
                <w:rFonts w:ascii="Garamond" w:eastAsia="Calibri" w:hAnsi="Garamond"/>
                <w:b/>
                <w:bCs/>
              </w:rPr>
              <w:t>pagina</w:t>
            </w:r>
            <w:r w:rsidR="00CF758B" w:rsidRPr="00F51AA0">
              <w:rPr>
                <w:rFonts w:ascii="Garamond" w:eastAsia="Calibri" w:hAnsi="Garamond"/>
              </w:rPr>
              <w:t xml:space="preserve"> </w:t>
            </w:r>
            <w:r>
              <w:rPr>
                <w:rFonts w:ascii="Garamond" w:eastAsia="Calibri" w:hAnsi="Garamond"/>
              </w:rPr>
              <w:t>de</w:t>
            </w:r>
            <w:r w:rsidR="00CF758B" w:rsidRPr="00F51AA0">
              <w:rPr>
                <w:rFonts w:ascii="Garamond" w:eastAsia="Calibri" w:hAnsi="Garamond"/>
                <w:b/>
                <w:bCs/>
              </w:rPr>
              <w:t xml:space="preserve">lla </w:t>
            </w:r>
            <w:r>
              <w:rPr>
                <w:rFonts w:ascii="Garamond" w:eastAsia="Calibri" w:hAnsi="Garamond"/>
                <w:b/>
                <w:bCs/>
              </w:rPr>
              <w:t xml:space="preserve">documentazione </w:t>
            </w:r>
            <w:r w:rsidR="00CF758B" w:rsidRPr="00F51AA0">
              <w:rPr>
                <w:rFonts w:ascii="Garamond" w:eastAsia="Calibri" w:hAnsi="Garamond"/>
                <w:b/>
                <w:bCs/>
              </w:rPr>
              <w:t xml:space="preserve"> tecnica</w:t>
            </w:r>
            <w:r>
              <w:rPr>
                <w:rFonts w:ascii="Garamond" w:eastAsia="Calibri" w:hAnsi="Garamond"/>
                <w:b/>
                <w:bCs/>
              </w:rPr>
              <w:t xml:space="preserve"> dal</w:t>
            </w:r>
            <w:r w:rsidR="00CF758B" w:rsidRPr="00F51AA0">
              <w:rPr>
                <w:rFonts w:ascii="Garamond" w:eastAsia="Calibri" w:hAnsi="Garamond"/>
                <w:b/>
                <w:bCs/>
              </w:rPr>
              <w:t xml:space="preserve"> quale si evinca la presenza dell'elemento minimo </w:t>
            </w:r>
            <w:r>
              <w:rPr>
                <w:rFonts w:ascii="Garamond" w:eastAsia="Calibri" w:hAnsi="Garamond"/>
                <w:b/>
                <w:bCs/>
              </w:rPr>
              <w:t>richiesto</w:t>
            </w:r>
          </w:p>
        </w:tc>
      </w:tr>
      <w:tr w:rsidR="00CF758B" w:rsidRPr="003339AD" w14:paraId="51C41499" w14:textId="77777777" w:rsidTr="00315259">
        <w:trPr>
          <w:gridAfter w:val="1"/>
          <w:wAfter w:w="7" w:type="dxa"/>
        </w:trPr>
        <w:tc>
          <w:tcPr>
            <w:tcW w:w="426" w:type="dxa"/>
          </w:tcPr>
          <w:p w14:paraId="64F6220B" w14:textId="1C4538BE"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lastRenderedPageBreak/>
              <w:t>1</w:t>
            </w:r>
          </w:p>
        </w:tc>
        <w:tc>
          <w:tcPr>
            <w:tcW w:w="5557" w:type="dxa"/>
          </w:tcPr>
          <w:p w14:paraId="5184E885" w14:textId="5A786F15" w:rsidR="00CF758B" w:rsidRPr="008E7E41" w:rsidRDefault="007C10CA" w:rsidP="008E7E41">
            <w:pPr>
              <w:pStyle w:val="Default"/>
              <w:rPr>
                <w:rFonts w:ascii="Garamond" w:hAnsi="Garamond"/>
                <w:sz w:val="22"/>
                <w:szCs w:val="22"/>
                <w:lang w:eastAsia="ar-SA"/>
              </w:rPr>
            </w:pPr>
            <w:r w:rsidRPr="008E7E41">
              <w:rPr>
                <w:rFonts w:ascii="Garamond" w:eastAsia="Times New Roman" w:hAnsi="Garamond" w:cstheme="minorHAnsi"/>
                <w:sz w:val="22"/>
                <w:szCs w:val="22"/>
              </w:rPr>
              <w:t>L'attrezzatura hardware fornita deve essere di nuova costruzione e deve appartenere a una produzione in serie. Non è possibile utilizzare parti ricondizionate nel sistema</w:t>
            </w:r>
          </w:p>
        </w:tc>
        <w:tc>
          <w:tcPr>
            <w:tcW w:w="1701" w:type="dxa"/>
          </w:tcPr>
          <w:p w14:paraId="72D91F10"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0E89A678"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5F50874A" w14:textId="77777777" w:rsidTr="00315259">
        <w:trPr>
          <w:gridAfter w:val="1"/>
          <w:wAfter w:w="7" w:type="dxa"/>
        </w:trPr>
        <w:tc>
          <w:tcPr>
            <w:tcW w:w="426" w:type="dxa"/>
          </w:tcPr>
          <w:p w14:paraId="6A57049A" w14:textId="083FFBC8" w:rsidR="00CF758B"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2</w:t>
            </w:r>
          </w:p>
        </w:tc>
        <w:tc>
          <w:tcPr>
            <w:tcW w:w="5557" w:type="dxa"/>
          </w:tcPr>
          <w:p w14:paraId="27586BAD" w14:textId="654B853F" w:rsidR="00CF758B" w:rsidRPr="00445E7C" w:rsidRDefault="007C10CA" w:rsidP="00445E7C">
            <w:pPr>
              <w:contextualSpacing/>
              <w:jc w:val="both"/>
              <w:rPr>
                <w:rFonts w:ascii="Garamond" w:eastAsia="Times New Roman" w:hAnsi="Garamond" w:cstheme="minorHAnsi"/>
              </w:rPr>
            </w:pPr>
            <w:r w:rsidRPr="008E7E41">
              <w:rPr>
                <w:rFonts w:ascii="Garamond" w:eastAsia="Times New Roman" w:hAnsi="Garamond" w:cstheme="minorHAnsi"/>
              </w:rPr>
              <w:t>l’attrezzatura deve avere dimensioni compatibili con quanto riportato al paragrafo 4 della sezione I del presente atto, tenuto conto anche degli spazi necessari per la movimentazione in sicurezza dello strumento. A tal fine, si precisa che lo strumento, senza la cassa di protezione, deve poter entrare nel montacarichi come descritto nel paragrafo 4. All’interno della cassa di protezione lo strumento deve poter essere trasportato fino al montacarichi.</w:t>
            </w:r>
          </w:p>
        </w:tc>
        <w:tc>
          <w:tcPr>
            <w:tcW w:w="1701" w:type="dxa"/>
          </w:tcPr>
          <w:p w14:paraId="06279CA0"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38B05242"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24E95926" w14:textId="77777777" w:rsidTr="00315259">
        <w:trPr>
          <w:gridAfter w:val="1"/>
          <w:wAfter w:w="7" w:type="dxa"/>
        </w:trPr>
        <w:tc>
          <w:tcPr>
            <w:tcW w:w="426" w:type="dxa"/>
          </w:tcPr>
          <w:p w14:paraId="2F630F81" w14:textId="592A94AB"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3</w:t>
            </w:r>
          </w:p>
        </w:tc>
        <w:tc>
          <w:tcPr>
            <w:tcW w:w="5557" w:type="dxa"/>
          </w:tcPr>
          <w:p w14:paraId="065697BE" w14:textId="33518CDE" w:rsidR="00CF758B" w:rsidRPr="00445E7C" w:rsidRDefault="007C10CA" w:rsidP="00445E7C">
            <w:pPr>
              <w:suppressAutoHyphens/>
              <w:jc w:val="both"/>
              <w:rPr>
                <w:rFonts w:ascii="Garamond" w:hAnsi="Garamond" w:cs="Calibri"/>
                <w:lang w:eastAsia="ar-SA"/>
              </w:rPr>
            </w:pPr>
            <w:proofErr w:type="spellStart"/>
            <w:r w:rsidRPr="008E7E41">
              <w:rPr>
                <w:rFonts w:ascii="Garamond" w:hAnsi="Garamond" w:cs="Calibri"/>
                <w:lang w:eastAsia="ar-SA"/>
              </w:rPr>
              <w:t>ll</w:t>
            </w:r>
            <w:proofErr w:type="spellEnd"/>
            <w:r w:rsidRPr="008E7E41">
              <w:rPr>
                <w:rFonts w:ascii="Garamond" w:hAnsi="Garamond" w:cs="Calibri"/>
                <w:lang w:eastAsia="ar-SA"/>
              </w:rPr>
              <w:t xml:space="preserve"> Lidar deve essere “</w:t>
            </w:r>
            <w:proofErr w:type="spellStart"/>
            <w:r w:rsidRPr="008E7E41">
              <w:rPr>
                <w:rFonts w:ascii="Garamond" w:hAnsi="Garamond" w:cs="Calibri"/>
                <w:lang w:eastAsia="ar-SA"/>
              </w:rPr>
              <w:t>heterodyne</w:t>
            </w:r>
            <w:proofErr w:type="spellEnd"/>
            <w:r w:rsidRPr="008E7E41">
              <w:rPr>
                <w:rFonts w:ascii="Garamond" w:hAnsi="Garamond" w:cs="Calibri"/>
                <w:lang w:eastAsia="ar-SA"/>
              </w:rPr>
              <w:t xml:space="preserve"> </w:t>
            </w:r>
            <w:proofErr w:type="spellStart"/>
            <w:r w:rsidRPr="008E7E41">
              <w:rPr>
                <w:rFonts w:ascii="Garamond" w:hAnsi="Garamond" w:cs="Calibri"/>
                <w:lang w:eastAsia="ar-SA"/>
              </w:rPr>
              <w:t>pulsed</w:t>
            </w:r>
            <w:proofErr w:type="spellEnd"/>
            <w:r w:rsidRPr="008E7E41">
              <w:rPr>
                <w:rFonts w:ascii="Garamond" w:hAnsi="Garamond" w:cs="Calibri"/>
                <w:lang w:eastAsia="ar-SA"/>
              </w:rPr>
              <w:t xml:space="preserve"> Doppler Lidar” come descritto nella ISO 28902-2: 2017 Qualità dell'aria - Meteorologia ambientale - Parte 2: rilevamento remoto del vento a terra mediante Doppler Lidar pulsato eterodina (ISO 28902-2:2017 Air </w:t>
            </w:r>
            <w:proofErr w:type="spellStart"/>
            <w:r w:rsidRPr="008E7E41">
              <w:rPr>
                <w:rFonts w:ascii="Garamond" w:hAnsi="Garamond" w:cs="Calibri"/>
                <w:lang w:eastAsia="ar-SA"/>
              </w:rPr>
              <w:t>quality</w:t>
            </w:r>
            <w:proofErr w:type="spellEnd"/>
            <w:r w:rsidRPr="008E7E41">
              <w:rPr>
                <w:rFonts w:ascii="Garamond" w:hAnsi="Garamond" w:cs="Calibri"/>
                <w:lang w:eastAsia="ar-SA"/>
              </w:rPr>
              <w:t xml:space="preserve"> -- </w:t>
            </w:r>
            <w:proofErr w:type="spellStart"/>
            <w:r w:rsidRPr="008E7E41">
              <w:rPr>
                <w:rFonts w:ascii="Garamond" w:hAnsi="Garamond" w:cs="Calibri"/>
                <w:lang w:eastAsia="ar-SA"/>
              </w:rPr>
              <w:t>Environmental</w:t>
            </w:r>
            <w:proofErr w:type="spellEnd"/>
            <w:r w:rsidRPr="008E7E41">
              <w:rPr>
                <w:rFonts w:ascii="Garamond" w:hAnsi="Garamond" w:cs="Calibri"/>
                <w:lang w:eastAsia="ar-SA"/>
              </w:rPr>
              <w:t xml:space="preserve"> </w:t>
            </w:r>
            <w:proofErr w:type="spellStart"/>
            <w:r w:rsidRPr="008E7E41">
              <w:rPr>
                <w:rFonts w:ascii="Garamond" w:hAnsi="Garamond" w:cs="Calibri"/>
                <w:lang w:eastAsia="ar-SA"/>
              </w:rPr>
              <w:t>meteorology</w:t>
            </w:r>
            <w:proofErr w:type="spellEnd"/>
            <w:r w:rsidRPr="008E7E41">
              <w:rPr>
                <w:rFonts w:ascii="Garamond" w:hAnsi="Garamond" w:cs="Calibri"/>
                <w:lang w:eastAsia="ar-SA"/>
              </w:rPr>
              <w:t xml:space="preserve"> -- Part 2: Ground-</w:t>
            </w:r>
            <w:proofErr w:type="spellStart"/>
            <w:r w:rsidRPr="008E7E41">
              <w:rPr>
                <w:rFonts w:ascii="Garamond" w:hAnsi="Garamond" w:cs="Calibri"/>
                <w:lang w:eastAsia="ar-SA"/>
              </w:rPr>
              <w:t>based</w:t>
            </w:r>
            <w:proofErr w:type="spellEnd"/>
            <w:r w:rsidRPr="008E7E41">
              <w:rPr>
                <w:rFonts w:ascii="Garamond" w:hAnsi="Garamond" w:cs="Calibri"/>
                <w:lang w:eastAsia="ar-SA"/>
              </w:rPr>
              <w:t xml:space="preserve"> remote </w:t>
            </w:r>
            <w:proofErr w:type="spellStart"/>
            <w:r w:rsidRPr="008E7E41">
              <w:rPr>
                <w:rFonts w:ascii="Garamond" w:hAnsi="Garamond" w:cs="Calibri"/>
                <w:lang w:eastAsia="ar-SA"/>
              </w:rPr>
              <w:t>sensing</w:t>
            </w:r>
            <w:proofErr w:type="spellEnd"/>
            <w:r w:rsidRPr="008E7E41">
              <w:rPr>
                <w:rFonts w:ascii="Garamond" w:hAnsi="Garamond" w:cs="Calibri"/>
                <w:lang w:eastAsia="ar-SA"/>
              </w:rPr>
              <w:t xml:space="preserve"> of </w:t>
            </w:r>
            <w:proofErr w:type="spellStart"/>
            <w:r w:rsidRPr="008E7E41">
              <w:rPr>
                <w:rFonts w:ascii="Garamond" w:hAnsi="Garamond" w:cs="Calibri"/>
                <w:lang w:eastAsia="ar-SA"/>
              </w:rPr>
              <w:t>wind</w:t>
            </w:r>
            <w:proofErr w:type="spellEnd"/>
            <w:r w:rsidRPr="008E7E41">
              <w:rPr>
                <w:rFonts w:ascii="Garamond" w:hAnsi="Garamond" w:cs="Calibri"/>
                <w:lang w:eastAsia="ar-SA"/>
              </w:rPr>
              <w:t xml:space="preserve"> by </w:t>
            </w:r>
            <w:proofErr w:type="spellStart"/>
            <w:r w:rsidRPr="008E7E41">
              <w:rPr>
                <w:rFonts w:ascii="Garamond" w:hAnsi="Garamond" w:cs="Calibri"/>
                <w:lang w:eastAsia="ar-SA"/>
              </w:rPr>
              <w:t>heterodyne</w:t>
            </w:r>
            <w:proofErr w:type="spellEnd"/>
            <w:r w:rsidRPr="008E7E41">
              <w:rPr>
                <w:rFonts w:ascii="Garamond" w:hAnsi="Garamond" w:cs="Calibri"/>
                <w:lang w:eastAsia="ar-SA"/>
              </w:rPr>
              <w:t xml:space="preserve"> </w:t>
            </w:r>
            <w:proofErr w:type="spellStart"/>
            <w:r w:rsidRPr="008E7E41">
              <w:rPr>
                <w:rFonts w:ascii="Garamond" w:hAnsi="Garamond" w:cs="Calibri"/>
                <w:lang w:eastAsia="ar-SA"/>
              </w:rPr>
              <w:t>pulsed</w:t>
            </w:r>
            <w:proofErr w:type="spellEnd"/>
            <w:r w:rsidRPr="008E7E41">
              <w:rPr>
                <w:rFonts w:ascii="Garamond" w:hAnsi="Garamond" w:cs="Calibri"/>
                <w:lang w:eastAsia="ar-SA"/>
              </w:rPr>
              <w:t xml:space="preserve"> Doppler Lidar).</w:t>
            </w:r>
          </w:p>
        </w:tc>
        <w:tc>
          <w:tcPr>
            <w:tcW w:w="1701" w:type="dxa"/>
          </w:tcPr>
          <w:p w14:paraId="4307F943"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23F263BF"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5E46F384" w14:textId="77777777" w:rsidTr="00315259">
        <w:trPr>
          <w:gridAfter w:val="1"/>
          <w:wAfter w:w="7" w:type="dxa"/>
        </w:trPr>
        <w:tc>
          <w:tcPr>
            <w:tcW w:w="426" w:type="dxa"/>
          </w:tcPr>
          <w:p w14:paraId="270DDA94" w14:textId="633FC098"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4</w:t>
            </w:r>
          </w:p>
        </w:tc>
        <w:tc>
          <w:tcPr>
            <w:tcW w:w="5557" w:type="dxa"/>
          </w:tcPr>
          <w:p w14:paraId="59871616" w14:textId="243531C6" w:rsidR="00CF758B" w:rsidRPr="00445E7C" w:rsidRDefault="007C10CA" w:rsidP="00445E7C">
            <w:pPr>
              <w:suppressAutoHyphens/>
              <w:jc w:val="both"/>
              <w:rPr>
                <w:rFonts w:ascii="Garamond" w:hAnsi="Garamond" w:cs="Calibri"/>
                <w:lang w:eastAsia="ar-SA"/>
              </w:rPr>
            </w:pPr>
            <w:proofErr w:type="spellStart"/>
            <w:r w:rsidRPr="008E7E41">
              <w:rPr>
                <w:rFonts w:ascii="Garamond" w:hAnsi="Garamond" w:cs="Calibri"/>
                <w:lang w:eastAsia="ar-SA"/>
              </w:rPr>
              <w:t>ll</w:t>
            </w:r>
            <w:proofErr w:type="spellEnd"/>
            <w:r w:rsidRPr="008E7E41">
              <w:rPr>
                <w:rFonts w:ascii="Garamond" w:hAnsi="Garamond" w:cs="Calibri"/>
                <w:lang w:eastAsia="ar-SA"/>
              </w:rPr>
              <w:t xml:space="preserve"> Lidar deve essere in grado di eseguire più di un tipo di scansione del volume (es: Plan Position </w:t>
            </w:r>
            <w:proofErr w:type="spellStart"/>
            <w:r w:rsidRPr="008E7E41">
              <w:rPr>
                <w:rFonts w:ascii="Garamond" w:hAnsi="Garamond" w:cs="Calibri"/>
                <w:lang w:eastAsia="ar-SA"/>
              </w:rPr>
              <w:t>Indicator</w:t>
            </w:r>
            <w:proofErr w:type="spellEnd"/>
            <w:r w:rsidRPr="008E7E41">
              <w:rPr>
                <w:rFonts w:ascii="Garamond" w:hAnsi="Garamond" w:cs="Calibri"/>
                <w:lang w:eastAsia="ar-SA"/>
              </w:rPr>
              <w:t xml:space="preserve">, PPI, </w:t>
            </w:r>
            <w:proofErr w:type="spellStart"/>
            <w:r w:rsidRPr="008E7E41">
              <w:rPr>
                <w:rFonts w:ascii="Garamond" w:hAnsi="Garamond" w:cs="Calibri"/>
                <w:lang w:eastAsia="ar-SA"/>
              </w:rPr>
              <w:t>Range</w:t>
            </w:r>
            <w:proofErr w:type="spellEnd"/>
            <w:r w:rsidRPr="008E7E41">
              <w:rPr>
                <w:rFonts w:ascii="Garamond" w:hAnsi="Garamond" w:cs="Calibri"/>
                <w:lang w:eastAsia="ar-SA"/>
              </w:rPr>
              <w:t xml:space="preserve"> </w:t>
            </w:r>
            <w:proofErr w:type="spellStart"/>
            <w:r w:rsidRPr="008E7E41">
              <w:rPr>
                <w:rFonts w:ascii="Garamond" w:hAnsi="Garamond" w:cs="Calibri"/>
                <w:lang w:eastAsia="ar-SA"/>
              </w:rPr>
              <w:t>Height</w:t>
            </w:r>
            <w:proofErr w:type="spellEnd"/>
            <w:r w:rsidRPr="008E7E41">
              <w:rPr>
                <w:rFonts w:ascii="Garamond" w:hAnsi="Garamond" w:cs="Calibri"/>
                <w:lang w:eastAsia="ar-SA"/>
              </w:rPr>
              <w:t xml:space="preserve"> </w:t>
            </w:r>
            <w:proofErr w:type="spellStart"/>
            <w:r w:rsidRPr="008E7E41">
              <w:rPr>
                <w:rFonts w:ascii="Garamond" w:hAnsi="Garamond" w:cs="Calibri"/>
                <w:lang w:eastAsia="ar-SA"/>
              </w:rPr>
              <w:t>Indicator</w:t>
            </w:r>
            <w:proofErr w:type="spellEnd"/>
            <w:r w:rsidRPr="008E7E41">
              <w:rPr>
                <w:rFonts w:ascii="Garamond" w:hAnsi="Garamond" w:cs="Calibri"/>
                <w:lang w:eastAsia="ar-SA"/>
              </w:rPr>
              <w:t xml:space="preserve">, RHI, Doppler </w:t>
            </w:r>
            <w:proofErr w:type="spellStart"/>
            <w:r w:rsidRPr="008E7E41">
              <w:rPr>
                <w:rFonts w:ascii="Garamond" w:hAnsi="Garamond" w:cs="Calibri"/>
                <w:lang w:eastAsia="ar-SA"/>
              </w:rPr>
              <w:t>beam</w:t>
            </w:r>
            <w:proofErr w:type="spellEnd"/>
            <w:r w:rsidRPr="008E7E41">
              <w:rPr>
                <w:rFonts w:ascii="Garamond" w:hAnsi="Garamond" w:cs="Calibri"/>
                <w:lang w:eastAsia="ar-SA"/>
              </w:rPr>
              <w:t xml:space="preserve"> </w:t>
            </w:r>
            <w:proofErr w:type="spellStart"/>
            <w:r w:rsidRPr="008E7E41">
              <w:rPr>
                <w:rFonts w:ascii="Garamond" w:hAnsi="Garamond" w:cs="Calibri"/>
                <w:lang w:eastAsia="ar-SA"/>
              </w:rPr>
              <w:t>swinging</w:t>
            </w:r>
            <w:proofErr w:type="spellEnd"/>
            <w:r w:rsidRPr="008E7E41">
              <w:rPr>
                <w:rFonts w:ascii="Garamond" w:hAnsi="Garamond" w:cs="Calibri"/>
                <w:lang w:eastAsia="ar-SA"/>
              </w:rPr>
              <w:t xml:space="preserve">, DBS e </w:t>
            </w:r>
            <w:proofErr w:type="spellStart"/>
            <w:r w:rsidRPr="008E7E41">
              <w:rPr>
                <w:rFonts w:ascii="Garamond" w:hAnsi="Garamond" w:cs="Calibri"/>
                <w:lang w:eastAsia="ar-SA"/>
              </w:rPr>
              <w:t>Fixed</w:t>
            </w:r>
            <w:proofErr w:type="spellEnd"/>
            <w:r w:rsidRPr="008E7E41">
              <w:rPr>
                <w:rFonts w:ascii="Garamond" w:hAnsi="Garamond" w:cs="Calibri"/>
                <w:lang w:eastAsia="ar-SA"/>
              </w:rPr>
              <w:t xml:space="preserve"> Line of </w:t>
            </w:r>
            <w:proofErr w:type="spellStart"/>
            <w:r w:rsidRPr="008E7E41">
              <w:rPr>
                <w:rFonts w:ascii="Garamond" w:hAnsi="Garamond" w:cs="Calibri"/>
                <w:lang w:eastAsia="ar-SA"/>
              </w:rPr>
              <w:t>Sight</w:t>
            </w:r>
            <w:proofErr w:type="spellEnd"/>
            <w:r w:rsidRPr="008E7E41">
              <w:rPr>
                <w:rFonts w:ascii="Garamond" w:hAnsi="Garamond" w:cs="Calibri"/>
                <w:lang w:eastAsia="ar-SA"/>
              </w:rPr>
              <w:t>).</w:t>
            </w:r>
          </w:p>
        </w:tc>
        <w:tc>
          <w:tcPr>
            <w:tcW w:w="1701" w:type="dxa"/>
          </w:tcPr>
          <w:p w14:paraId="2E673E48"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49CD2666"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049261BE" w14:textId="77777777" w:rsidTr="00315259">
        <w:trPr>
          <w:gridAfter w:val="1"/>
          <w:wAfter w:w="7" w:type="dxa"/>
        </w:trPr>
        <w:tc>
          <w:tcPr>
            <w:tcW w:w="426" w:type="dxa"/>
          </w:tcPr>
          <w:p w14:paraId="62F8EE56" w14:textId="4F97F569"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5</w:t>
            </w:r>
          </w:p>
        </w:tc>
        <w:tc>
          <w:tcPr>
            <w:tcW w:w="5557" w:type="dxa"/>
          </w:tcPr>
          <w:p w14:paraId="02DC3BDA" w14:textId="1C75D189" w:rsidR="00CF758B" w:rsidRPr="00445E7C" w:rsidRDefault="007C10CA" w:rsidP="008E7E41">
            <w:pPr>
              <w:suppressAutoHyphens/>
              <w:jc w:val="both"/>
              <w:rPr>
                <w:rFonts w:ascii="Garamond" w:hAnsi="Garamond" w:cs="Calibri"/>
                <w:lang w:eastAsia="ar-SA"/>
              </w:rPr>
            </w:pPr>
            <w:r w:rsidRPr="008E7E41">
              <w:rPr>
                <w:rFonts w:ascii="Garamond" w:hAnsi="Garamond" w:cs="Calibri"/>
              </w:rPr>
              <w:t>Il sistema Lidar deve essere di Classe 1M secondo IEC / EN 60825-1.</w:t>
            </w:r>
          </w:p>
        </w:tc>
        <w:tc>
          <w:tcPr>
            <w:tcW w:w="1701" w:type="dxa"/>
          </w:tcPr>
          <w:p w14:paraId="55F0CF2B"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12488E93"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2491B30A" w14:textId="77777777" w:rsidTr="00315259">
        <w:trPr>
          <w:gridAfter w:val="1"/>
          <w:wAfter w:w="7" w:type="dxa"/>
        </w:trPr>
        <w:tc>
          <w:tcPr>
            <w:tcW w:w="426" w:type="dxa"/>
          </w:tcPr>
          <w:p w14:paraId="7EBC5C4F" w14:textId="3AD5AD38"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6</w:t>
            </w:r>
          </w:p>
        </w:tc>
        <w:tc>
          <w:tcPr>
            <w:tcW w:w="5557" w:type="dxa"/>
          </w:tcPr>
          <w:p w14:paraId="48FC63D8" w14:textId="77777777" w:rsidR="007C10CA" w:rsidRPr="008E7E41" w:rsidRDefault="007C10CA" w:rsidP="008E7E41">
            <w:pPr>
              <w:suppressAutoHyphens/>
              <w:jc w:val="both"/>
              <w:rPr>
                <w:rFonts w:ascii="Garamond" w:hAnsi="Garamond" w:cs="Calibri"/>
                <w:lang w:eastAsia="ar-SA"/>
              </w:rPr>
            </w:pPr>
            <w:r w:rsidRPr="008E7E41">
              <w:rPr>
                <w:rFonts w:ascii="Garamond" w:hAnsi="Garamond" w:cs="Calibri"/>
                <w:lang w:eastAsia="ar-SA"/>
              </w:rPr>
              <w:t>Il Lidar dove essere in grado di acquisire dati sulla velocità del vento radiale e coprire l'area di interesse. I dati del vento devono poter essere archiviati e includere almeno:</w:t>
            </w:r>
          </w:p>
          <w:p w14:paraId="158F2605" w14:textId="77777777" w:rsidR="007C10CA" w:rsidRPr="008E7E41" w:rsidRDefault="007C10CA" w:rsidP="00044ECD">
            <w:pPr>
              <w:pStyle w:val="Paragrafoelenco"/>
              <w:numPr>
                <w:ilvl w:val="1"/>
                <w:numId w:val="2"/>
              </w:numPr>
              <w:suppressAutoHyphens/>
              <w:jc w:val="both"/>
              <w:rPr>
                <w:rFonts w:ascii="Garamond" w:hAnsi="Garamond" w:cs="Calibri"/>
                <w:sz w:val="22"/>
                <w:szCs w:val="22"/>
                <w:lang w:eastAsia="ar-SA"/>
              </w:rPr>
            </w:pPr>
            <w:proofErr w:type="spellStart"/>
            <w:r w:rsidRPr="008E7E41">
              <w:rPr>
                <w:rFonts w:ascii="Garamond" w:hAnsi="Garamond" w:cs="Calibri"/>
                <w:sz w:val="22"/>
                <w:szCs w:val="22"/>
                <w:lang w:eastAsia="ar-SA"/>
              </w:rPr>
              <w:t>Timestamp</w:t>
            </w:r>
            <w:proofErr w:type="spellEnd"/>
          </w:p>
          <w:p w14:paraId="2FB24B69" w14:textId="64F74B81" w:rsidR="007C10CA" w:rsidRPr="008E7E41" w:rsidRDefault="007C10CA" w:rsidP="00044ECD">
            <w:pPr>
              <w:pStyle w:val="Paragrafoelenco"/>
              <w:numPr>
                <w:ilvl w:val="1"/>
                <w:numId w:val="2"/>
              </w:numPr>
              <w:suppressAutoHyphens/>
              <w:jc w:val="both"/>
              <w:rPr>
                <w:rFonts w:ascii="Garamond" w:hAnsi="Garamond" w:cs="Calibri"/>
                <w:color w:val="000000" w:themeColor="text1"/>
                <w:sz w:val="22"/>
                <w:szCs w:val="22"/>
                <w:lang w:eastAsia="ar-SA"/>
              </w:rPr>
            </w:pPr>
            <w:r w:rsidRPr="008E7E41">
              <w:rPr>
                <w:rFonts w:ascii="Garamond" w:hAnsi="Garamond" w:cs="Calibri"/>
                <w:color w:val="000000" w:themeColor="text1"/>
                <w:sz w:val="22"/>
                <w:szCs w:val="22"/>
                <w:lang w:eastAsia="ar-SA"/>
              </w:rPr>
              <w:t>Velocità del vento radiale (m / s)</w:t>
            </w:r>
          </w:p>
          <w:p w14:paraId="6603BA75" w14:textId="77777777" w:rsidR="007C10CA" w:rsidRPr="008E7E41" w:rsidRDefault="007C10CA" w:rsidP="00044ECD">
            <w:pPr>
              <w:pStyle w:val="Paragrafoelenco"/>
              <w:numPr>
                <w:ilvl w:val="1"/>
                <w:numId w:val="2"/>
              </w:numPr>
              <w:suppressAutoHyphens/>
              <w:jc w:val="both"/>
              <w:rPr>
                <w:rFonts w:ascii="Garamond" w:hAnsi="Garamond" w:cs="Calibri"/>
                <w:color w:val="000000" w:themeColor="text1"/>
                <w:sz w:val="22"/>
                <w:szCs w:val="22"/>
                <w:lang w:eastAsia="ar-SA"/>
              </w:rPr>
            </w:pPr>
            <w:r w:rsidRPr="008E7E41">
              <w:rPr>
                <w:rFonts w:ascii="Garamond" w:hAnsi="Garamond" w:cs="Calibri"/>
                <w:color w:val="000000" w:themeColor="text1"/>
                <w:sz w:val="22"/>
                <w:szCs w:val="22"/>
                <w:lang w:eastAsia="ar-SA"/>
              </w:rPr>
              <w:t>Dispersione radiale della velocità del vento (m / s)</w:t>
            </w:r>
          </w:p>
          <w:p w14:paraId="38150700" w14:textId="77777777" w:rsidR="007C10CA" w:rsidRPr="008E7E41" w:rsidRDefault="007C10CA" w:rsidP="00044ECD">
            <w:pPr>
              <w:pStyle w:val="Paragrafoelenco"/>
              <w:numPr>
                <w:ilvl w:val="1"/>
                <w:numId w:val="2"/>
              </w:numPr>
              <w:suppressAutoHyphens/>
              <w:jc w:val="both"/>
              <w:rPr>
                <w:rFonts w:ascii="Garamond" w:hAnsi="Garamond" w:cs="Calibri"/>
                <w:color w:val="000000" w:themeColor="text1"/>
                <w:sz w:val="22"/>
                <w:szCs w:val="22"/>
                <w:lang w:eastAsia="ar-SA"/>
              </w:rPr>
            </w:pPr>
            <w:r w:rsidRPr="008E7E41">
              <w:rPr>
                <w:rFonts w:ascii="Garamond" w:hAnsi="Garamond" w:cs="Calibri"/>
                <w:color w:val="000000" w:themeColor="text1"/>
                <w:sz w:val="22"/>
                <w:szCs w:val="22"/>
                <w:lang w:eastAsia="ar-SA"/>
              </w:rPr>
              <w:t>Rapporto portante / rumore (dB)</w:t>
            </w:r>
          </w:p>
          <w:p w14:paraId="1B2E3BF0" w14:textId="07412E5F" w:rsidR="00CF758B" w:rsidRPr="00445E7C" w:rsidRDefault="007C10CA" w:rsidP="00044ECD">
            <w:pPr>
              <w:pStyle w:val="Paragrafoelenco"/>
              <w:numPr>
                <w:ilvl w:val="1"/>
                <w:numId w:val="2"/>
              </w:numPr>
              <w:suppressAutoHyphens/>
              <w:jc w:val="both"/>
              <w:rPr>
                <w:rFonts w:ascii="Garamond" w:hAnsi="Garamond" w:cs="Calibri"/>
                <w:color w:val="000000" w:themeColor="text1"/>
                <w:sz w:val="22"/>
                <w:szCs w:val="22"/>
                <w:lang w:eastAsia="ar-SA"/>
              </w:rPr>
            </w:pPr>
            <w:r w:rsidRPr="008E7E41">
              <w:rPr>
                <w:rFonts w:ascii="Garamond" w:hAnsi="Garamond" w:cs="Calibri"/>
                <w:color w:val="000000" w:themeColor="text1"/>
                <w:sz w:val="22"/>
                <w:szCs w:val="22"/>
                <w:lang w:eastAsia="ar-SA"/>
              </w:rPr>
              <w:t>Indicatore di qualità dei dati</w:t>
            </w:r>
          </w:p>
        </w:tc>
        <w:tc>
          <w:tcPr>
            <w:tcW w:w="1701" w:type="dxa"/>
          </w:tcPr>
          <w:p w14:paraId="57BE15C4"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3255E728"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06449E5B" w14:textId="77777777" w:rsidTr="00315259">
        <w:trPr>
          <w:gridAfter w:val="1"/>
          <w:wAfter w:w="7" w:type="dxa"/>
        </w:trPr>
        <w:tc>
          <w:tcPr>
            <w:tcW w:w="426" w:type="dxa"/>
            <w:tcBorders>
              <w:bottom w:val="single" w:sz="4" w:space="0" w:color="auto"/>
            </w:tcBorders>
          </w:tcPr>
          <w:p w14:paraId="048E4161" w14:textId="719BB6DB" w:rsidR="00CF758B" w:rsidRPr="003339AD" w:rsidRDefault="004D1CCC" w:rsidP="00716916">
            <w:pPr>
              <w:widowControl w:val="0"/>
              <w:tabs>
                <w:tab w:val="right" w:leader="underscore" w:pos="9600"/>
              </w:tabs>
              <w:spacing w:line="360" w:lineRule="auto"/>
              <w:rPr>
                <w:rFonts w:ascii="Garamond" w:eastAsia="Calibri" w:hAnsi="Garamond"/>
              </w:rPr>
            </w:pPr>
            <w:r>
              <w:rPr>
                <w:rFonts w:ascii="Garamond" w:eastAsia="Calibri" w:hAnsi="Garamond"/>
              </w:rPr>
              <w:t>7</w:t>
            </w:r>
          </w:p>
        </w:tc>
        <w:tc>
          <w:tcPr>
            <w:tcW w:w="5557" w:type="dxa"/>
            <w:tcBorders>
              <w:bottom w:val="single" w:sz="4" w:space="0" w:color="auto"/>
            </w:tcBorders>
          </w:tcPr>
          <w:p w14:paraId="606EE94C" w14:textId="79B6BB55" w:rsidR="00CF758B" w:rsidRPr="00762503" w:rsidRDefault="007C10CA" w:rsidP="00762503">
            <w:pPr>
              <w:suppressAutoHyphens/>
              <w:jc w:val="both"/>
              <w:rPr>
                <w:rFonts w:ascii="Garamond" w:hAnsi="Garamond" w:cs="Calibri"/>
                <w:color w:val="000000" w:themeColor="text1"/>
                <w:lang w:eastAsia="ar-SA"/>
              </w:rPr>
            </w:pPr>
            <w:r w:rsidRPr="008E7E41">
              <w:rPr>
                <w:rFonts w:ascii="Garamond" w:hAnsi="Garamond" w:cs="Calibri"/>
                <w:color w:val="000000" w:themeColor="text1"/>
                <w:lang w:eastAsia="ar-SA"/>
              </w:rPr>
              <w:t>Il Lidar deve essere in grado di fornire l’altezza dell’aerosol e delle nuvole, l’altezza dello strato limite planetario ed il segnale di retrodiffusione.</w:t>
            </w:r>
          </w:p>
        </w:tc>
        <w:tc>
          <w:tcPr>
            <w:tcW w:w="1701" w:type="dxa"/>
            <w:tcBorders>
              <w:bottom w:val="single" w:sz="4" w:space="0" w:color="auto"/>
            </w:tcBorders>
          </w:tcPr>
          <w:p w14:paraId="19F8F841"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7F58A1D0"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408DCE76" w14:textId="77777777" w:rsidTr="00315259">
        <w:trPr>
          <w:gridAfter w:val="1"/>
          <w:wAfter w:w="7" w:type="dxa"/>
        </w:trPr>
        <w:tc>
          <w:tcPr>
            <w:tcW w:w="426" w:type="dxa"/>
          </w:tcPr>
          <w:p w14:paraId="117BAADB" w14:textId="00112928" w:rsidR="00CF758B" w:rsidRPr="003339AD" w:rsidRDefault="004D1CCC" w:rsidP="00716916">
            <w:pPr>
              <w:widowControl w:val="0"/>
              <w:tabs>
                <w:tab w:val="right" w:leader="underscore" w:pos="9600"/>
              </w:tabs>
              <w:spacing w:line="360" w:lineRule="auto"/>
              <w:rPr>
                <w:rFonts w:ascii="Garamond" w:eastAsia="Calibri" w:hAnsi="Garamond"/>
              </w:rPr>
            </w:pPr>
            <w:r>
              <w:rPr>
                <w:rFonts w:ascii="Garamond" w:eastAsia="Calibri" w:hAnsi="Garamond"/>
              </w:rPr>
              <w:t>8</w:t>
            </w:r>
          </w:p>
        </w:tc>
        <w:tc>
          <w:tcPr>
            <w:tcW w:w="5557" w:type="dxa"/>
          </w:tcPr>
          <w:p w14:paraId="505643F6" w14:textId="4C0A5892" w:rsidR="00CF758B" w:rsidRPr="00762503" w:rsidRDefault="007C10CA" w:rsidP="00762503">
            <w:pPr>
              <w:suppressAutoHyphens/>
              <w:jc w:val="both"/>
              <w:rPr>
                <w:rFonts w:ascii="Garamond" w:hAnsi="Garamond" w:cs="Calibri"/>
                <w:color w:val="000000" w:themeColor="text1"/>
                <w:lang w:eastAsia="ar-SA"/>
              </w:rPr>
            </w:pPr>
            <w:r w:rsidRPr="008E7E41">
              <w:rPr>
                <w:rFonts w:ascii="Garamond" w:hAnsi="Garamond" w:cs="Calibri"/>
                <w:color w:val="000000" w:themeColor="text1"/>
                <w:lang w:eastAsia="ar-SA"/>
              </w:rPr>
              <w:t>Il Lidar deve essere in grado di eseguire misurazioni a scansione continua come impostato dall’utente.</w:t>
            </w:r>
          </w:p>
        </w:tc>
        <w:tc>
          <w:tcPr>
            <w:tcW w:w="1701" w:type="dxa"/>
          </w:tcPr>
          <w:p w14:paraId="187A1B3F"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1F74026D"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227D3B73" w14:textId="77777777" w:rsidTr="00315259">
        <w:trPr>
          <w:gridAfter w:val="1"/>
          <w:wAfter w:w="7" w:type="dxa"/>
        </w:trPr>
        <w:tc>
          <w:tcPr>
            <w:tcW w:w="426" w:type="dxa"/>
            <w:tcBorders>
              <w:bottom w:val="single" w:sz="4" w:space="0" w:color="auto"/>
            </w:tcBorders>
          </w:tcPr>
          <w:p w14:paraId="1B366DEB" w14:textId="48289DE6" w:rsidR="00CF758B" w:rsidRPr="003339AD" w:rsidRDefault="004D1CCC" w:rsidP="00716916">
            <w:pPr>
              <w:widowControl w:val="0"/>
              <w:tabs>
                <w:tab w:val="right" w:leader="underscore" w:pos="9600"/>
              </w:tabs>
              <w:spacing w:line="360" w:lineRule="auto"/>
              <w:rPr>
                <w:rFonts w:ascii="Garamond" w:eastAsia="Calibri" w:hAnsi="Garamond"/>
              </w:rPr>
            </w:pPr>
            <w:r>
              <w:rPr>
                <w:rFonts w:ascii="Garamond" w:eastAsia="Calibri" w:hAnsi="Garamond"/>
              </w:rPr>
              <w:t>9</w:t>
            </w:r>
          </w:p>
        </w:tc>
        <w:tc>
          <w:tcPr>
            <w:tcW w:w="5557" w:type="dxa"/>
            <w:tcBorders>
              <w:bottom w:val="single" w:sz="4" w:space="0" w:color="auto"/>
            </w:tcBorders>
          </w:tcPr>
          <w:p w14:paraId="12239D2D" w14:textId="7552B6A0" w:rsidR="00CF758B" w:rsidRPr="00762503" w:rsidRDefault="007C10CA" w:rsidP="00762503">
            <w:pPr>
              <w:suppressAutoHyphens/>
              <w:jc w:val="both"/>
              <w:rPr>
                <w:rFonts w:ascii="Garamond" w:hAnsi="Garamond" w:cs="Calibri"/>
                <w:color w:val="000000" w:themeColor="text1"/>
                <w:lang w:eastAsia="ar-SA"/>
              </w:rPr>
            </w:pPr>
            <w:r w:rsidRPr="008E7E41">
              <w:rPr>
                <w:rFonts w:ascii="Garamond" w:hAnsi="Garamond" w:cs="Calibri"/>
                <w:color w:val="000000" w:themeColor="text1"/>
                <w:lang w:eastAsia="ar-SA"/>
              </w:rPr>
              <w:t>L'angolo di elevazione deve essere almeno compreso tra 0 ° e + 90 ° (con un incremento di almeno 0,5 °).</w:t>
            </w:r>
          </w:p>
        </w:tc>
        <w:tc>
          <w:tcPr>
            <w:tcW w:w="1701" w:type="dxa"/>
            <w:tcBorders>
              <w:bottom w:val="single" w:sz="4" w:space="0" w:color="auto"/>
            </w:tcBorders>
          </w:tcPr>
          <w:p w14:paraId="7B5181CA"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00ED164D"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63F2766E" w14:textId="77777777" w:rsidTr="00315259">
        <w:trPr>
          <w:gridAfter w:val="1"/>
          <w:wAfter w:w="7" w:type="dxa"/>
        </w:trPr>
        <w:tc>
          <w:tcPr>
            <w:tcW w:w="426" w:type="dxa"/>
            <w:tcBorders>
              <w:top w:val="single" w:sz="4" w:space="0" w:color="auto"/>
            </w:tcBorders>
          </w:tcPr>
          <w:p w14:paraId="0C3191B9" w14:textId="24315B6C"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10</w:t>
            </w:r>
          </w:p>
        </w:tc>
        <w:tc>
          <w:tcPr>
            <w:tcW w:w="5557" w:type="dxa"/>
            <w:tcBorders>
              <w:top w:val="single" w:sz="4" w:space="0" w:color="auto"/>
            </w:tcBorders>
          </w:tcPr>
          <w:p w14:paraId="64B014A9" w14:textId="7FAAA840" w:rsidR="00CF758B" w:rsidRPr="00762503" w:rsidRDefault="004D1CCC" w:rsidP="00762503">
            <w:pPr>
              <w:suppressAutoHyphens/>
              <w:jc w:val="both"/>
              <w:rPr>
                <w:rFonts w:ascii="Garamond" w:hAnsi="Garamond" w:cs="Calibri"/>
                <w:color w:val="000000" w:themeColor="text1"/>
                <w:lang w:eastAsia="ar-SA"/>
              </w:rPr>
            </w:pPr>
            <w:r w:rsidRPr="008E7E41">
              <w:rPr>
                <w:rFonts w:ascii="Garamond" w:hAnsi="Garamond" w:cs="Calibri"/>
                <w:color w:val="000000" w:themeColor="text1"/>
                <w:lang w:eastAsia="ar-SA"/>
              </w:rPr>
              <w:t>L'angolo azimutale deve essere compreso tra 0 ° e 360 ° (con incrementi di 0,5 °).</w:t>
            </w:r>
          </w:p>
        </w:tc>
        <w:tc>
          <w:tcPr>
            <w:tcW w:w="1701" w:type="dxa"/>
            <w:tcBorders>
              <w:top w:val="single" w:sz="4" w:space="0" w:color="auto"/>
            </w:tcBorders>
          </w:tcPr>
          <w:p w14:paraId="521588E9"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top w:val="single" w:sz="4" w:space="0" w:color="auto"/>
            </w:tcBorders>
          </w:tcPr>
          <w:p w14:paraId="1F32339B"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14FD6F08" w14:textId="77777777" w:rsidTr="00315259">
        <w:trPr>
          <w:gridAfter w:val="1"/>
          <w:wAfter w:w="7" w:type="dxa"/>
        </w:trPr>
        <w:tc>
          <w:tcPr>
            <w:tcW w:w="426" w:type="dxa"/>
          </w:tcPr>
          <w:p w14:paraId="67B651D8" w14:textId="05B2D594"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11</w:t>
            </w:r>
          </w:p>
        </w:tc>
        <w:tc>
          <w:tcPr>
            <w:tcW w:w="5557" w:type="dxa"/>
          </w:tcPr>
          <w:p w14:paraId="586EBD49" w14:textId="388A0A0D" w:rsidR="00CF758B" w:rsidRPr="00762503" w:rsidRDefault="004D1CCC" w:rsidP="00762503">
            <w:pPr>
              <w:suppressAutoHyphens/>
              <w:jc w:val="both"/>
              <w:rPr>
                <w:rFonts w:ascii="Garamond" w:hAnsi="Garamond" w:cs="Calibri"/>
                <w:color w:val="000000" w:themeColor="text1"/>
                <w:lang w:eastAsia="ar-SA"/>
              </w:rPr>
            </w:pPr>
            <w:r w:rsidRPr="008E7E41">
              <w:rPr>
                <w:rFonts w:ascii="Garamond" w:hAnsi="Garamond" w:cs="Calibri"/>
                <w:color w:val="000000" w:themeColor="text1"/>
                <w:lang w:eastAsia="ar-SA"/>
              </w:rPr>
              <w:t>Il tempo di accumulo Lidar deve essere configurabile tra 0,5 s (con frequenza di acquisizione di circa 2 Hz in modalità Istantanea) e 10 s per ottenere la risoluzione angolare richiesta sopra indicata.</w:t>
            </w:r>
          </w:p>
        </w:tc>
        <w:tc>
          <w:tcPr>
            <w:tcW w:w="1701" w:type="dxa"/>
          </w:tcPr>
          <w:p w14:paraId="2B606FFD"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2DB507EA"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64B1A269" w14:textId="77777777" w:rsidTr="00315259">
        <w:trPr>
          <w:gridAfter w:val="1"/>
          <w:wAfter w:w="7" w:type="dxa"/>
        </w:trPr>
        <w:tc>
          <w:tcPr>
            <w:tcW w:w="426" w:type="dxa"/>
            <w:tcBorders>
              <w:bottom w:val="single" w:sz="4" w:space="0" w:color="auto"/>
            </w:tcBorders>
          </w:tcPr>
          <w:p w14:paraId="59994345" w14:textId="07459FE5"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12</w:t>
            </w:r>
          </w:p>
        </w:tc>
        <w:tc>
          <w:tcPr>
            <w:tcW w:w="5557" w:type="dxa"/>
            <w:tcBorders>
              <w:bottom w:val="single" w:sz="4" w:space="0" w:color="auto"/>
            </w:tcBorders>
          </w:tcPr>
          <w:p w14:paraId="67B6A533" w14:textId="018404C0" w:rsidR="00CF758B" w:rsidRPr="00762503" w:rsidRDefault="004D1CCC" w:rsidP="00762503">
            <w:pPr>
              <w:suppressAutoHyphens/>
              <w:jc w:val="both"/>
              <w:rPr>
                <w:rFonts w:ascii="Garamond" w:hAnsi="Garamond" w:cs="Calibri"/>
                <w:color w:val="000000" w:themeColor="text1"/>
                <w:lang w:eastAsia="ar-SA"/>
              </w:rPr>
            </w:pPr>
            <w:r w:rsidRPr="008E7E41">
              <w:rPr>
                <w:rFonts w:ascii="Garamond" w:hAnsi="Garamond" w:cs="Calibri"/>
                <w:color w:val="000000" w:themeColor="text1"/>
                <w:lang w:eastAsia="ar-SA"/>
              </w:rPr>
              <w:t>Il numero di celle di misura deve essere regolabile fino a 200.</w:t>
            </w:r>
          </w:p>
        </w:tc>
        <w:tc>
          <w:tcPr>
            <w:tcW w:w="1701" w:type="dxa"/>
            <w:tcBorders>
              <w:bottom w:val="single" w:sz="4" w:space="0" w:color="auto"/>
            </w:tcBorders>
          </w:tcPr>
          <w:p w14:paraId="64EC8E62"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621F4547"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380CF848" w14:textId="77777777" w:rsidTr="00315259">
        <w:trPr>
          <w:gridAfter w:val="1"/>
          <w:wAfter w:w="7" w:type="dxa"/>
        </w:trPr>
        <w:tc>
          <w:tcPr>
            <w:tcW w:w="426" w:type="dxa"/>
            <w:tcBorders>
              <w:bottom w:val="single" w:sz="4" w:space="0" w:color="auto"/>
            </w:tcBorders>
          </w:tcPr>
          <w:p w14:paraId="0DB08C63" w14:textId="51CE9412"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13</w:t>
            </w:r>
          </w:p>
        </w:tc>
        <w:tc>
          <w:tcPr>
            <w:tcW w:w="5557" w:type="dxa"/>
            <w:tcBorders>
              <w:bottom w:val="single" w:sz="4" w:space="0" w:color="auto"/>
            </w:tcBorders>
          </w:tcPr>
          <w:p w14:paraId="49065734" w14:textId="1A1ED8B3" w:rsidR="00CF758B" w:rsidRPr="00762503" w:rsidRDefault="004D1CCC" w:rsidP="00762503">
            <w:pPr>
              <w:suppressAutoHyphens/>
              <w:jc w:val="both"/>
              <w:rPr>
                <w:rFonts w:ascii="Garamond" w:hAnsi="Garamond" w:cs="Calibri"/>
                <w:color w:val="000000" w:themeColor="text1"/>
                <w:lang w:eastAsia="ar-SA"/>
              </w:rPr>
            </w:pPr>
            <w:r w:rsidRPr="008E7E41">
              <w:rPr>
                <w:rFonts w:ascii="Garamond" w:hAnsi="Garamond" w:cs="Calibri"/>
                <w:color w:val="000000" w:themeColor="text1"/>
                <w:lang w:eastAsia="ar-SA"/>
              </w:rPr>
              <w:t>La risoluzione spaziale delle celle di misura Lidar deve essere configurabile da 50 a 200 m.</w:t>
            </w:r>
          </w:p>
        </w:tc>
        <w:tc>
          <w:tcPr>
            <w:tcW w:w="1701" w:type="dxa"/>
            <w:tcBorders>
              <w:bottom w:val="single" w:sz="4" w:space="0" w:color="auto"/>
            </w:tcBorders>
          </w:tcPr>
          <w:p w14:paraId="134C4A4C"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70CB085E"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71F05292" w14:textId="77777777" w:rsidTr="00315259">
        <w:trPr>
          <w:gridAfter w:val="1"/>
          <w:wAfter w:w="7" w:type="dxa"/>
        </w:trPr>
        <w:tc>
          <w:tcPr>
            <w:tcW w:w="426" w:type="dxa"/>
            <w:tcBorders>
              <w:top w:val="single" w:sz="4" w:space="0" w:color="auto"/>
            </w:tcBorders>
          </w:tcPr>
          <w:p w14:paraId="2FBEB86A" w14:textId="61A71846"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14</w:t>
            </w:r>
          </w:p>
        </w:tc>
        <w:tc>
          <w:tcPr>
            <w:tcW w:w="5557" w:type="dxa"/>
            <w:tcBorders>
              <w:top w:val="single" w:sz="4" w:space="0" w:color="auto"/>
            </w:tcBorders>
          </w:tcPr>
          <w:p w14:paraId="42B57A32" w14:textId="64CCBB36" w:rsidR="00CF758B" w:rsidRPr="00762503" w:rsidRDefault="00BD77D5" w:rsidP="00762503">
            <w:pPr>
              <w:suppressAutoHyphens/>
              <w:jc w:val="both"/>
              <w:rPr>
                <w:rFonts w:ascii="Garamond" w:hAnsi="Garamond" w:cs="Calibri"/>
                <w:color w:val="000000" w:themeColor="text1"/>
                <w:lang w:eastAsia="ar-SA"/>
              </w:rPr>
            </w:pPr>
            <w:r w:rsidRPr="00BD77D5">
              <w:rPr>
                <w:rFonts w:ascii="Garamond" w:hAnsi="Garamond" w:cs="Calibri"/>
                <w:color w:val="000000" w:themeColor="text1"/>
                <w:lang w:eastAsia="ar-SA"/>
              </w:rPr>
              <w:t>La distanza di non misurazione (</w:t>
            </w:r>
            <w:proofErr w:type="spellStart"/>
            <w:r w:rsidRPr="00BD77D5">
              <w:rPr>
                <w:rFonts w:ascii="Garamond" w:hAnsi="Garamond" w:cs="Calibri"/>
                <w:color w:val="000000" w:themeColor="text1"/>
                <w:lang w:eastAsia="ar-SA"/>
              </w:rPr>
              <w:t>blind</w:t>
            </w:r>
            <w:proofErr w:type="spellEnd"/>
            <w:r w:rsidRPr="00BD77D5">
              <w:rPr>
                <w:rFonts w:ascii="Garamond" w:hAnsi="Garamond" w:cs="Calibri"/>
                <w:color w:val="000000" w:themeColor="text1"/>
                <w:lang w:eastAsia="ar-SA"/>
              </w:rPr>
              <w:t xml:space="preserve"> </w:t>
            </w:r>
            <w:proofErr w:type="spellStart"/>
            <w:r w:rsidRPr="00BD77D5">
              <w:rPr>
                <w:rFonts w:ascii="Garamond" w:hAnsi="Garamond" w:cs="Calibri"/>
                <w:color w:val="000000" w:themeColor="text1"/>
                <w:lang w:eastAsia="ar-SA"/>
              </w:rPr>
              <w:t>measurement</w:t>
            </w:r>
            <w:proofErr w:type="spellEnd"/>
            <w:r w:rsidRPr="00BD77D5">
              <w:rPr>
                <w:rFonts w:ascii="Garamond" w:hAnsi="Garamond" w:cs="Calibri"/>
                <w:color w:val="000000" w:themeColor="text1"/>
                <w:lang w:eastAsia="ar-SA"/>
              </w:rPr>
              <w:t xml:space="preserve"> </w:t>
            </w:r>
            <w:proofErr w:type="spellStart"/>
            <w:r w:rsidRPr="00BD77D5">
              <w:rPr>
                <w:rFonts w:ascii="Garamond" w:hAnsi="Garamond" w:cs="Calibri"/>
                <w:color w:val="000000" w:themeColor="text1"/>
                <w:lang w:eastAsia="ar-SA"/>
              </w:rPr>
              <w:t>range</w:t>
            </w:r>
            <w:proofErr w:type="spellEnd"/>
            <w:r w:rsidRPr="00BD77D5">
              <w:rPr>
                <w:rFonts w:ascii="Garamond" w:hAnsi="Garamond" w:cs="Calibri"/>
                <w:color w:val="000000" w:themeColor="text1"/>
                <w:lang w:eastAsia="ar-SA"/>
              </w:rPr>
              <w:t>) deve essere uguale o inferiore a 500 m.</w:t>
            </w:r>
          </w:p>
        </w:tc>
        <w:tc>
          <w:tcPr>
            <w:tcW w:w="1701" w:type="dxa"/>
            <w:tcBorders>
              <w:top w:val="single" w:sz="4" w:space="0" w:color="auto"/>
            </w:tcBorders>
          </w:tcPr>
          <w:p w14:paraId="471DB923"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top w:val="single" w:sz="4" w:space="0" w:color="auto"/>
            </w:tcBorders>
          </w:tcPr>
          <w:p w14:paraId="5A545FE9"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414C816F" w14:textId="77777777" w:rsidTr="00315259">
        <w:trPr>
          <w:gridAfter w:val="1"/>
          <w:wAfter w:w="7" w:type="dxa"/>
        </w:trPr>
        <w:tc>
          <w:tcPr>
            <w:tcW w:w="426" w:type="dxa"/>
          </w:tcPr>
          <w:p w14:paraId="2B9C9E94" w14:textId="7F98B331"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15</w:t>
            </w:r>
          </w:p>
        </w:tc>
        <w:tc>
          <w:tcPr>
            <w:tcW w:w="5557" w:type="dxa"/>
          </w:tcPr>
          <w:p w14:paraId="327C7134" w14:textId="5E7B279E" w:rsidR="00CF758B" w:rsidRPr="00762503" w:rsidRDefault="00BD77D5" w:rsidP="00762503">
            <w:pPr>
              <w:suppressAutoHyphens/>
              <w:jc w:val="both"/>
              <w:rPr>
                <w:rFonts w:ascii="Garamond" w:hAnsi="Garamond" w:cs="Calibri"/>
                <w:lang w:eastAsia="ar-SA"/>
              </w:rPr>
            </w:pPr>
            <w:r w:rsidRPr="00BD77D5">
              <w:rPr>
                <w:rFonts w:ascii="Garamond" w:hAnsi="Garamond" w:cs="Calibri"/>
                <w:lang w:eastAsia="ar-SA"/>
              </w:rPr>
              <w:t>La velocità radiale del vento deve essere misurata con una precisione di almeno 1 m/s.</w:t>
            </w:r>
          </w:p>
        </w:tc>
        <w:tc>
          <w:tcPr>
            <w:tcW w:w="1701" w:type="dxa"/>
          </w:tcPr>
          <w:p w14:paraId="6B0F9EC5"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514AE553"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647AD41B" w14:textId="77777777" w:rsidTr="00315259">
        <w:trPr>
          <w:gridAfter w:val="1"/>
          <w:wAfter w:w="7" w:type="dxa"/>
        </w:trPr>
        <w:tc>
          <w:tcPr>
            <w:tcW w:w="426" w:type="dxa"/>
          </w:tcPr>
          <w:p w14:paraId="2F0E68D3" w14:textId="5DD47AA6"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16</w:t>
            </w:r>
          </w:p>
        </w:tc>
        <w:tc>
          <w:tcPr>
            <w:tcW w:w="5557" w:type="dxa"/>
          </w:tcPr>
          <w:p w14:paraId="56D836E6" w14:textId="7A743C85" w:rsidR="00CF758B" w:rsidRPr="00762503" w:rsidRDefault="00BD77D5" w:rsidP="00762503">
            <w:pPr>
              <w:suppressAutoHyphens/>
              <w:jc w:val="both"/>
              <w:rPr>
                <w:rFonts w:ascii="Garamond" w:hAnsi="Garamond" w:cs="Calibri"/>
                <w:lang w:eastAsia="ar-SA"/>
              </w:rPr>
            </w:pPr>
            <w:r w:rsidRPr="00BD77D5">
              <w:rPr>
                <w:rFonts w:ascii="Garamond" w:hAnsi="Garamond" w:cs="Calibri"/>
                <w:lang w:eastAsia="ar-SA"/>
              </w:rPr>
              <w:t>La velocità massima di misura del vento pari a 20 m/s.</w:t>
            </w:r>
          </w:p>
        </w:tc>
        <w:tc>
          <w:tcPr>
            <w:tcW w:w="1701" w:type="dxa"/>
          </w:tcPr>
          <w:p w14:paraId="3FBF0400"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1E0943CD"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01D0BD8C" w14:textId="77777777" w:rsidTr="00315259">
        <w:trPr>
          <w:gridAfter w:val="1"/>
          <w:wAfter w:w="7" w:type="dxa"/>
          <w:trHeight w:val="500"/>
        </w:trPr>
        <w:tc>
          <w:tcPr>
            <w:tcW w:w="426" w:type="dxa"/>
          </w:tcPr>
          <w:p w14:paraId="5727F855" w14:textId="1EDF63C7"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lastRenderedPageBreak/>
              <w:t>17</w:t>
            </w:r>
          </w:p>
        </w:tc>
        <w:tc>
          <w:tcPr>
            <w:tcW w:w="5557" w:type="dxa"/>
          </w:tcPr>
          <w:p w14:paraId="336EBDA1" w14:textId="1DE20175" w:rsidR="00CF758B" w:rsidRPr="00762503" w:rsidRDefault="00BD77D5" w:rsidP="00762503">
            <w:pPr>
              <w:suppressAutoHyphens/>
              <w:jc w:val="both"/>
              <w:rPr>
                <w:rFonts w:ascii="Garamond" w:hAnsi="Garamond" w:cs="Calibri"/>
                <w:lang w:eastAsia="ar-SA"/>
              </w:rPr>
            </w:pPr>
            <w:r w:rsidRPr="00BD77D5">
              <w:rPr>
                <w:rFonts w:ascii="Garamond" w:hAnsi="Garamond" w:cs="Calibri"/>
                <w:lang w:eastAsia="ar-SA"/>
              </w:rPr>
              <w:t>La velocità di rotazione dello scanner deve essere fino a 20 °/s, programmabile con incrementi di 0,5 °/s.</w:t>
            </w:r>
          </w:p>
        </w:tc>
        <w:tc>
          <w:tcPr>
            <w:tcW w:w="1701" w:type="dxa"/>
          </w:tcPr>
          <w:p w14:paraId="3A6DA0C8"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1ABDE396"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5EB18458" w14:textId="77777777" w:rsidTr="00315259">
        <w:trPr>
          <w:gridAfter w:val="1"/>
          <w:wAfter w:w="7" w:type="dxa"/>
        </w:trPr>
        <w:tc>
          <w:tcPr>
            <w:tcW w:w="426" w:type="dxa"/>
            <w:tcBorders>
              <w:bottom w:val="single" w:sz="4" w:space="0" w:color="auto"/>
            </w:tcBorders>
          </w:tcPr>
          <w:p w14:paraId="40046559" w14:textId="5821B41F"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18</w:t>
            </w:r>
          </w:p>
        </w:tc>
        <w:tc>
          <w:tcPr>
            <w:tcW w:w="5557" w:type="dxa"/>
            <w:tcBorders>
              <w:bottom w:val="single" w:sz="4" w:space="0" w:color="auto"/>
            </w:tcBorders>
          </w:tcPr>
          <w:p w14:paraId="03B0D7BD" w14:textId="705C06A3" w:rsidR="00CF758B" w:rsidRPr="00762503" w:rsidRDefault="00BD77D5" w:rsidP="00762503">
            <w:pPr>
              <w:suppressAutoHyphens/>
              <w:jc w:val="both"/>
              <w:rPr>
                <w:rFonts w:ascii="Garamond" w:hAnsi="Garamond" w:cs="Calibri"/>
                <w:lang w:eastAsia="ar-SA"/>
              </w:rPr>
            </w:pPr>
            <w:r w:rsidRPr="00BD77D5">
              <w:rPr>
                <w:rFonts w:ascii="Garamond" w:hAnsi="Garamond" w:cs="Calibri"/>
                <w:lang w:eastAsia="ar-SA"/>
              </w:rPr>
              <w:t>La precisione di puntamento dello scanner deve essere di 0,5 °.</w:t>
            </w:r>
          </w:p>
        </w:tc>
        <w:tc>
          <w:tcPr>
            <w:tcW w:w="1701" w:type="dxa"/>
            <w:tcBorders>
              <w:bottom w:val="single" w:sz="4" w:space="0" w:color="auto"/>
            </w:tcBorders>
          </w:tcPr>
          <w:p w14:paraId="32510DF5"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6A912E7E"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20A4C5F7" w14:textId="77777777" w:rsidTr="00315259">
        <w:trPr>
          <w:gridAfter w:val="1"/>
          <w:wAfter w:w="7" w:type="dxa"/>
        </w:trPr>
        <w:tc>
          <w:tcPr>
            <w:tcW w:w="426" w:type="dxa"/>
            <w:tcBorders>
              <w:bottom w:val="single" w:sz="4" w:space="0" w:color="auto"/>
            </w:tcBorders>
          </w:tcPr>
          <w:p w14:paraId="5B2F0560" w14:textId="5A01F462"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19</w:t>
            </w:r>
          </w:p>
        </w:tc>
        <w:tc>
          <w:tcPr>
            <w:tcW w:w="5557" w:type="dxa"/>
            <w:tcBorders>
              <w:bottom w:val="single" w:sz="4" w:space="0" w:color="auto"/>
            </w:tcBorders>
          </w:tcPr>
          <w:p w14:paraId="35EE12CF" w14:textId="53987AED" w:rsidR="00CF758B" w:rsidRPr="00762503" w:rsidRDefault="00BD77D5" w:rsidP="00762503">
            <w:pPr>
              <w:suppressAutoHyphens/>
              <w:jc w:val="both"/>
              <w:rPr>
                <w:rFonts w:ascii="Garamond" w:hAnsi="Garamond" w:cs="Calibri"/>
                <w:lang w:eastAsia="ar-SA"/>
              </w:rPr>
            </w:pPr>
            <w:r w:rsidRPr="00BD77D5">
              <w:rPr>
                <w:rFonts w:ascii="Garamond" w:hAnsi="Garamond" w:cs="Calibri"/>
                <w:lang w:eastAsia="ar-SA"/>
              </w:rPr>
              <w:t>Il Lidar deve avere una portata operativa fino a 10 km in condizioni ottimali.</w:t>
            </w:r>
            <w:r w:rsidRPr="00BD77D5">
              <w:rPr>
                <w:rFonts w:ascii="Garamond" w:hAnsi="Garamond" w:cs="Calibri"/>
              </w:rPr>
              <w:t xml:space="preserve"> </w:t>
            </w:r>
          </w:p>
        </w:tc>
        <w:tc>
          <w:tcPr>
            <w:tcW w:w="1701" w:type="dxa"/>
            <w:tcBorders>
              <w:bottom w:val="single" w:sz="4" w:space="0" w:color="auto"/>
            </w:tcBorders>
          </w:tcPr>
          <w:p w14:paraId="09546E5D"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071A8D20"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772CAA8C" w14:textId="77777777" w:rsidTr="00315259">
        <w:trPr>
          <w:gridAfter w:val="1"/>
          <w:wAfter w:w="7" w:type="dxa"/>
        </w:trPr>
        <w:tc>
          <w:tcPr>
            <w:tcW w:w="426" w:type="dxa"/>
            <w:tcBorders>
              <w:top w:val="single" w:sz="4" w:space="0" w:color="auto"/>
            </w:tcBorders>
          </w:tcPr>
          <w:p w14:paraId="6C4B5731" w14:textId="6D165D6E"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20</w:t>
            </w:r>
          </w:p>
        </w:tc>
        <w:tc>
          <w:tcPr>
            <w:tcW w:w="5557" w:type="dxa"/>
            <w:tcBorders>
              <w:top w:val="single" w:sz="4" w:space="0" w:color="auto"/>
            </w:tcBorders>
          </w:tcPr>
          <w:p w14:paraId="215CD110" w14:textId="4492DD72" w:rsidR="00CF758B" w:rsidRPr="00762503" w:rsidRDefault="00BD77D5" w:rsidP="00762503">
            <w:pPr>
              <w:suppressAutoHyphens/>
              <w:jc w:val="both"/>
              <w:rPr>
                <w:rFonts w:ascii="Garamond" w:hAnsi="Garamond" w:cs="Calibri"/>
                <w:lang w:eastAsia="ar-SA"/>
              </w:rPr>
            </w:pPr>
            <w:r w:rsidRPr="00BD77D5">
              <w:rPr>
                <w:rFonts w:ascii="Garamond" w:hAnsi="Garamond" w:cs="Calibri"/>
              </w:rPr>
              <w:t>Il sistema Lidar deve essere utilizzabile per esigenze di monitoraggio sia permanente che temporaneo.</w:t>
            </w:r>
          </w:p>
        </w:tc>
        <w:tc>
          <w:tcPr>
            <w:tcW w:w="1701" w:type="dxa"/>
            <w:tcBorders>
              <w:top w:val="single" w:sz="4" w:space="0" w:color="auto"/>
            </w:tcBorders>
          </w:tcPr>
          <w:p w14:paraId="00CD19C6"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top w:val="single" w:sz="4" w:space="0" w:color="auto"/>
            </w:tcBorders>
          </w:tcPr>
          <w:p w14:paraId="576274EE"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640B2F24" w14:textId="77777777" w:rsidTr="00315259">
        <w:trPr>
          <w:gridAfter w:val="1"/>
          <w:wAfter w:w="7" w:type="dxa"/>
        </w:trPr>
        <w:tc>
          <w:tcPr>
            <w:tcW w:w="426" w:type="dxa"/>
          </w:tcPr>
          <w:p w14:paraId="0797AB3C" w14:textId="6CB78F99" w:rsidR="00CF758B" w:rsidRPr="003339AD" w:rsidRDefault="004D1CCC" w:rsidP="00716916">
            <w:pPr>
              <w:widowControl w:val="0"/>
              <w:tabs>
                <w:tab w:val="right" w:leader="underscore" w:pos="9600"/>
              </w:tabs>
              <w:spacing w:line="360" w:lineRule="auto"/>
              <w:jc w:val="center"/>
              <w:rPr>
                <w:rFonts w:ascii="Garamond" w:eastAsia="Calibri" w:hAnsi="Garamond"/>
              </w:rPr>
            </w:pPr>
            <w:r>
              <w:rPr>
                <w:rFonts w:ascii="Garamond" w:eastAsia="Calibri" w:hAnsi="Garamond"/>
              </w:rPr>
              <w:t>21</w:t>
            </w:r>
          </w:p>
        </w:tc>
        <w:tc>
          <w:tcPr>
            <w:tcW w:w="5557" w:type="dxa"/>
          </w:tcPr>
          <w:p w14:paraId="6090BF56" w14:textId="428662A8" w:rsidR="00CF758B" w:rsidRPr="00762503" w:rsidRDefault="00BD77D5" w:rsidP="00762503">
            <w:pPr>
              <w:tabs>
                <w:tab w:val="left" w:pos="6615"/>
              </w:tabs>
              <w:suppressAutoHyphens/>
              <w:jc w:val="both"/>
              <w:rPr>
                <w:rFonts w:ascii="Garamond" w:hAnsi="Garamond" w:cs="Calibri"/>
                <w:lang w:eastAsia="ar-SA"/>
              </w:rPr>
            </w:pPr>
            <w:r w:rsidRPr="00BD77D5">
              <w:rPr>
                <w:rFonts w:ascii="Garamond" w:hAnsi="Garamond" w:cs="Calibri"/>
              </w:rPr>
              <w:t>Il sistema Lidar deve essere dispiegabile su strutture metalliche esistenti a torre o di qualsiasi altro tipo.</w:t>
            </w:r>
          </w:p>
        </w:tc>
        <w:tc>
          <w:tcPr>
            <w:tcW w:w="1701" w:type="dxa"/>
          </w:tcPr>
          <w:p w14:paraId="2C093C55"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795C468B"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466DA0E0" w14:textId="77777777" w:rsidTr="00315259">
        <w:trPr>
          <w:gridAfter w:val="1"/>
          <w:wAfter w:w="7" w:type="dxa"/>
        </w:trPr>
        <w:tc>
          <w:tcPr>
            <w:tcW w:w="426" w:type="dxa"/>
          </w:tcPr>
          <w:p w14:paraId="1C1C609B" w14:textId="223B192A" w:rsidR="00CF758B" w:rsidRPr="003339AD" w:rsidRDefault="004D1CCC"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22</w:t>
            </w:r>
          </w:p>
        </w:tc>
        <w:tc>
          <w:tcPr>
            <w:tcW w:w="5557" w:type="dxa"/>
          </w:tcPr>
          <w:p w14:paraId="07B2DCB3" w14:textId="12C2E996" w:rsidR="00CF758B" w:rsidRPr="00762503" w:rsidRDefault="00BD77D5" w:rsidP="00762503">
            <w:pPr>
              <w:tabs>
                <w:tab w:val="left" w:pos="6615"/>
              </w:tabs>
              <w:jc w:val="both"/>
              <w:rPr>
                <w:rFonts w:ascii="Garamond" w:hAnsi="Garamond" w:cs="Calibri"/>
              </w:rPr>
            </w:pPr>
            <w:r w:rsidRPr="00BD77D5">
              <w:rPr>
                <w:rFonts w:ascii="Garamond" w:hAnsi="Garamond" w:cs="Calibri"/>
              </w:rPr>
              <w:t>Il Lidar è da ritenersi operativo tra -30 ° C e + 45 ° C.</w:t>
            </w:r>
          </w:p>
        </w:tc>
        <w:tc>
          <w:tcPr>
            <w:tcW w:w="1701" w:type="dxa"/>
          </w:tcPr>
          <w:p w14:paraId="73C96FF4"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11D8D4EF"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6380B370" w14:textId="77777777" w:rsidTr="00315259">
        <w:trPr>
          <w:gridAfter w:val="1"/>
          <w:wAfter w:w="7" w:type="dxa"/>
        </w:trPr>
        <w:tc>
          <w:tcPr>
            <w:tcW w:w="426" w:type="dxa"/>
            <w:tcBorders>
              <w:bottom w:val="single" w:sz="4" w:space="0" w:color="auto"/>
            </w:tcBorders>
          </w:tcPr>
          <w:p w14:paraId="76C19939" w14:textId="46A3A48B" w:rsidR="00CF758B" w:rsidRPr="003339AD" w:rsidRDefault="004D1CCC"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23</w:t>
            </w:r>
          </w:p>
        </w:tc>
        <w:tc>
          <w:tcPr>
            <w:tcW w:w="5557" w:type="dxa"/>
            <w:tcBorders>
              <w:bottom w:val="single" w:sz="4" w:space="0" w:color="auto"/>
            </w:tcBorders>
          </w:tcPr>
          <w:p w14:paraId="7C201677" w14:textId="2FCD7F79" w:rsidR="00CF758B" w:rsidRPr="00762503" w:rsidRDefault="00BD77D5" w:rsidP="00762503">
            <w:pPr>
              <w:tabs>
                <w:tab w:val="left" w:pos="6615"/>
              </w:tabs>
              <w:jc w:val="both"/>
              <w:rPr>
                <w:rFonts w:ascii="Garamond" w:hAnsi="Garamond" w:cs="Calibri"/>
              </w:rPr>
            </w:pPr>
            <w:r w:rsidRPr="00BD77D5">
              <w:rPr>
                <w:rFonts w:ascii="Garamond" w:hAnsi="Garamond" w:cs="Calibri"/>
              </w:rPr>
              <w:t>Il Lidar deve avere un controllo interno della temperatura.</w:t>
            </w:r>
          </w:p>
        </w:tc>
        <w:tc>
          <w:tcPr>
            <w:tcW w:w="1701" w:type="dxa"/>
            <w:tcBorders>
              <w:bottom w:val="single" w:sz="4" w:space="0" w:color="auto"/>
            </w:tcBorders>
          </w:tcPr>
          <w:p w14:paraId="760ACFAF"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17CE618A"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78FE036A" w14:textId="77777777" w:rsidTr="00315259">
        <w:trPr>
          <w:gridAfter w:val="1"/>
          <w:wAfter w:w="7" w:type="dxa"/>
        </w:trPr>
        <w:tc>
          <w:tcPr>
            <w:tcW w:w="426" w:type="dxa"/>
            <w:tcBorders>
              <w:bottom w:val="single" w:sz="4" w:space="0" w:color="auto"/>
            </w:tcBorders>
          </w:tcPr>
          <w:p w14:paraId="5B70B464" w14:textId="07F9E84E" w:rsidR="00CF758B" w:rsidRPr="003339AD" w:rsidRDefault="004D1CCC"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24</w:t>
            </w:r>
          </w:p>
        </w:tc>
        <w:tc>
          <w:tcPr>
            <w:tcW w:w="5557" w:type="dxa"/>
            <w:tcBorders>
              <w:bottom w:val="single" w:sz="4" w:space="0" w:color="auto"/>
            </w:tcBorders>
          </w:tcPr>
          <w:p w14:paraId="0DC53EF7" w14:textId="08CA187A" w:rsidR="00CF758B" w:rsidRPr="00762503" w:rsidRDefault="00BD77D5" w:rsidP="00762503">
            <w:pPr>
              <w:tabs>
                <w:tab w:val="left" w:pos="6615"/>
              </w:tabs>
              <w:jc w:val="both"/>
              <w:rPr>
                <w:rFonts w:ascii="Garamond" w:hAnsi="Garamond" w:cs="Calibri"/>
              </w:rPr>
            </w:pPr>
            <w:r w:rsidRPr="00BD77D5">
              <w:rPr>
                <w:rFonts w:ascii="Garamond" w:hAnsi="Garamond" w:cs="Calibri"/>
              </w:rPr>
              <w:t>Il Lidar deve essere conforme al grado di protezione IP65.</w:t>
            </w:r>
          </w:p>
        </w:tc>
        <w:tc>
          <w:tcPr>
            <w:tcW w:w="1701" w:type="dxa"/>
            <w:tcBorders>
              <w:bottom w:val="single" w:sz="4" w:space="0" w:color="auto"/>
            </w:tcBorders>
          </w:tcPr>
          <w:p w14:paraId="630D4D04"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bottom w:val="single" w:sz="4" w:space="0" w:color="auto"/>
            </w:tcBorders>
          </w:tcPr>
          <w:p w14:paraId="105070A4"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3B0A5F2C" w14:textId="77777777" w:rsidTr="00315259">
        <w:trPr>
          <w:gridAfter w:val="1"/>
          <w:wAfter w:w="7" w:type="dxa"/>
        </w:trPr>
        <w:tc>
          <w:tcPr>
            <w:tcW w:w="426" w:type="dxa"/>
            <w:tcBorders>
              <w:top w:val="single" w:sz="4" w:space="0" w:color="auto"/>
            </w:tcBorders>
          </w:tcPr>
          <w:p w14:paraId="68896D73" w14:textId="35B6670F" w:rsidR="00CF758B" w:rsidRPr="003339AD" w:rsidRDefault="004D1CCC"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25</w:t>
            </w:r>
          </w:p>
        </w:tc>
        <w:tc>
          <w:tcPr>
            <w:tcW w:w="5557" w:type="dxa"/>
            <w:tcBorders>
              <w:top w:val="single" w:sz="4" w:space="0" w:color="auto"/>
            </w:tcBorders>
          </w:tcPr>
          <w:p w14:paraId="7B38C55B" w14:textId="73AA7ABB" w:rsidR="00CF758B" w:rsidRPr="00762503" w:rsidRDefault="00BD77D5" w:rsidP="00762503">
            <w:pPr>
              <w:rPr>
                <w:rFonts w:ascii="Garamond" w:hAnsi="Garamond" w:cs="Calibri"/>
                <w:lang w:eastAsia="ar-SA"/>
              </w:rPr>
            </w:pPr>
            <w:r w:rsidRPr="00BD77D5">
              <w:rPr>
                <w:rFonts w:ascii="Garamond" w:hAnsi="Garamond" w:cs="Calibri"/>
                <w:lang w:eastAsia="ar-SA"/>
              </w:rPr>
              <w:t>Il sistema Lidar deve poter essere utilizzato con un'unica interfaccia di comunicazione RJ45.</w:t>
            </w:r>
          </w:p>
        </w:tc>
        <w:tc>
          <w:tcPr>
            <w:tcW w:w="1701" w:type="dxa"/>
            <w:tcBorders>
              <w:top w:val="single" w:sz="4" w:space="0" w:color="auto"/>
            </w:tcBorders>
          </w:tcPr>
          <w:p w14:paraId="4BF81DDB"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Borders>
              <w:top w:val="single" w:sz="4" w:space="0" w:color="auto"/>
            </w:tcBorders>
          </w:tcPr>
          <w:p w14:paraId="089E46AF"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5E9E2C0B" w14:textId="77777777" w:rsidTr="00315259">
        <w:trPr>
          <w:gridAfter w:val="1"/>
          <w:wAfter w:w="7" w:type="dxa"/>
        </w:trPr>
        <w:tc>
          <w:tcPr>
            <w:tcW w:w="426" w:type="dxa"/>
          </w:tcPr>
          <w:p w14:paraId="17F1EC49" w14:textId="3906031D" w:rsidR="00CF758B" w:rsidRPr="003339AD" w:rsidRDefault="00315259"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26</w:t>
            </w:r>
          </w:p>
        </w:tc>
        <w:tc>
          <w:tcPr>
            <w:tcW w:w="5557" w:type="dxa"/>
          </w:tcPr>
          <w:p w14:paraId="37026311" w14:textId="403CE2ED" w:rsidR="00CF758B" w:rsidRPr="00762503" w:rsidRDefault="00A5331B" w:rsidP="00762503">
            <w:pPr>
              <w:jc w:val="both"/>
              <w:rPr>
                <w:rFonts w:ascii="Garamond" w:hAnsi="Garamond" w:cs="Calibri"/>
                <w:lang w:eastAsia="ar-SA"/>
              </w:rPr>
            </w:pPr>
            <w:r w:rsidRPr="00762503">
              <w:rPr>
                <w:rFonts w:ascii="Garamond" w:hAnsi="Garamond" w:cs="Calibri"/>
                <w:lang w:eastAsia="ar-SA"/>
              </w:rPr>
              <w:t>L’assorbimento massimo del sistema laser deve essere comprensivo del raffreddamento deve essere inferiore a 3 kW.</w:t>
            </w:r>
          </w:p>
        </w:tc>
        <w:tc>
          <w:tcPr>
            <w:tcW w:w="1701" w:type="dxa"/>
          </w:tcPr>
          <w:p w14:paraId="719F6601"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0B19249C"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2E25E915" w14:textId="77777777" w:rsidTr="00315259">
        <w:trPr>
          <w:gridAfter w:val="1"/>
          <w:wAfter w:w="7" w:type="dxa"/>
        </w:trPr>
        <w:tc>
          <w:tcPr>
            <w:tcW w:w="426" w:type="dxa"/>
          </w:tcPr>
          <w:p w14:paraId="750C84C0" w14:textId="2D154D47" w:rsidR="00CF758B" w:rsidRPr="003339AD" w:rsidRDefault="00315259"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27</w:t>
            </w:r>
          </w:p>
        </w:tc>
        <w:tc>
          <w:tcPr>
            <w:tcW w:w="5557" w:type="dxa"/>
          </w:tcPr>
          <w:p w14:paraId="7C4DA305" w14:textId="4CC06289" w:rsidR="00CF758B" w:rsidRPr="00CB4CF3" w:rsidRDefault="00A5331B" w:rsidP="00CB4CF3">
            <w:pPr>
              <w:rPr>
                <w:rFonts w:ascii="Garamond" w:hAnsi="Garamond" w:cs="Calibri"/>
                <w:lang w:eastAsia="ar-SA"/>
              </w:rPr>
            </w:pPr>
            <w:r w:rsidRPr="00A5331B">
              <w:rPr>
                <w:rFonts w:ascii="Garamond" w:hAnsi="Garamond" w:cs="Calibri"/>
                <w:lang w:eastAsia="ar-SA"/>
              </w:rPr>
              <w:t>Il peso del sistema laser deve essere inferiore a 500 kg.</w:t>
            </w:r>
          </w:p>
        </w:tc>
        <w:tc>
          <w:tcPr>
            <w:tcW w:w="1701" w:type="dxa"/>
          </w:tcPr>
          <w:p w14:paraId="4973FEF6"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0208FEDC"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6B8AEDF5" w14:textId="77777777" w:rsidTr="00315259">
        <w:trPr>
          <w:gridAfter w:val="1"/>
          <w:wAfter w:w="7" w:type="dxa"/>
        </w:trPr>
        <w:tc>
          <w:tcPr>
            <w:tcW w:w="426" w:type="dxa"/>
          </w:tcPr>
          <w:p w14:paraId="7F6B9615" w14:textId="7A5F40F3" w:rsidR="00CF758B" w:rsidRPr="003339AD" w:rsidRDefault="00315259"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28</w:t>
            </w:r>
          </w:p>
        </w:tc>
        <w:tc>
          <w:tcPr>
            <w:tcW w:w="5557" w:type="dxa"/>
          </w:tcPr>
          <w:p w14:paraId="5D699119" w14:textId="3F9B3471" w:rsidR="00CF758B" w:rsidRPr="00CB4CF3" w:rsidRDefault="00A5331B" w:rsidP="00FE0753">
            <w:pPr>
              <w:jc w:val="both"/>
              <w:rPr>
                <w:rFonts w:ascii="Garamond" w:hAnsi="Garamond" w:cs="Calibri"/>
              </w:rPr>
            </w:pPr>
            <w:r w:rsidRPr="00A5331B">
              <w:rPr>
                <w:rFonts w:ascii="Garamond" w:hAnsi="Garamond" w:cs="Calibri"/>
              </w:rPr>
              <w:t>Il Lidar deve poter essere controllato localmente dal proprio software di "comando e controllo" ("</w:t>
            </w:r>
            <w:proofErr w:type="spellStart"/>
            <w:r w:rsidRPr="00A5331B">
              <w:rPr>
                <w:rFonts w:ascii="Garamond" w:hAnsi="Garamond" w:cs="Calibri"/>
              </w:rPr>
              <w:t>command</w:t>
            </w:r>
            <w:proofErr w:type="spellEnd"/>
            <w:r w:rsidRPr="00A5331B">
              <w:rPr>
                <w:rFonts w:ascii="Garamond" w:hAnsi="Garamond" w:cs="Calibri"/>
              </w:rPr>
              <w:t xml:space="preserve"> and control" software (</w:t>
            </w:r>
            <w:proofErr w:type="spellStart"/>
            <w:r w:rsidRPr="00A5331B">
              <w:rPr>
                <w:rFonts w:ascii="Garamond" w:hAnsi="Garamond" w:cs="Calibri"/>
              </w:rPr>
              <w:t>Graphical</w:t>
            </w:r>
            <w:proofErr w:type="spellEnd"/>
            <w:r w:rsidRPr="00A5331B">
              <w:rPr>
                <w:rFonts w:ascii="Garamond" w:hAnsi="Garamond" w:cs="Calibri"/>
              </w:rPr>
              <w:t xml:space="preserve"> User Interface)).</w:t>
            </w:r>
          </w:p>
        </w:tc>
        <w:tc>
          <w:tcPr>
            <w:tcW w:w="1701" w:type="dxa"/>
          </w:tcPr>
          <w:p w14:paraId="35F05475"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5FE4E751"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16B36941" w14:textId="77777777" w:rsidTr="00315259">
        <w:trPr>
          <w:gridAfter w:val="1"/>
          <w:wAfter w:w="7" w:type="dxa"/>
        </w:trPr>
        <w:tc>
          <w:tcPr>
            <w:tcW w:w="426" w:type="dxa"/>
          </w:tcPr>
          <w:p w14:paraId="4BD7C08C" w14:textId="6049B424" w:rsidR="00CF758B" w:rsidRPr="003339AD" w:rsidRDefault="00315259"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29</w:t>
            </w:r>
          </w:p>
        </w:tc>
        <w:tc>
          <w:tcPr>
            <w:tcW w:w="5557" w:type="dxa"/>
          </w:tcPr>
          <w:p w14:paraId="2F028E1B" w14:textId="4ACE46AD" w:rsidR="00CF758B" w:rsidRPr="00CB4CF3" w:rsidRDefault="00A5331B" w:rsidP="00FE0753">
            <w:pPr>
              <w:jc w:val="both"/>
              <w:rPr>
                <w:rFonts w:ascii="Garamond" w:hAnsi="Garamond" w:cs="Calibri"/>
              </w:rPr>
            </w:pPr>
            <w:r w:rsidRPr="00A5331B">
              <w:rPr>
                <w:rFonts w:ascii="Garamond" w:hAnsi="Garamond" w:cs="Calibri"/>
              </w:rPr>
              <w:t>L'interfaccia grafica utente (GUI) di Lidar deve essere un'interfaccia di facile utilizzo e deve consentire, dopo un breve corso di formazione che garantito dal venditore, un utilizzo completo, sia operativo che tecnico, da parte del personale addetto all’utilizzo del Lidar.</w:t>
            </w:r>
          </w:p>
        </w:tc>
        <w:tc>
          <w:tcPr>
            <w:tcW w:w="1701" w:type="dxa"/>
          </w:tcPr>
          <w:p w14:paraId="10127415"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2EFC0E0A"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07FA26B9" w14:textId="77777777" w:rsidTr="00315259">
        <w:trPr>
          <w:gridAfter w:val="1"/>
          <w:wAfter w:w="7" w:type="dxa"/>
        </w:trPr>
        <w:tc>
          <w:tcPr>
            <w:tcW w:w="426" w:type="dxa"/>
          </w:tcPr>
          <w:p w14:paraId="7BD9B15C" w14:textId="0C195F98" w:rsidR="00CF758B" w:rsidRPr="003339AD" w:rsidRDefault="00315259"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30</w:t>
            </w:r>
          </w:p>
        </w:tc>
        <w:tc>
          <w:tcPr>
            <w:tcW w:w="5557" w:type="dxa"/>
          </w:tcPr>
          <w:p w14:paraId="697612F3" w14:textId="7BB43796" w:rsidR="00CF758B" w:rsidRPr="00CB4CF3" w:rsidRDefault="00A5331B" w:rsidP="00FE0753">
            <w:pPr>
              <w:jc w:val="both"/>
              <w:rPr>
                <w:rFonts w:ascii="Garamond" w:hAnsi="Garamond" w:cs="Calibri"/>
              </w:rPr>
            </w:pPr>
            <w:r w:rsidRPr="00A5331B">
              <w:rPr>
                <w:rFonts w:ascii="Garamond" w:hAnsi="Garamond" w:cs="Calibri"/>
              </w:rPr>
              <w:t>La GUI deve poter essere installata su più computer.</w:t>
            </w:r>
          </w:p>
        </w:tc>
        <w:tc>
          <w:tcPr>
            <w:tcW w:w="1701" w:type="dxa"/>
          </w:tcPr>
          <w:p w14:paraId="71C1F048"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382BEB99"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1F29E29E" w14:textId="77777777" w:rsidTr="00315259">
        <w:trPr>
          <w:gridAfter w:val="1"/>
          <w:wAfter w:w="7" w:type="dxa"/>
        </w:trPr>
        <w:tc>
          <w:tcPr>
            <w:tcW w:w="426" w:type="dxa"/>
          </w:tcPr>
          <w:p w14:paraId="22AC4E64" w14:textId="78A66695" w:rsidR="00CF758B" w:rsidRPr="003339AD" w:rsidRDefault="00315259"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31</w:t>
            </w:r>
          </w:p>
        </w:tc>
        <w:tc>
          <w:tcPr>
            <w:tcW w:w="5557" w:type="dxa"/>
          </w:tcPr>
          <w:p w14:paraId="47481B3C" w14:textId="51B55553" w:rsidR="00CF758B" w:rsidRPr="00CB4CF3" w:rsidRDefault="00A5331B" w:rsidP="00FE0753">
            <w:pPr>
              <w:jc w:val="both"/>
              <w:rPr>
                <w:rFonts w:ascii="Garamond" w:hAnsi="Garamond" w:cs="Calibri"/>
              </w:rPr>
            </w:pPr>
            <w:r w:rsidRPr="00A5331B">
              <w:rPr>
                <w:rFonts w:ascii="Garamond" w:hAnsi="Garamond" w:cs="Calibri"/>
              </w:rPr>
              <w:t>La GUI deve avere almeno tre diversi livelli di utenti: un livello di visualizzatore, per la sola visualizzazione dei dati, un livello standard, che dà accesso al comando e controllo del Lidar, e un livello esperto, che dà accesso al comando e controllo avanzati del Lidar.</w:t>
            </w:r>
          </w:p>
        </w:tc>
        <w:tc>
          <w:tcPr>
            <w:tcW w:w="1701" w:type="dxa"/>
          </w:tcPr>
          <w:p w14:paraId="34499C86"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07067E59"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35A2F529" w14:textId="77777777" w:rsidTr="00315259">
        <w:trPr>
          <w:gridAfter w:val="1"/>
          <w:wAfter w:w="7" w:type="dxa"/>
        </w:trPr>
        <w:tc>
          <w:tcPr>
            <w:tcW w:w="426" w:type="dxa"/>
          </w:tcPr>
          <w:p w14:paraId="24E7896A" w14:textId="2FE7E5C8" w:rsidR="00CF758B" w:rsidRPr="003339AD" w:rsidRDefault="00315259"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32</w:t>
            </w:r>
          </w:p>
        </w:tc>
        <w:tc>
          <w:tcPr>
            <w:tcW w:w="5557" w:type="dxa"/>
          </w:tcPr>
          <w:p w14:paraId="618F5BF5" w14:textId="5A8BEE67" w:rsidR="00CF758B" w:rsidRPr="00CB4CF3" w:rsidRDefault="00A5331B" w:rsidP="00FE0753">
            <w:pPr>
              <w:jc w:val="both"/>
              <w:rPr>
                <w:rFonts w:ascii="Garamond" w:hAnsi="Garamond" w:cs="Calibri"/>
              </w:rPr>
            </w:pPr>
            <w:r w:rsidRPr="00A5331B">
              <w:rPr>
                <w:rFonts w:ascii="Garamond" w:hAnsi="Garamond" w:cs="Calibri"/>
              </w:rPr>
              <w:t>Il Lidar deve essere configurabile, monitorato e programmato tramite una REST API.</w:t>
            </w:r>
          </w:p>
        </w:tc>
        <w:tc>
          <w:tcPr>
            <w:tcW w:w="1701" w:type="dxa"/>
          </w:tcPr>
          <w:p w14:paraId="53C7A589"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2D266950"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CF758B" w:rsidRPr="003339AD" w14:paraId="20510807" w14:textId="77777777" w:rsidTr="00315259">
        <w:trPr>
          <w:gridAfter w:val="1"/>
          <w:wAfter w:w="7" w:type="dxa"/>
        </w:trPr>
        <w:tc>
          <w:tcPr>
            <w:tcW w:w="426" w:type="dxa"/>
          </w:tcPr>
          <w:p w14:paraId="47A3EA3B" w14:textId="46D921E6" w:rsidR="00CF758B" w:rsidRPr="003339AD" w:rsidRDefault="00315259" w:rsidP="00716916">
            <w:pPr>
              <w:widowControl w:val="0"/>
              <w:tabs>
                <w:tab w:val="right" w:leader="underscore" w:pos="9600"/>
              </w:tabs>
              <w:spacing w:line="360" w:lineRule="auto"/>
              <w:jc w:val="both"/>
              <w:rPr>
                <w:rFonts w:ascii="Garamond" w:eastAsia="Calibri" w:hAnsi="Garamond"/>
              </w:rPr>
            </w:pPr>
            <w:r>
              <w:rPr>
                <w:rFonts w:ascii="Garamond" w:eastAsia="Calibri" w:hAnsi="Garamond"/>
              </w:rPr>
              <w:t>33</w:t>
            </w:r>
          </w:p>
        </w:tc>
        <w:tc>
          <w:tcPr>
            <w:tcW w:w="5557" w:type="dxa"/>
          </w:tcPr>
          <w:p w14:paraId="765DA615" w14:textId="3C5D9278" w:rsidR="00CF758B" w:rsidRPr="00CB4CF3" w:rsidRDefault="00A5331B" w:rsidP="00FE0753">
            <w:pPr>
              <w:tabs>
                <w:tab w:val="left" w:pos="6615"/>
              </w:tabs>
              <w:jc w:val="both"/>
              <w:rPr>
                <w:rFonts w:ascii="Garamond" w:hAnsi="Garamond" w:cs="Calibri"/>
              </w:rPr>
            </w:pPr>
            <w:r w:rsidRPr="00A5331B">
              <w:rPr>
                <w:rFonts w:ascii="Garamond" w:hAnsi="Garamond" w:cs="Calibri"/>
              </w:rPr>
              <w:t xml:space="preserve">Il Lidar deve essere in grado di esportare i dati almeno in formato file </w:t>
            </w:r>
            <w:proofErr w:type="spellStart"/>
            <w:r w:rsidRPr="00A5331B">
              <w:rPr>
                <w:rFonts w:ascii="Garamond" w:hAnsi="Garamond" w:cs="Calibri"/>
              </w:rPr>
              <w:t>NetCDF</w:t>
            </w:r>
            <w:proofErr w:type="spellEnd"/>
            <w:r w:rsidRPr="00A5331B">
              <w:rPr>
                <w:rFonts w:ascii="Garamond" w:hAnsi="Garamond" w:cs="Calibri"/>
              </w:rPr>
              <w:t xml:space="preserve"> e CSV.</w:t>
            </w:r>
          </w:p>
        </w:tc>
        <w:tc>
          <w:tcPr>
            <w:tcW w:w="1701" w:type="dxa"/>
          </w:tcPr>
          <w:p w14:paraId="01B96CDE" w14:textId="77777777" w:rsidR="00CF758B" w:rsidRPr="003339AD" w:rsidRDefault="00CF758B" w:rsidP="00716916">
            <w:pPr>
              <w:widowControl w:val="0"/>
              <w:tabs>
                <w:tab w:val="right" w:leader="underscore" w:pos="9600"/>
              </w:tabs>
              <w:spacing w:line="360" w:lineRule="auto"/>
              <w:rPr>
                <w:rFonts w:ascii="Garamond" w:eastAsia="Calibri" w:hAnsi="Garamond"/>
              </w:rPr>
            </w:pPr>
          </w:p>
        </w:tc>
        <w:tc>
          <w:tcPr>
            <w:tcW w:w="2382" w:type="dxa"/>
          </w:tcPr>
          <w:p w14:paraId="4192303A" w14:textId="77777777" w:rsidR="00CF758B" w:rsidRPr="003339AD" w:rsidRDefault="00CF758B" w:rsidP="00716916">
            <w:pPr>
              <w:widowControl w:val="0"/>
              <w:tabs>
                <w:tab w:val="right" w:leader="underscore" w:pos="9600"/>
              </w:tabs>
              <w:spacing w:line="360" w:lineRule="auto"/>
              <w:rPr>
                <w:rFonts w:ascii="Garamond" w:eastAsia="Calibri" w:hAnsi="Garamond"/>
              </w:rPr>
            </w:pPr>
          </w:p>
        </w:tc>
      </w:tr>
      <w:tr w:rsidR="00D1156E" w:rsidRPr="003339AD" w14:paraId="047780A8" w14:textId="77777777" w:rsidTr="00315259">
        <w:trPr>
          <w:gridAfter w:val="1"/>
          <w:wAfter w:w="7" w:type="dxa"/>
        </w:trPr>
        <w:tc>
          <w:tcPr>
            <w:tcW w:w="426" w:type="dxa"/>
          </w:tcPr>
          <w:p w14:paraId="2916D948" w14:textId="54C6E77D" w:rsidR="00D1156E"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34</w:t>
            </w:r>
          </w:p>
        </w:tc>
        <w:tc>
          <w:tcPr>
            <w:tcW w:w="5557" w:type="dxa"/>
          </w:tcPr>
          <w:p w14:paraId="6C9A67FC" w14:textId="5C0F3F7B" w:rsidR="00D1156E" w:rsidRPr="00CB4CF3" w:rsidRDefault="00A5331B" w:rsidP="00FE0753">
            <w:pPr>
              <w:tabs>
                <w:tab w:val="left" w:pos="6615"/>
              </w:tabs>
              <w:jc w:val="both"/>
              <w:rPr>
                <w:rFonts w:ascii="Garamond" w:hAnsi="Garamond" w:cs="Calibri"/>
              </w:rPr>
            </w:pPr>
            <w:r w:rsidRPr="00A5331B">
              <w:rPr>
                <w:rFonts w:ascii="Garamond" w:hAnsi="Garamond" w:cs="Calibri"/>
              </w:rPr>
              <w:t xml:space="preserve">Il Lidar deve fornire i dati ed il </w:t>
            </w:r>
            <w:r w:rsidR="00CB4CF3">
              <w:rPr>
                <w:rFonts w:ascii="Garamond" w:hAnsi="Garamond" w:cs="Calibri"/>
              </w:rPr>
              <w:t>relativo display in tempo reale</w:t>
            </w:r>
          </w:p>
        </w:tc>
        <w:tc>
          <w:tcPr>
            <w:tcW w:w="1701" w:type="dxa"/>
          </w:tcPr>
          <w:p w14:paraId="7A94292A" w14:textId="77777777" w:rsidR="00D1156E" w:rsidRPr="003339AD" w:rsidRDefault="00D1156E" w:rsidP="00CB2C77">
            <w:pPr>
              <w:widowControl w:val="0"/>
              <w:tabs>
                <w:tab w:val="right" w:leader="underscore" w:pos="9600"/>
              </w:tabs>
              <w:spacing w:line="360" w:lineRule="auto"/>
              <w:rPr>
                <w:rFonts w:ascii="Garamond" w:eastAsia="Calibri" w:hAnsi="Garamond"/>
              </w:rPr>
            </w:pPr>
          </w:p>
        </w:tc>
        <w:tc>
          <w:tcPr>
            <w:tcW w:w="2382" w:type="dxa"/>
          </w:tcPr>
          <w:p w14:paraId="20FC272C" w14:textId="77777777" w:rsidR="00D1156E" w:rsidRPr="003339AD" w:rsidRDefault="00D1156E" w:rsidP="00CB2C77">
            <w:pPr>
              <w:widowControl w:val="0"/>
              <w:tabs>
                <w:tab w:val="right" w:leader="underscore" w:pos="9600"/>
              </w:tabs>
              <w:spacing w:line="360" w:lineRule="auto"/>
              <w:rPr>
                <w:rFonts w:ascii="Garamond" w:eastAsia="Calibri" w:hAnsi="Garamond"/>
              </w:rPr>
            </w:pPr>
          </w:p>
        </w:tc>
      </w:tr>
      <w:tr w:rsidR="00D1156E" w:rsidRPr="003339AD" w14:paraId="19C13D6B" w14:textId="77777777" w:rsidTr="00315259">
        <w:trPr>
          <w:gridAfter w:val="1"/>
          <w:wAfter w:w="7" w:type="dxa"/>
        </w:trPr>
        <w:tc>
          <w:tcPr>
            <w:tcW w:w="426" w:type="dxa"/>
          </w:tcPr>
          <w:p w14:paraId="778F4CF3" w14:textId="5DFC662B" w:rsidR="00D1156E"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35</w:t>
            </w:r>
          </w:p>
        </w:tc>
        <w:tc>
          <w:tcPr>
            <w:tcW w:w="5557" w:type="dxa"/>
          </w:tcPr>
          <w:p w14:paraId="4F87EEA7" w14:textId="63AC40B9" w:rsidR="00D1156E" w:rsidRPr="00CB4CF3" w:rsidRDefault="00A5331B" w:rsidP="00FE0753">
            <w:pPr>
              <w:tabs>
                <w:tab w:val="left" w:pos="6615"/>
              </w:tabs>
              <w:jc w:val="both"/>
              <w:rPr>
                <w:rFonts w:ascii="Garamond" w:hAnsi="Garamond" w:cs="Calibri"/>
              </w:rPr>
            </w:pPr>
            <w:r w:rsidRPr="00A5331B">
              <w:rPr>
                <w:rFonts w:ascii="Garamond" w:hAnsi="Garamond" w:cs="Calibri"/>
              </w:rPr>
              <w:t>Il sistema Lidar deve essere alimentato sia da un ingresso 100 V-240 V, 50 Hz per un comodo collegamento a una rete elettrica standard, che in bassa tensione per l’utilizzo sul campo. Le specifiche di utilizzo in bassa tensione dovranno essere documentate adeguatamente.</w:t>
            </w:r>
          </w:p>
        </w:tc>
        <w:tc>
          <w:tcPr>
            <w:tcW w:w="1701" w:type="dxa"/>
          </w:tcPr>
          <w:p w14:paraId="2CDB578F" w14:textId="77777777" w:rsidR="00D1156E" w:rsidRPr="003339AD" w:rsidRDefault="00D1156E" w:rsidP="00CB2C77">
            <w:pPr>
              <w:widowControl w:val="0"/>
              <w:tabs>
                <w:tab w:val="right" w:leader="underscore" w:pos="9600"/>
              </w:tabs>
              <w:spacing w:line="360" w:lineRule="auto"/>
              <w:rPr>
                <w:rFonts w:ascii="Garamond" w:eastAsia="Calibri" w:hAnsi="Garamond"/>
              </w:rPr>
            </w:pPr>
          </w:p>
        </w:tc>
        <w:tc>
          <w:tcPr>
            <w:tcW w:w="2382" w:type="dxa"/>
          </w:tcPr>
          <w:p w14:paraId="75BAC916" w14:textId="77777777" w:rsidR="00D1156E" w:rsidRPr="003339AD" w:rsidRDefault="00D1156E" w:rsidP="00CB2C77">
            <w:pPr>
              <w:widowControl w:val="0"/>
              <w:tabs>
                <w:tab w:val="right" w:leader="underscore" w:pos="9600"/>
              </w:tabs>
              <w:spacing w:line="360" w:lineRule="auto"/>
              <w:rPr>
                <w:rFonts w:ascii="Garamond" w:eastAsia="Calibri" w:hAnsi="Garamond"/>
              </w:rPr>
            </w:pPr>
          </w:p>
        </w:tc>
      </w:tr>
      <w:tr w:rsidR="00D1156E" w:rsidRPr="003339AD" w14:paraId="6C1CB05C" w14:textId="77777777" w:rsidTr="00315259">
        <w:trPr>
          <w:gridAfter w:val="1"/>
          <w:wAfter w:w="7" w:type="dxa"/>
        </w:trPr>
        <w:tc>
          <w:tcPr>
            <w:tcW w:w="426" w:type="dxa"/>
          </w:tcPr>
          <w:p w14:paraId="255DDF0E" w14:textId="235F6CC3" w:rsidR="00D1156E"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36</w:t>
            </w:r>
          </w:p>
        </w:tc>
        <w:tc>
          <w:tcPr>
            <w:tcW w:w="5557" w:type="dxa"/>
          </w:tcPr>
          <w:p w14:paraId="1D42E3DF" w14:textId="4EF46182" w:rsidR="00D1156E" w:rsidRPr="00FB46DC" w:rsidRDefault="00044ECD" w:rsidP="00FB46DC">
            <w:pPr>
              <w:tabs>
                <w:tab w:val="left" w:pos="6615"/>
              </w:tabs>
              <w:jc w:val="both"/>
              <w:rPr>
                <w:rFonts w:ascii="Garamond" w:hAnsi="Garamond" w:cs="Calibri"/>
              </w:rPr>
            </w:pPr>
            <w:r w:rsidRPr="00FB46DC">
              <w:rPr>
                <w:rFonts w:ascii="Garamond" w:hAnsi="Garamond" w:cs="Calibri"/>
              </w:rPr>
              <w:t>Il software deve includere almeno il rilevamento e la classificazione automatica delle strutture atmosferiche lungo</w:t>
            </w:r>
            <w:r w:rsidRPr="00FB46DC">
              <w:rPr>
                <w:rFonts w:ascii="Garamond" w:hAnsi="Garamond"/>
              </w:rPr>
              <w:t xml:space="preserve"> il campo visivo del laser.</w:t>
            </w:r>
          </w:p>
        </w:tc>
        <w:tc>
          <w:tcPr>
            <w:tcW w:w="1701" w:type="dxa"/>
          </w:tcPr>
          <w:p w14:paraId="2A2C95F0" w14:textId="77777777" w:rsidR="00D1156E" w:rsidRPr="003339AD" w:rsidRDefault="00D1156E" w:rsidP="00CB2C77">
            <w:pPr>
              <w:widowControl w:val="0"/>
              <w:tabs>
                <w:tab w:val="right" w:leader="underscore" w:pos="9600"/>
              </w:tabs>
              <w:spacing w:line="360" w:lineRule="auto"/>
              <w:rPr>
                <w:rFonts w:ascii="Garamond" w:eastAsia="Calibri" w:hAnsi="Garamond"/>
              </w:rPr>
            </w:pPr>
          </w:p>
        </w:tc>
        <w:tc>
          <w:tcPr>
            <w:tcW w:w="2382" w:type="dxa"/>
          </w:tcPr>
          <w:p w14:paraId="0B80ED4F" w14:textId="77777777" w:rsidR="00D1156E" w:rsidRPr="003339AD" w:rsidRDefault="00D1156E" w:rsidP="00CB2C77">
            <w:pPr>
              <w:widowControl w:val="0"/>
              <w:tabs>
                <w:tab w:val="right" w:leader="underscore" w:pos="9600"/>
              </w:tabs>
              <w:spacing w:line="360" w:lineRule="auto"/>
              <w:rPr>
                <w:rFonts w:ascii="Garamond" w:eastAsia="Calibri" w:hAnsi="Garamond"/>
              </w:rPr>
            </w:pPr>
          </w:p>
        </w:tc>
      </w:tr>
      <w:tr w:rsidR="00D1156E" w:rsidRPr="003339AD" w14:paraId="1E30B19B" w14:textId="77777777" w:rsidTr="00315259">
        <w:trPr>
          <w:gridAfter w:val="1"/>
          <w:wAfter w:w="7" w:type="dxa"/>
        </w:trPr>
        <w:tc>
          <w:tcPr>
            <w:tcW w:w="426" w:type="dxa"/>
          </w:tcPr>
          <w:p w14:paraId="23A6B043" w14:textId="7789B214" w:rsidR="00D1156E"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37</w:t>
            </w:r>
          </w:p>
        </w:tc>
        <w:tc>
          <w:tcPr>
            <w:tcW w:w="5557" w:type="dxa"/>
          </w:tcPr>
          <w:p w14:paraId="4CC4B11D" w14:textId="1296DBED" w:rsidR="00D1156E" w:rsidRPr="00FB46DC" w:rsidRDefault="00044ECD" w:rsidP="00FB46DC">
            <w:pPr>
              <w:tabs>
                <w:tab w:val="left" w:pos="6615"/>
              </w:tabs>
              <w:jc w:val="both"/>
              <w:rPr>
                <w:rFonts w:ascii="Garamond" w:hAnsi="Garamond" w:cs="Calibri"/>
              </w:rPr>
            </w:pPr>
            <w:r w:rsidRPr="00FB46DC">
              <w:rPr>
                <w:rFonts w:ascii="Garamond" w:hAnsi="Garamond" w:cs="Calibri"/>
              </w:rPr>
              <w:t>La capacità di archiviazione deve essere di almeno 1 TB su disco rigido.</w:t>
            </w:r>
          </w:p>
        </w:tc>
        <w:tc>
          <w:tcPr>
            <w:tcW w:w="1701" w:type="dxa"/>
          </w:tcPr>
          <w:p w14:paraId="30CB76E9" w14:textId="77777777" w:rsidR="00D1156E" w:rsidRPr="003339AD" w:rsidRDefault="00D1156E" w:rsidP="00CB2C77">
            <w:pPr>
              <w:widowControl w:val="0"/>
              <w:tabs>
                <w:tab w:val="right" w:leader="underscore" w:pos="9600"/>
              </w:tabs>
              <w:spacing w:line="360" w:lineRule="auto"/>
              <w:rPr>
                <w:rFonts w:ascii="Garamond" w:eastAsia="Calibri" w:hAnsi="Garamond"/>
              </w:rPr>
            </w:pPr>
          </w:p>
        </w:tc>
        <w:tc>
          <w:tcPr>
            <w:tcW w:w="2382" w:type="dxa"/>
          </w:tcPr>
          <w:p w14:paraId="089D862A" w14:textId="77777777" w:rsidR="00D1156E" w:rsidRPr="003339AD" w:rsidRDefault="00D1156E" w:rsidP="00CB2C77">
            <w:pPr>
              <w:widowControl w:val="0"/>
              <w:tabs>
                <w:tab w:val="right" w:leader="underscore" w:pos="9600"/>
              </w:tabs>
              <w:spacing w:line="360" w:lineRule="auto"/>
              <w:rPr>
                <w:rFonts w:ascii="Garamond" w:eastAsia="Calibri" w:hAnsi="Garamond"/>
              </w:rPr>
            </w:pPr>
          </w:p>
        </w:tc>
      </w:tr>
      <w:tr w:rsidR="00D1156E" w:rsidRPr="003339AD" w14:paraId="1504EBF9" w14:textId="77777777" w:rsidTr="00315259">
        <w:trPr>
          <w:gridAfter w:val="1"/>
          <w:wAfter w:w="7" w:type="dxa"/>
        </w:trPr>
        <w:tc>
          <w:tcPr>
            <w:tcW w:w="426" w:type="dxa"/>
          </w:tcPr>
          <w:p w14:paraId="4D1A5190" w14:textId="60EA1CDA" w:rsidR="00D1156E"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38</w:t>
            </w:r>
          </w:p>
        </w:tc>
        <w:tc>
          <w:tcPr>
            <w:tcW w:w="5557" w:type="dxa"/>
          </w:tcPr>
          <w:p w14:paraId="05B7DB61" w14:textId="0EA6655D" w:rsidR="00D1156E" w:rsidRPr="00FB46DC" w:rsidRDefault="00044ECD" w:rsidP="00FB46DC">
            <w:pPr>
              <w:tabs>
                <w:tab w:val="left" w:pos="6615"/>
              </w:tabs>
              <w:jc w:val="both"/>
              <w:rPr>
                <w:rFonts w:ascii="Garamond" w:hAnsi="Garamond" w:cs="Calibri"/>
              </w:rPr>
            </w:pPr>
            <w:r w:rsidRPr="00FB46DC">
              <w:rPr>
                <w:rFonts w:ascii="Garamond" w:hAnsi="Garamond" w:cs="Calibri"/>
              </w:rPr>
              <w:t>I dati del vento devono essere archiviati e presentati in grafici.</w:t>
            </w:r>
          </w:p>
        </w:tc>
        <w:tc>
          <w:tcPr>
            <w:tcW w:w="1701" w:type="dxa"/>
          </w:tcPr>
          <w:p w14:paraId="7967D873" w14:textId="77777777" w:rsidR="00D1156E" w:rsidRPr="003339AD" w:rsidRDefault="00D1156E" w:rsidP="00CB2C77">
            <w:pPr>
              <w:widowControl w:val="0"/>
              <w:tabs>
                <w:tab w:val="right" w:leader="underscore" w:pos="9600"/>
              </w:tabs>
              <w:spacing w:line="360" w:lineRule="auto"/>
              <w:rPr>
                <w:rFonts w:ascii="Garamond" w:eastAsia="Calibri" w:hAnsi="Garamond"/>
              </w:rPr>
            </w:pPr>
          </w:p>
        </w:tc>
        <w:tc>
          <w:tcPr>
            <w:tcW w:w="2382" w:type="dxa"/>
          </w:tcPr>
          <w:p w14:paraId="1FE7A72B" w14:textId="77777777" w:rsidR="00D1156E" w:rsidRPr="003339AD" w:rsidRDefault="00D1156E" w:rsidP="00CB2C77">
            <w:pPr>
              <w:widowControl w:val="0"/>
              <w:tabs>
                <w:tab w:val="right" w:leader="underscore" w:pos="9600"/>
              </w:tabs>
              <w:spacing w:line="360" w:lineRule="auto"/>
              <w:rPr>
                <w:rFonts w:ascii="Garamond" w:eastAsia="Calibri" w:hAnsi="Garamond"/>
              </w:rPr>
            </w:pPr>
          </w:p>
        </w:tc>
      </w:tr>
      <w:tr w:rsidR="00D1156E" w:rsidRPr="003339AD" w14:paraId="48809B3C" w14:textId="77777777" w:rsidTr="00315259">
        <w:trPr>
          <w:gridAfter w:val="1"/>
          <w:wAfter w:w="7" w:type="dxa"/>
        </w:trPr>
        <w:tc>
          <w:tcPr>
            <w:tcW w:w="426" w:type="dxa"/>
          </w:tcPr>
          <w:p w14:paraId="78DD70A4" w14:textId="23836F28" w:rsidR="00D1156E"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39</w:t>
            </w:r>
          </w:p>
        </w:tc>
        <w:tc>
          <w:tcPr>
            <w:tcW w:w="5557" w:type="dxa"/>
          </w:tcPr>
          <w:p w14:paraId="623744D4" w14:textId="0B626472" w:rsidR="00D1156E" w:rsidRPr="00FB46DC" w:rsidRDefault="00044ECD" w:rsidP="00FB46DC">
            <w:pPr>
              <w:tabs>
                <w:tab w:val="left" w:pos="6615"/>
              </w:tabs>
              <w:jc w:val="both"/>
              <w:rPr>
                <w:rFonts w:ascii="Garamond" w:hAnsi="Garamond" w:cs="Calibri"/>
              </w:rPr>
            </w:pPr>
            <w:r w:rsidRPr="00FB46DC">
              <w:rPr>
                <w:rFonts w:ascii="Garamond" w:hAnsi="Garamond" w:cs="Calibri"/>
              </w:rPr>
              <w:t>L'esportazione automatica dei dati deve essere programmabile tramite un'architettura client / server FTP.</w:t>
            </w:r>
          </w:p>
        </w:tc>
        <w:tc>
          <w:tcPr>
            <w:tcW w:w="1701" w:type="dxa"/>
          </w:tcPr>
          <w:p w14:paraId="7D585F97" w14:textId="77777777" w:rsidR="00D1156E" w:rsidRPr="003339AD" w:rsidRDefault="00D1156E" w:rsidP="00CB2C77">
            <w:pPr>
              <w:widowControl w:val="0"/>
              <w:tabs>
                <w:tab w:val="right" w:leader="underscore" w:pos="9600"/>
              </w:tabs>
              <w:spacing w:line="360" w:lineRule="auto"/>
              <w:rPr>
                <w:rFonts w:ascii="Garamond" w:eastAsia="Calibri" w:hAnsi="Garamond"/>
              </w:rPr>
            </w:pPr>
          </w:p>
        </w:tc>
        <w:tc>
          <w:tcPr>
            <w:tcW w:w="2382" w:type="dxa"/>
          </w:tcPr>
          <w:p w14:paraId="4258173F" w14:textId="77777777" w:rsidR="00D1156E" w:rsidRPr="003339AD" w:rsidRDefault="00D1156E" w:rsidP="00CB2C77">
            <w:pPr>
              <w:widowControl w:val="0"/>
              <w:tabs>
                <w:tab w:val="right" w:leader="underscore" w:pos="9600"/>
              </w:tabs>
              <w:spacing w:line="360" w:lineRule="auto"/>
              <w:rPr>
                <w:rFonts w:ascii="Garamond" w:eastAsia="Calibri" w:hAnsi="Garamond"/>
              </w:rPr>
            </w:pPr>
          </w:p>
        </w:tc>
      </w:tr>
      <w:tr w:rsidR="00D1156E" w:rsidRPr="003339AD" w14:paraId="3CA9634C" w14:textId="77777777" w:rsidTr="00315259">
        <w:trPr>
          <w:gridAfter w:val="1"/>
          <w:wAfter w:w="7" w:type="dxa"/>
        </w:trPr>
        <w:tc>
          <w:tcPr>
            <w:tcW w:w="426" w:type="dxa"/>
          </w:tcPr>
          <w:p w14:paraId="08D0345A" w14:textId="7F1D76FD" w:rsidR="00D1156E"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40</w:t>
            </w:r>
          </w:p>
        </w:tc>
        <w:tc>
          <w:tcPr>
            <w:tcW w:w="5557" w:type="dxa"/>
          </w:tcPr>
          <w:p w14:paraId="36751539" w14:textId="49B2DADD" w:rsidR="00D1156E" w:rsidRPr="00FB46DC" w:rsidRDefault="00044ECD" w:rsidP="00FB46DC">
            <w:pPr>
              <w:tabs>
                <w:tab w:val="left" w:pos="6615"/>
              </w:tabs>
              <w:jc w:val="both"/>
              <w:rPr>
                <w:rFonts w:ascii="Garamond" w:hAnsi="Garamond" w:cs="Calibri"/>
              </w:rPr>
            </w:pPr>
            <w:r w:rsidRPr="00FB46DC">
              <w:rPr>
                <w:rFonts w:ascii="Garamond" w:hAnsi="Garamond" w:cs="Calibri"/>
              </w:rPr>
              <w:t>Allorché necessario, deve essere possibile estrarre i dati a distanza.</w:t>
            </w:r>
          </w:p>
        </w:tc>
        <w:tc>
          <w:tcPr>
            <w:tcW w:w="1701" w:type="dxa"/>
          </w:tcPr>
          <w:p w14:paraId="44BBEBD8" w14:textId="77777777" w:rsidR="00D1156E" w:rsidRPr="003339AD" w:rsidRDefault="00D1156E" w:rsidP="00CB2C77">
            <w:pPr>
              <w:widowControl w:val="0"/>
              <w:tabs>
                <w:tab w:val="right" w:leader="underscore" w:pos="9600"/>
              </w:tabs>
              <w:spacing w:line="360" w:lineRule="auto"/>
              <w:rPr>
                <w:rFonts w:ascii="Garamond" w:eastAsia="Calibri" w:hAnsi="Garamond"/>
              </w:rPr>
            </w:pPr>
          </w:p>
        </w:tc>
        <w:tc>
          <w:tcPr>
            <w:tcW w:w="2382" w:type="dxa"/>
          </w:tcPr>
          <w:p w14:paraId="7853A9E3" w14:textId="77777777" w:rsidR="00D1156E" w:rsidRPr="003339AD" w:rsidRDefault="00D1156E" w:rsidP="00CB2C77">
            <w:pPr>
              <w:widowControl w:val="0"/>
              <w:tabs>
                <w:tab w:val="right" w:leader="underscore" w:pos="9600"/>
              </w:tabs>
              <w:spacing w:line="360" w:lineRule="auto"/>
              <w:rPr>
                <w:rFonts w:ascii="Garamond" w:eastAsia="Calibri" w:hAnsi="Garamond"/>
              </w:rPr>
            </w:pPr>
          </w:p>
        </w:tc>
      </w:tr>
      <w:tr w:rsidR="00D1156E" w:rsidRPr="003339AD" w14:paraId="3053D401" w14:textId="77777777" w:rsidTr="00315259">
        <w:trPr>
          <w:gridAfter w:val="1"/>
          <w:wAfter w:w="7" w:type="dxa"/>
        </w:trPr>
        <w:tc>
          <w:tcPr>
            <w:tcW w:w="426" w:type="dxa"/>
          </w:tcPr>
          <w:p w14:paraId="495341EF" w14:textId="6F0699E2" w:rsidR="00D1156E"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lastRenderedPageBreak/>
              <w:t>41</w:t>
            </w:r>
          </w:p>
        </w:tc>
        <w:tc>
          <w:tcPr>
            <w:tcW w:w="5557" w:type="dxa"/>
          </w:tcPr>
          <w:p w14:paraId="1A155A2C" w14:textId="3500F81B" w:rsidR="00D1156E" w:rsidRPr="00FB46DC" w:rsidRDefault="00044ECD" w:rsidP="00FB46DC">
            <w:pPr>
              <w:tabs>
                <w:tab w:val="left" w:pos="6615"/>
              </w:tabs>
              <w:jc w:val="both"/>
              <w:rPr>
                <w:rFonts w:ascii="Garamond" w:hAnsi="Garamond" w:cs="Calibri"/>
                <w:color w:val="000000" w:themeColor="text1"/>
              </w:rPr>
            </w:pPr>
            <w:r w:rsidRPr="00FB46DC">
              <w:rPr>
                <w:rFonts w:ascii="Garamond" w:hAnsi="Garamond" w:cs="Calibri"/>
              </w:rPr>
              <w:t xml:space="preserve">Il sistema deve avvisare prima che </w:t>
            </w:r>
            <w:r w:rsidRPr="00FB46DC">
              <w:rPr>
                <w:rFonts w:ascii="Garamond" w:hAnsi="Garamond" w:cs="Calibri"/>
                <w:color w:val="000000" w:themeColor="text1"/>
              </w:rPr>
              <w:t>la capacità di memoria sia esaurita.</w:t>
            </w:r>
          </w:p>
        </w:tc>
        <w:tc>
          <w:tcPr>
            <w:tcW w:w="1701" w:type="dxa"/>
          </w:tcPr>
          <w:p w14:paraId="4031167D" w14:textId="77777777" w:rsidR="00D1156E" w:rsidRPr="003339AD" w:rsidRDefault="00D1156E" w:rsidP="00CB2C77">
            <w:pPr>
              <w:widowControl w:val="0"/>
              <w:tabs>
                <w:tab w:val="right" w:leader="underscore" w:pos="9600"/>
              </w:tabs>
              <w:spacing w:line="360" w:lineRule="auto"/>
              <w:rPr>
                <w:rFonts w:ascii="Garamond" w:eastAsia="Calibri" w:hAnsi="Garamond"/>
              </w:rPr>
            </w:pPr>
          </w:p>
        </w:tc>
        <w:tc>
          <w:tcPr>
            <w:tcW w:w="2382" w:type="dxa"/>
          </w:tcPr>
          <w:p w14:paraId="36387E58" w14:textId="77777777" w:rsidR="00D1156E" w:rsidRPr="003339AD" w:rsidRDefault="00D1156E" w:rsidP="00CB2C77">
            <w:pPr>
              <w:widowControl w:val="0"/>
              <w:tabs>
                <w:tab w:val="right" w:leader="underscore" w:pos="9600"/>
              </w:tabs>
              <w:spacing w:line="360" w:lineRule="auto"/>
              <w:rPr>
                <w:rFonts w:ascii="Garamond" w:eastAsia="Calibri" w:hAnsi="Garamond"/>
              </w:rPr>
            </w:pPr>
          </w:p>
        </w:tc>
      </w:tr>
      <w:tr w:rsidR="00315259" w:rsidRPr="003339AD" w14:paraId="20CE2E7B" w14:textId="77777777" w:rsidTr="00315259">
        <w:trPr>
          <w:gridAfter w:val="1"/>
          <w:wAfter w:w="7" w:type="dxa"/>
        </w:trPr>
        <w:tc>
          <w:tcPr>
            <w:tcW w:w="426" w:type="dxa"/>
          </w:tcPr>
          <w:p w14:paraId="623A6FEB" w14:textId="6F39057E" w:rsidR="00315259"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42</w:t>
            </w:r>
          </w:p>
        </w:tc>
        <w:tc>
          <w:tcPr>
            <w:tcW w:w="5557" w:type="dxa"/>
          </w:tcPr>
          <w:p w14:paraId="76E47524" w14:textId="739C0C78" w:rsidR="00315259" w:rsidRPr="00FB46DC" w:rsidRDefault="00044ECD" w:rsidP="00FB46DC">
            <w:pPr>
              <w:tabs>
                <w:tab w:val="left" w:pos="6615"/>
              </w:tabs>
              <w:jc w:val="both"/>
              <w:rPr>
                <w:rFonts w:ascii="Garamond" w:hAnsi="Garamond" w:cs="Calibri"/>
                <w:color w:val="000000" w:themeColor="text1"/>
                <w:lang w:eastAsia="it-IT"/>
              </w:rPr>
            </w:pPr>
            <w:r w:rsidRPr="00FB46DC">
              <w:rPr>
                <w:rFonts w:ascii="Garamond" w:hAnsi="Garamond" w:cs="Calibri"/>
                <w:color w:val="000000" w:themeColor="text1"/>
              </w:rPr>
              <w:t>I dati devono poter essere trasferiti tramite Ethernet o LAN (Local Area Network).</w:t>
            </w:r>
          </w:p>
        </w:tc>
        <w:tc>
          <w:tcPr>
            <w:tcW w:w="1701" w:type="dxa"/>
          </w:tcPr>
          <w:p w14:paraId="356EE010" w14:textId="77777777" w:rsidR="00315259" w:rsidRPr="003339AD" w:rsidRDefault="00315259" w:rsidP="00CB2C77">
            <w:pPr>
              <w:widowControl w:val="0"/>
              <w:tabs>
                <w:tab w:val="right" w:leader="underscore" w:pos="9600"/>
              </w:tabs>
              <w:spacing w:line="360" w:lineRule="auto"/>
              <w:rPr>
                <w:rFonts w:ascii="Garamond" w:eastAsia="Calibri" w:hAnsi="Garamond"/>
              </w:rPr>
            </w:pPr>
          </w:p>
        </w:tc>
        <w:tc>
          <w:tcPr>
            <w:tcW w:w="2382" w:type="dxa"/>
          </w:tcPr>
          <w:p w14:paraId="7996948F" w14:textId="77777777" w:rsidR="00315259" w:rsidRPr="003339AD" w:rsidRDefault="00315259" w:rsidP="00CB2C77">
            <w:pPr>
              <w:widowControl w:val="0"/>
              <w:tabs>
                <w:tab w:val="right" w:leader="underscore" w:pos="9600"/>
              </w:tabs>
              <w:spacing w:line="360" w:lineRule="auto"/>
              <w:rPr>
                <w:rFonts w:ascii="Garamond" w:eastAsia="Calibri" w:hAnsi="Garamond"/>
              </w:rPr>
            </w:pPr>
          </w:p>
        </w:tc>
      </w:tr>
      <w:tr w:rsidR="00315259" w:rsidRPr="003339AD" w14:paraId="5845E76E" w14:textId="77777777" w:rsidTr="00315259">
        <w:trPr>
          <w:gridAfter w:val="1"/>
          <w:wAfter w:w="7" w:type="dxa"/>
        </w:trPr>
        <w:tc>
          <w:tcPr>
            <w:tcW w:w="426" w:type="dxa"/>
          </w:tcPr>
          <w:p w14:paraId="20D9FA54" w14:textId="2B73E672" w:rsidR="00315259"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43</w:t>
            </w:r>
          </w:p>
        </w:tc>
        <w:tc>
          <w:tcPr>
            <w:tcW w:w="5557" w:type="dxa"/>
          </w:tcPr>
          <w:p w14:paraId="65653398" w14:textId="7EC61AEE" w:rsidR="00315259" w:rsidRPr="00FB46DC" w:rsidRDefault="00044ECD" w:rsidP="00FB46DC">
            <w:pPr>
              <w:tabs>
                <w:tab w:val="left" w:pos="6615"/>
              </w:tabs>
              <w:jc w:val="both"/>
              <w:rPr>
                <w:rFonts w:ascii="Garamond" w:hAnsi="Garamond" w:cs="Calibri"/>
              </w:rPr>
            </w:pPr>
            <w:r w:rsidRPr="00FB46DC">
              <w:rPr>
                <w:rFonts w:ascii="Garamond" w:hAnsi="Garamond" w:cs="Calibri"/>
                <w:color w:val="000000" w:themeColor="text1"/>
              </w:rPr>
              <w:t xml:space="preserve">Il sistema Lidar </w:t>
            </w:r>
            <w:r w:rsidRPr="00FB46DC">
              <w:rPr>
                <w:rFonts w:ascii="Garamond" w:hAnsi="Garamond" w:cs="Calibri"/>
              </w:rPr>
              <w:t>deve essere coperto da un minimo di 1 anno di garanzia iniziale a partire dalla data di consegna Lidar. Il servizio di garanzia deve includere parti e manodopera.</w:t>
            </w:r>
          </w:p>
        </w:tc>
        <w:tc>
          <w:tcPr>
            <w:tcW w:w="1701" w:type="dxa"/>
          </w:tcPr>
          <w:p w14:paraId="76792834" w14:textId="77777777" w:rsidR="00315259" w:rsidRPr="003339AD" w:rsidRDefault="00315259" w:rsidP="00CB2C77">
            <w:pPr>
              <w:widowControl w:val="0"/>
              <w:tabs>
                <w:tab w:val="right" w:leader="underscore" w:pos="9600"/>
              </w:tabs>
              <w:spacing w:line="360" w:lineRule="auto"/>
              <w:rPr>
                <w:rFonts w:ascii="Garamond" w:eastAsia="Calibri" w:hAnsi="Garamond"/>
              </w:rPr>
            </w:pPr>
          </w:p>
        </w:tc>
        <w:tc>
          <w:tcPr>
            <w:tcW w:w="2382" w:type="dxa"/>
          </w:tcPr>
          <w:p w14:paraId="210858DD" w14:textId="77777777" w:rsidR="00315259" w:rsidRPr="003339AD" w:rsidRDefault="00315259" w:rsidP="00CB2C77">
            <w:pPr>
              <w:widowControl w:val="0"/>
              <w:tabs>
                <w:tab w:val="right" w:leader="underscore" w:pos="9600"/>
              </w:tabs>
              <w:spacing w:line="360" w:lineRule="auto"/>
              <w:rPr>
                <w:rFonts w:ascii="Garamond" w:eastAsia="Calibri" w:hAnsi="Garamond"/>
              </w:rPr>
            </w:pPr>
          </w:p>
        </w:tc>
      </w:tr>
      <w:tr w:rsidR="00315259" w:rsidRPr="003339AD" w14:paraId="79DC717B" w14:textId="77777777" w:rsidTr="00315259">
        <w:trPr>
          <w:gridAfter w:val="1"/>
          <w:wAfter w:w="7" w:type="dxa"/>
        </w:trPr>
        <w:tc>
          <w:tcPr>
            <w:tcW w:w="426" w:type="dxa"/>
          </w:tcPr>
          <w:p w14:paraId="0CCC5C4D" w14:textId="540C14FC" w:rsidR="00315259"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44</w:t>
            </w:r>
          </w:p>
        </w:tc>
        <w:tc>
          <w:tcPr>
            <w:tcW w:w="5557" w:type="dxa"/>
          </w:tcPr>
          <w:p w14:paraId="16FDBAAF" w14:textId="73F356CC" w:rsidR="00315259" w:rsidRPr="00FB46DC" w:rsidRDefault="00044ECD" w:rsidP="00FB46DC">
            <w:pPr>
              <w:tabs>
                <w:tab w:val="left" w:pos="6615"/>
              </w:tabs>
              <w:jc w:val="both"/>
              <w:rPr>
                <w:rFonts w:ascii="Garamond" w:hAnsi="Garamond" w:cs="Calibri"/>
              </w:rPr>
            </w:pPr>
            <w:r w:rsidRPr="00FB46DC">
              <w:rPr>
                <w:rFonts w:ascii="Garamond" w:hAnsi="Garamond" w:cs="Calibri"/>
              </w:rPr>
              <w:t>Deve essere fornito un servizio di supporto telefonico ed e-mail.</w:t>
            </w:r>
          </w:p>
        </w:tc>
        <w:tc>
          <w:tcPr>
            <w:tcW w:w="1701" w:type="dxa"/>
          </w:tcPr>
          <w:p w14:paraId="1EEF94B5" w14:textId="77777777" w:rsidR="00315259" w:rsidRPr="003339AD" w:rsidRDefault="00315259" w:rsidP="00CB2C77">
            <w:pPr>
              <w:widowControl w:val="0"/>
              <w:tabs>
                <w:tab w:val="right" w:leader="underscore" w:pos="9600"/>
              </w:tabs>
              <w:spacing w:line="360" w:lineRule="auto"/>
              <w:rPr>
                <w:rFonts w:ascii="Garamond" w:eastAsia="Calibri" w:hAnsi="Garamond"/>
              </w:rPr>
            </w:pPr>
          </w:p>
        </w:tc>
        <w:tc>
          <w:tcPr>
            <w:tcW w:w="2382" w:type="dxa"/>
          </w:tcPr>
          <w:p w14:paraId="6828A204" w14:textId="77777777" w:rsidR="00315259" w:rsidRPr="003339AD" w:rsidRDefault="00315259" w:rsidP="00CB2C77">
            <w:pPr>
              <w:widowControl w:val="0"/>
              <w:tabs>
                <w:tab w:val="right" w:leader="underscore" w:pos="9600"/>
              </w:tabs>
              <w:spacing w:line="360" w:lineRule="auto"/>
              <w:rPr>
                <w:rFonts w:ascii="Garamond" w:eastAsia="Calibri" w:hAnsi="Garamond"/>
              </w:rPr>
            </w:pPr>
          </w:p>
        </w:tc>
      </w:tr>
      <w:tr w:rsidR="00315259" w:rsidRPr="003339AD" w14:paraId="27492374" w14:textId="77777777" w:rsidTr="00315259">
        <w:trPr>
          <w:gridAfter w:val="1"/>
          <w:wAfter w:w="7" w:type="dxa"/>
        </w:trPr>
        <w:tc>
          <w:tcPr>
            <w:tcW w:w="426" w:type="dxa"/>
          </w:tcPr>
          <w:p w14:paraId="18FA6975" w14:textId="3CC86E1B" w:rsidR="00315259"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45</w:t>
            </w:r>
          </w:p>
        </w:tc>
        <w:tc>
          <w:tcPr>
            <w:tcW w:w="5557" w:type="dxa"/>
          </w:tcPr>
          <w:p w14:paraId="59AC6506" w14:textId="1178B9FC" w:rsidR="00315259" w:rsidRPr="00FB46DC" w:rsidRDefault="00044ECD" w:rsidP="00FB46DC">
            <w:pPr>
              <w:tabs>
                <w:tab w:val="left" w:pos="6615"/>
              </w:tabs>
              <w:jc w:val="both"/>
              <w:rPr>
                <w:rFonts w:ascii="Garamond" w:hAnsi="Garamond" w:cs="Calibri"/>
              </w:rPr>
            </w:pPr>
            <w:r w:rsidRPr="00FB46DC">
              <w:rPr>
                <w:rFonts w:ascii="Garamond" w:hAnsi="Garamond" w:cs="Calibri"/>
              </w:rPr>
              <w:t>Le sessioni di formazione devono essere fornite in loco ed in lingua inglese.</w:t>
            </w:r>
          </w:p>
        </w:tc>
        <w:tc>
          <w:tcPr>
            <w:tcW w:w="1701" w:type="dxa"/>
          </w:tcPr>
          <w:p w14:paraId="45AC87DF" w14:textId="77777777" w:rsidR="00315259" w:rsidRPr="003339AD" w:rsidRDefault="00315259" w:rsidP="00CB2C77">
            <w:pPr>
              <w:widowControl w:val="0"/>
              <w:tabs>
                <w:tab w:val="right" w:leader="underscore" w:pos="9600"/>
              </w:tabs>
              <w:spacing w:line="360" w:lineRule="auto"/>
              <w:rPr>
                <w:rFonts w:ascii="Garamond" w:eastAsia="Calibri" w:hAnsi="Garamond"/>
              </w:rPr>
            </w:pPr>
          </w:p>
        </w:tc>
        <w:tc>
          <w:tcPr>
            <w:tcW w:w="2382" w:type="dxa"/>
          </w:tcPr>
          <w:p w14:paraId="06E5570C" w14:textId="77777777" w:rsidR="00315259" w:rsidRPr="003339AD" w:rsidRDefault="00315259" w:rsidP="00CB2C77">
            <w:pPr>
              <w:widowControl w:val="0"/>
              <w:tabs>
                <w:tab w:val="right" w:leader="underscore" w:pos="9600"/>
              </w:tabs>
              <w:spacing w:line="360" w:lineRule="auto"/>
              <w:rPr>
                <w:rFonts w:ascii="Garamond" w:eastAsia="Calibri" w:hAnsi="Garamond"/>
              </w:rPr>
            </w:pPr>
          </w:p>
        </w:tc>
      </w:tr>
      <w:tr w:rsidR="00315259" w:rsidRPr="003339AD" w14:paraId="0523035E" w14:textId="77777777" w:rsidTr="00315259">
        <w:trPr>
          <w:gridAfter w:val="1"/>
          <w:wAfter w:w="7" w:type="dxa"/>
        </w:trPr>
        <w:tc>
          <w:tcPr>
            <w:tcW w:w="426" w:type="dxa"/>
          </w:tcPr>
          <w:p w14:paraId="3BE1E68B" w14:textId="3F1FC354" w:rsidR="00315259"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46</w:t>
            </w:r>
          </w:p>
        </w:tc>
        <w:tc>
          <w:tcPr>
            <w:tcW w:w="5557" w:type="dxa"/>
          </w:tcPr>
          <w:p w14:paraId="478962A8" w14:textId="77777777" w:rsidR="00D619A6" w:rsidRPr="00FB46DC" w:rsidRDefault="00D619A6" w:rsidP="00FB46DC">
            <w:pPr>
              <w:tabs>
                <w:tab w:val="left" w:pos="6615"/>
              </w:tabs>
              <w:jc w:val="both"/>
              <w:rPr>
                <w:rFonts w:ascii="Garamond" w:hAnsi="Garamond" w:cs="Calibri"/>
              </w:rPr>
            </w:pPr>
            <w:r w:rsidRPr="00FB46DC">
              <w:rPr>
                <w:rFonts w:ascii="Garamond" w:hAnsi="Garamond" w:cs="Calibri"/>
              </w:rPr>
              <w:t>La formazione deve includere:</w:t>
            </w:r>
          </w:p>
          <w:p w14:paraId="7C9AB22D" w14:textId="77777777" w:rsidR="00D619A6" w:rsidRPr="00FB46DC" w:rsidRDefault="00D619A6" w:rsidP="00FB46DC">
            <w:pPr>
              <w:pStyle w:val="Paragrafoelenco"/>
              <w:numPr>
                <w:ilvl w:val="1"/>
                <w:numId w:val="3"/>
              </w:numPr>
              <w:tabs>
                <w:tab w:val="left" w:pos="6615"/>
              </w:tabs>
              <w:jc w:val="both"/>
              <w:rPr>
                <w:rFonts w:ascii="Garamond" w:hAnsi="Garamond" w:cs="Calibri"/>
                <w:sz w:val="22"/>
                <w:szCs w:val="22"/>
              </w:rPr>
            </w:pPr>
            <w:r w:rsidRPr="00FB46DC">
              <w:rPr>
                <w:rFonts w:ascii="Garamond" w:hAnsi="Garamond" w:cs="Calibri"/>
                <w:sz w:val="22"/>
                <w:szCs w:val="22"/>
              </w:rPr>
              <w:t>Utilizzo dell'interfaccia software (comando, controllo del Lidar e visualizzazione dati)</w:t>
            </w:r>
          </w:p>
          <w:p w14:paraId="64562E52" w14:textId="6771165C" w:rsidR="00315259" w:rsidRPr="00FB46DC" w:rsidRDefault="00D619A6" w:rsidP="00FB46DC">
            <w:pPr>
              <w:pStyle w:val="Paragrafoelenco"/>
              <w:numPr>
                <w:ilvl w:val="1"/>
                <w:numId w:val="3"/>
              </w:numPr>
              <w:tabs>
                <w:tab w:val="left" w:pos="6615"/>
              </w:tabs>
              <w:jc w:val="both"/>
              <w:rPr>
                <w:rFonts w:ascii="Garamond" w:hAnsi="Garamond" w:cs="Calibri"/>
                <w:sz w:val="22"/>
                <w:szCs w:val="22"/>
              </w:rPr>
            </w:pPr>
            <w:r w:rsidRPr="00FB46DC">
              <w:rPr>
                <w:rFonts w:ascii="Garamond" w:hAnsi="Garamond" w:cs="Calibri"/>
                <w:sz w:val="22"/>
                <w:szCs w:val="22"/>
              </w:rPr>
              <w:t>Manutenzione preventiva di base e aiuto diagnostico.</w:t>
            </w:r>
          </w:p>
        </w:tc>
        <w:tc>
          <w:tcPr>
            <w:tcW w:w="1701" w:type="dxa"/>
          </w:tcPr>
          <w:p w14:paraId="593BF919" w14:textId="77777777" w:rsidR="00315259" w:rsidRPr="003339AD" w:rsidRDefault="00315259" w:rsidP="00CB2C77">
            <w:pPr>
              <w:widowControl w:val="0"/>
              <w:tabs>
                <w:tab w:val="right" w:leader="underscore" w:pos="9600"/>
              </w:tabs>
              <w:spacing w:line="360" w:lineRule="auto"/>
              <w:rPr>
                <w:rFonts w:ascii="Garamond" w:eastAsia="Calibri" w:hAnsi="Garamond"/>
              </w:rPr>
            </w:pPr>
          </w:p>
        </w:tc>
        <w:tc>
          <w:tcPr>
            <w:tcW w:w="2382" w:type="dxa"/>
          </w:tcPr>
          <w:p w14:paraId="6CD010D7" w14:textId="77777777" w:rsidR="00315259" w:rsidRPr="003339AD" w:rsidRDefault="00315259" w:rsidP="00CB2C77">
            <w:pPr>
              <w:widowControl w:val="0"/>
              <w:tabs>
                <w:tab w:val="right" w:leader="underscore" w:pos="9600"/>
              </w:tabs>
              <w:spacing w:line="360" w:lineRule="auto"/>
              <w:rPr>
                <w:rFonts w:ascii="Garamond" w:eastAsia="Calibri" w:hAnsi="Garamond"/>
              </w:rPr>
            </w:pPr>
          </w:p>
        </w:tc>
      </w:tr>
      <w:tr w:rsidR="00315259" w:rsidRPr="003339AD" w14:paraId="69DA41D5" w14:textId="77777777" w:rsidTr="00315259">
        <w:trPr>
          <w:gridAfter w:val="1"/>
          <w:wAfter w:w="7" w:type="dxa"/>
        </w:trPr>
        <w:tc>
          <w:tcPr>
            <w:tcW w:w="426" w:type="dxa"/>
          </w:tcPr>
          <w:p w14:paraId="2B44D8FC" w14:textId="03C803B4" w:rsidR="00315259"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47</w:t>
            </w:r>
          </w:p>
        </w:tc>
        <w:tc>
          <w:tcPr>
            <w:tcW w:w="5557" w:type="dxa"/>
          </w:tcPr>
          <w:p w14:paraId="75B57973" w14:textId="77777777" w:rsidR="00D619A6" w:rsidRPr="00FB46DC" w:rsidRDefault="00D619A6" w:rsidP="00FB46DC">
            <w:pPr>
              <w:tabs>
                <w:tab w:val="left" w:pos="6615"/>
              </w:tabs>
              <w:jc w:val="both"/>
              <w:rPr>
                <w:rFonts w:ascii="Garamond" w:hAnsi="Garamond" w:cs="Calibri"/>
              </w:rPr>
            </w:pPr>
            <w:r w:rsidRPr="00FB46DC">
              <w:rPr>
                <w:rFonts w:ascii="Garamond" w:hAnsi="Garamond" w:cs="Calibri"/>
              </w:rPr>
              <w:t>Deve essere fornita la documentazione, nella lingua locale, o per impostazione predefinita in inglese, su:</w:t>
            </w:r>
          </w:p>
          <w:p w14:paraId="4E013267" w14:textId="77777777" w:rsidR="00D619A6" w:rsidRPr="00FB46DC" w:rsidRDefault="00D619A6" w:rsidP="00FB46DC">
            <w:pPr>
              <w:pStyle w:val="Paragrafoelenco"/>
              <w:numPr>
                <w:ilvl w:val="1"/>
                <w:numId w:val="4"/>
              </w:numPr>
              <w:tabs>
                <w:tab w:val="left" w:pos="6615"/>
              </w:tabs>
              <w:jc w:val="both"/>
              <w:rPr>
                <w:rFonts w:ascii="Garamond" w:hAnsi="Garamond" w:cs="Calibri"/>
                <w:sz w:val="22"/>
                <w:szCs w:val="22"/>
              </w:rPr>
            </w:pPr>
            <w:r w:rsidRPr="00FB46DC">
              <w:rPr>
                <w:rFonts w:ascii="Garamond" w:hAnsi="Garamond" w:cs="Calibri"/>
                <w:sz w:val="22"/>
                <w:szCs w:val="22"/>
              </w:rPr>
              <w:t>Presentazione generale del sistema (componenti, funzionalità, interfacce, prestazioni, condizioni operative, vincoli ambientali)</w:t>
            </w:r>
          </w:p>
          <w:p w14:paraId="1EF77C8D" w14:textId="77777777" w:rsidR="00D619A6" w:rsidRPr="00FB46DC" w:rsidRDefault="00D619A6" w:rsidP="00FB46DC">
            <w:pPr>
              <w:pStyle w:val="Paragrafoelenco"/>
              <w:numPr>
                <w:ilvl w:val="1"/>
                <w:numId w:val="4"/>
              </w:numPr>
              <w:tabs>
                <w:tab w:val="left" w:pos="6615"/>
              </w:tabs>
              <w:jc w:val="both"/>
              <w:rPr>
                <w:rFonts w:ascii="Garamond" w:hAnsi="Garamond" w:cs="Calibri"/>
                <w:sz w:val="22"/>
                <w:szCs w:val="22"/>
              </w:rPr>
            </w:pPr>
            <w:r w:rsidRPr="00FB46DC">
              <w:rPr>
                <w:rFonts w:ascii="Garamond" w:hAnsi="Garamond" w:cs="Calibri"/>
                <w:sz w:val="22"/>
                <w:szCs w:val="22"/>
              </w:rPr>
              <w:t>Installazione e configurazione</w:t>
            </w:r>
          </w:p>
          <w:p w14:paraId="1771EC9D" w14:textId="77777777" w:rsidR="00D619A6" w:rsidRPr="00FB46DC" w:rsidRDefault="00D619A6" w:rsidP="00FB46DC">
            <w:pPr>
              <w:pStyle w:val="Paragrafoelenco"/>
              <w:numPr>
                <w:ilvl w:val="1"/>
                <w:numId w:val="4"/>
              </w:numPr>
              <w:tabs>
                <w:tab w:val="left" w:pos="6615"/>
              </w:tabs>
              <w:jc w:val="both"/>
              <w:rPr>
                <w:rFonts w:ascii="Garamond" w:hAnsi="Garamond" w:cs="Calibri"/>
                <w:sz w:val="22"/>
                <w:szCs w:val="22"/>
              </w:rPr>
            </w:pPr>
            <w:r w:rsidRPr="00FB46DC">
              <w:rPr>
                <w:rFonts w:ascii="Garamond" w:hAnsi="Garamond" w:cs="Calibri"/>
                <w:sz w:val="22"/>
                <w:szCs w:val="22"/>
              </w:rPr>
              <w:t>Utilizzo dell'interfaccia software (comando, controllo del Lidar e visualizzazione dati)</w:t>
            </w:r>
          </w:p>
          <w:p w14:paraId="0B44F8FE" w14:textId="2CF102C2" w:rsidR="00315259" w:rsidRPr="00FB46DC" w:rsidRDefault="00D619A6" w:rsidP="00FB46DC">
            <w:pPr>
              <w:pStyle w:val="Paragrafoelenco"/>
              <w:numPr>
                <w:ilvl w:val="1"/>
                <w:numId w:val="4"/>
              </w:numPr>
              <w:tabs>
                <w:tab w:val="left" w:pos="6615"/>
              </w:tabs>
              <w:jc w:val="both"/>
              <w:rPr>
                <w:rFonts w:ascii="Garamond" w:hAnsi="Garamond" w:cs="Calibri"/>
                <w:sz w:val="22"/>
                <w:szCs w:val="22"/>
              </w:rPr>
            </w:pPr>
            <w:r w:rsidRPr="00FB46DC">
              <w:rPr>
                <w:rFonts w:ascii="Garamond" w:hAnsi="Garamond" w:cs="Calibri"/>
                <w:sz w:val="22"/>
                <w:szCs w:val="22"/>
              </w:rPr>
              <w:t>Manutenzione (definizione e programma)</w:t>
            </w:r>
          </w:p>
        </w:tc>
        <w:tc>
          <w:tcPr>
            <w:tcW w:w="1701" w:type="dxa"/>
          </w:tcPr>
          <w:p w14:paraId="7010D9A6" w14:textId="77777777" w:rsidR="00315259" w:rsidRPr="003339AD" w:rsidRDefault="00315259" w:rsidP="00CB2C77">
            <w:pPr>
              <w:widowControl w:val="0"/>
              <w:tabs>
                <w:tab w:val="right" w:leader="underscore" w:pos="9600"/>
              </w:tabs>
              <w:spacing w:line="360" w:lineRule="auto"/>
              <w:rPr>
                <w:rFonts w:ascii="Garamond" w:eastAsia="Calibri" w:hAnsi="Garamond"/>
              </w:rPr>
            </w:pPr>
          </w:p>
        </w:tc>
        <w:tc>
          <w:tcPr>
            <w:tcW w:w="2382" w:type="dxa"/>
          </w:tcPr>
          <w:p w14:paraId="517AAA0B" w14:textId="77777777" w:rsidR="00315259" w:rsidRPr="003339AD" w:rsidRDefault="00315259" w:rsidP="00CB2C77">
            <w:pPr>
              <w:widowControl w:val="0"/>
              <w:tabs>
                <w:tab w:val="right" w:leader="underscore" w:pos="9600"/>
              </w:tabs>
              <w:spacing w:line="360" w:lineRule="auto"/>
              <w:rPr>
                <w:rFonts w:ascii="Garamond" w:eastAsia="Calibri" w:hAnsi="Garamond"/>
              </w:rPr>
            </w:pPr>
          </w:p>
        </w:tc>
      </w:tr>
      <w:tr w:rsidR="00315259" w:rsidRPr="003339AD" w14:paraId="287E7A04" w14:textId="77777777" w:rsidTr="00315259">
        <w:trPr>
          <w:gridAfter w:val="1"/>
          <w:wAfter w:w="7" w:type="dxa"/>
        </w:trPr>
        <w:tc>
          <w:tcPr>
            <w:tcW w:w="426" w:type="dxa"/>
          </w:tcPr>
          <w:p w14:paraId="751C8069" w14:textId="7DBB6299" w:rsidR="00315259"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48</w:t>
            </w:r>
          </w:p>
        </w:tc>
        <w:tc>
          <w:tcPr>
            <w:tcW w:w="5557" w:type="dxa"/>
          </w:tcPr>
          <w:p w14:paraId="61773BE5" w14:textId="64D8DF8B" w:rsidR="00315259" w:rsidRPr="00FB46DC" w:rsidRDefault="00D619A6" w:rsidP="00FB46DC">
            <w:pPr>
              <w:tabs>
                <w:tab w:val="left" w:pos="6615"/>
              </w:tabs>
              <w:jc w:val="both"/>
              <w:rPr>
                <w:rFonts w:ascii="Garamond" w:hAnsi="Garamond" w:cs="Calibri"/>
              </w:rPr>
            </w:pPr>
            <w:r w:rsidRPr="00FB46DC">
              <w:rPr>
                <w:rFonts w:ascii="Garamond" w:hAnsi="Garamond" w:cs="Calibri"/>
              </w:rPr>
              <w:t>Il fornitore deve elencare le azioni di manutenzione che richiedono interventi in remoto o in loco da parte del fornitore e le azioni che possono essere realizzate da personale qualificato locale.</w:t>
            </w:r>
          </w:p>
        </w:tc>
        <w:tc>
          <w:tcPr>
            <w:tcW w:w="1701" w:type="dxa"/>
          </w:tcPr>
          <w:p w14:paraId="3641B4DB" w14:textId="77777777" w:rsidR="00315259" w:rsidRPr="003339AD" w:rsidRDefault="00315259" w:rsidP="00CB2C77">
            <w:pPr>
              <w:widowControl w:val="0"/>
              <w:tabs>
                <w:tab w:val="right" w:leader="underscore" w:pos="9600"/>
              </w:tabs>
              <w:spacing w:line="360" w:lineRule="auto"/>
              <w:rPr>
                <w:rFonts w:ascii="Garamond" w:eastAsia="Calibri" w:hAnsi="Garamond"/>
              </w:rPr>
            </w:pPr>
          </w:p>
        </w:tc>
        <w:tc>
          <w:tcPr>
            <w:tcW w:w="2382" w:type="dxa"/>
          </w:tcPr>
          <w:p w14:paraId="11C40848" w14:textId="77777777" w:rsidR="00315259" w:rsidRPr="003339AD" w:rsidRDefault="00315259" w:rsidP="00CB2C77">
            <w:pPr>
              <w:widowControl w:val="0"/>
              <w:tabs>
                <w:tab w:val="right" w:leader="underscore" w:pos="9600"/>
              </w:tabs>
              <w:spacing w:line="360" w:lineRule="auto"/>
              <w:rPr>
                <w:rFonts w:ascii="Garamond" w:eastAsia="Calibri" w:hAnsi="Garamond"/>
              </w:rPr>
            </w:pPr>
          </w:p>
        </w:tc>
      </w:tr>
      <w:tr w:rsidR="00315259" w:rsidRPr="003339AD" w14:paraId="4FC61A88" w14:textId="77777777" w:rsidTr="00315259">
        <w:trPr>
          <w:gridAfter w:val="1"/>
          <w:wAfter w:w="7" w:type="dxa"/>
        </w:trPr>
        <w:tc>
          <w:tcPr>
            <w:tcW w:w="426" w:type="dxa"/>
          </w:tcPr>
          <w:p w14:paraId="171BA659" w14:textId="2BB3D9D0" w:rsidR="00315259" w:rsidRPr="003339AD" w:rsidRDefault="00315259" w:rsidP="00CB2C77">
            <w:pPr>
              <w:widowControl w:val="0"/>
              <w:tabs>
                <w:tab w:val="right" w:leader="underscore" w:pos="9600"/>
              </w:tabs>
              <w:spacing w:line="360" w:lineRule="auto"/>
              <w:jc w:val="both"/>
              <w:rPr>
                <w:rFonts w:ascii="Garamond" w:eastAsia="Calibri" w:hAnsi="Garamond"/>
              </w:rPr>
            </w:pPr>
            <w:r>
              <w:rPr>
                <w:rFonts w:ascii="Garamond" w:eastAsia="Calibri" w:hAnsi="Garamond"/>
              </w:rPr>
              <w:t>49</w:t>
            </w:r>
          </w:p>
        </w:tc>
        <w:tc>
          <w:tcPr>
            <w:tcW w:w="5557" w:type="dxa"/>
          </w:tcPr>
          <w:p w14:paraId="1AC97555" w14:textId="07A64DAC" w:rsidR="00315259" w:rsidRPr="00FB46DC" w:rsidRDefault="00D619A6" w:rsidP="00FB46DC">
            <w:pPr>
              <w:tabs>
                <w:tab w:val="left" w:pos="6615"/>
              </w:tabs>
              <w:jc w:val="both"/>
              <w:rPr>
                <w:rFonts w:ascii="Garamond" w:hAnsi="Garamond" w:cs="Calibri"/>
                <w:color w:val="000000" w:themeColor="text1"/>
              </w:rPr>
            </w:pPr>
            <w:r w:rsidRPr="00FB46DC">
              <w:rPr>
                <w:rFonts w:ascii="Garamond" w:hAnsi="Garamond" w:cs="Calibri"/>
              </w:rPr>
              <w:t xml:space="preserve">Il fornitore deve poter garantire, al di fuori della presente fornitura, la manutenzione e l’eventuale estensione della garanzia per </w:t>
            </w:r>
            <w:r w:rsidRPr="00FB46DC">
              <w:rPr>
                <w:rFonts w:ascii="Garamond" w:hAnsi="Garamond" w:cs="Calibri"/>
                <w:color w:val="000000" w:themeColor="text1"/>
              </w:rPr>
              <w:t xml:space="preserve">coprire i primi dieci anni di funzionamento del sistema Lidar dopo la consegna. Il piano di manutenzione preventiva deve essere descritto formalmente. </w:t>
            </w:r>
          </w:p>
        </w:tc>
        <w:tc>
          <w:tcPr>
            <w:tcW w:w="1701" w:type="dxa"/>
          </w:tcPr>
          <w:p w14:paraId="3DA6FEEB" w14:textId="77777777" w:rsidR="00315259" w:rsidRPr="003339AD" w:rsidRDefault="00315259" w:rsidP="00CB2C77">
            <w:pPr>
              <w:widowControl w:val="0"/>
              <w:tabs>
                <w:tab w:val="right" w:leader="underscore" w:pos="9600"/>
              </w:tabs>
              <w:spacing w:line="360" w:lineRule="auto"/>
              <w:rPr>
                <w:rFonts w:ascii="Garamond" w:eastAsia="Calibri" w:hAnsi="Garamond"/>
              </w:rPr>
            </w:pPr>
          </w:p>
        </w:tc>
        <w:tc>
          <w:tcPr>
            <w:tcW w:w="2382" w:type="dxa"/>
          </w:tcPr>
          <w:p w14:paraId="4A8E4A52" w14:textId="77777777" w:rsidR="00315259" w:rsidRPr="003339AD" w:rsidRDefault="00315259" w:rsidP="00CB2C77">
            <w:pPr>
              <w:widowControl w:val="0"/>
              <w:tabs>
                <w:tab w:val="right" w:leader="underscore" w:pos="9600"/>
              </w:tabs>
              <w:spacing w:line="360" w:lineRule="auto"/>
              <w:rPr>
                <w:rFonts w:ascii="Garamond" w:eastAsia="Calibri" w:hAnsi="Garamond"/>
              </w:rPr>
            </w:pPr>
          </w:p>
        </w:tc>
      </w:tr>
    </w:tbl>
    <w:p w14:paraId="5FADAEB0" w14:textId="7C7D02D0" w:rsidR="00CF758B" w:rsidRDefault="00CF758B" w:rsidP="00CF758B">
      <w:pPr>
        <w:rPr>
          <w:rFonts w:ascii="Garamond" w:hAnsi="Garamond"/>
          <w:b/>
        </w:rPr>
      </w:pPr>
    </w:p>
    <w:p w14:paraId="4BC88F1B" w14:textId="77777777" w:rsidR="00CF758B" w:rsidRPr="00580500" w:rsidRDefault="00CF758B" w:rsidP="00CF758B">
      <w:pPr>
        <w:widowControl w:val="0"/>
        <w:tabs>
          <w:tab w:val="right" w:leader="underscore" w:pos="9600"/>
        </w:tabs>
        <w:spacing w:after="0" w:line="360" w:lineRule="auto"/>
        <w:rPr>
          <w:rFonts w:ascii="Garamond" w:eastAsia="Calibri" w:hAnsi="Garamond" w:cs="Times New Roman"/>
          <w:lang w:eastAsia="it-IT"/>
        </w:rPr>
      </w:pPr>
    </w:p>
    <w:p w14:paraId="6826D01B" w14:textId="77777777" w:rsidR="00CF758B" w:rsidRDefault="00CF758B" w:rsidP="00CF758B">
      <w:pPr>
        <w:spacing w:after="0" w:line="360" w:lineRule="auto"/>
        <w:rPr>
          <w:rFonts w:ascii="Garamond" w:eastAsia="Times New Roman" w:hAnsi="Garamond" w:cs="Arial"/>
          <w:spacing w:val="20"/>
          <w:lang w:eastAsia="it-IT"/>
        </w:rPr>
      </w:pPr>
      <w:r w:rsidRPr="00FE3754">
        <w:rPr>
          <w:rFonts w:ascii="Garamond" w:eastAsia="Times New Roman" w:hAnsi="Garamond" w:cs="Arial"/>
          <w:spacing w:val="20"/>
          <w:lang w:eastAsia="it-IT"/>
        </w:rPr>
        <w:t>Il Legale Rappresentante/Titolare dell’Impresa</w:t>
      </w:r>
    </w:p>
    <w:p w14:paraId="340A78B9" w14:textId="77777777" w:rsidR="00CF758B" w:rsidRPr="00485B47" w:rsidRDefault="00CF758B" w:rsidP="00CF758B">
      <w:pPr>
        <w:spacing w:after="0" w:line="360" w:lineRule="auto"/>
        <w:rPr>
          <w:rFonts w:ascii="Garamond" w:eastAsia="Times New Roman" w:hAnsi="Garamond" w:cs="Arial"/>
          <w:lang w:eastAsia="it-IT"/>
        </w:rPr>
      </w:pPr>
      <w:r w:rsidRPr="00485B47">
        <w:rPr>
          <w:rFonts w:ascii="Garamond" w:eastAsia="Times New Roman" w:hAnsi="Garamond" w:cs="Arial"/>
          <w:lang w:eastAsia="it-IT"/>
        </w:rPr>
        <w:t>Documento sottoscritto digitalmente da ______________</w:t>
      </w:r>
    </w:p>
    <w:p w14:paraId="10C60DAD" w14:textId="5146450D" w:rsidR="00CF758B" w:rsidRDefault="00CF758B" w:rsidP="00CF758B">
      <w:pPr>
        <w:widowControl w:val="0"/>
        <w:tabs>
          <w:tab w:val="right" w:leader="underscore" w:pos="9600"/>
        </w:tabs>
        <w:spacing w:after="0" w:line="360" w:lineRule="auto"/>
        <w:rPr>
          <w:rFonts w:ascii="Garamond" w:eastAsia="Calibri" w:hAnsi="Garamond" w:cs="Times New Roman"/>
          <w:lang w:eastAsia="it-IT"/>
        </w:rPr>
      </w:pPr>
    </w:p>
    <w:p w14:paraId="7EB7A902" w14:textId="77777777" w:rsidR="000724A9" w:rsidRDefault="000724A9" w:rsidP="000724A9">
      <w:pPr>
        <w:pStyle w:val="Corpotesto"/>
        <w:spacing w:line="288" w:lineRule="auto"/>
        <w:ind w:left="0" w:right="-7"/>
        <w:contextualSpacing/>
        <w:jc w:val="both"/>
        <w:rPr>
          <w:rFonts w:ascii="Garamond" w:hAnsi="Garamond"/>
          <w:b/>
          <w:spacing w:val="-1"/>
          <w:sz w:val="22"/>
          <w:szCs w:val="22"/>
          <w:u w:val="single"/>
          <w:lang w:val="it-IT"/>
        </w:rPr>
      </w:pPr>
    </w:p>
    <w:p w14:paraId="1DE2C384" w14:textId="77777777" w:rsidR="000724A9" w:rsidRDefault="000724A9" w:rsidP="000724A9">
      <w:pPr>
        <w:pStyle w:val="Corpotesto"/>
        <w:spacing w:line="288" w:lineRule="auto"/>
        <w:ind w:left="0" w:right="-7"/>
        <w:contextualSpacing/>
        <w:jc w:val="both"/>
        <w:rPr>
          <w:rFonts w:ascii="Garamond" w:hAnsi="Garamond"/>
          <w:b/>
          <w:spacing w:val="-1"/>
          <w:sz w:val="22"/>
          <w:szCs w:val="22"/>
          <w:u w:val="single"/>
          <w:lang w:val="it-IT"/>
        </w:rPr>
      </w:pPr>
    </w:p>
    <w:p w14:paraId="512894FB" w14:textId="0695D0F5" w:rsidR="000724A9" w:rsidRDefault="000724A9" w:rsidP="000724A9">
      <w:pPr>
        <w:pStyle w:val="Corpotesto"/>
        <w:spacing w:line="288" w:lineRule="auto"/>
        <w:ind w:left="0" w:right="-7"/>
        <w:contextualSpacing/>
        <w:jc w:val="both"/>
        <w:rPr>
          <w:rFonts w:ascii="Garamond" w:hAnsi="Garamond"/>
          <w:b/>
          <w:spacing w:val="-1"/>
          <w:sz w:val="22"/>
          <w:szCs w:val="22"/>
          <w:u w:val="single"/>
          <w:lang w:val="it-IT"/>
        </w:rPr>
      </w:pPr>
      <w:r>
        <w:rPr>
          <w:rFonts w:ascii="Garamond" w:hAnsi="Garamond"/>
          <w:b/>
          <w:spacing w:val="-1"/>
          <w:sz w:val="22"/>
          <w:szCs w:val="22"/>
          <w:u w:val="single"/>
          <w:lang w:val="it-IT"/>
        </w:rPr>
        <w:t xml:space="preserve">N.B. Il presente documento, in caso di sopralluogo obbligatorio, deve essere inserito nella Busta virtuale </w:t>
      </w:r>
      <w:r w:rsidR="00591BC7">
        <w:rPr>
          <w:rFonts w:ascii="Garamond" w:hAnsi="Garamond"/>
          <w:b/>
          <w:spacing w:val="-1"/>
          <w:sz w:val="22"/>
          <w:szCs w:val="22"/>
          <w:u w:val="single"/>
          <w:lang w:val="it-IT"/>
        </w:rPr>
        <w:t>tecnica.</w:t>
      </w:r>
      <w:bookmarkStart w:id="0" w:name="_GoBack"/>
      <w:bookmarkEnd w:id="0"/>
    </w:p>
    <w:p w14:paraId="19076FBB" w14:textId="77777777" w:rsidR="00CF758B" w:rsidRPr="003339AD" w:rsidRDefault="00CF758B" w:rsidP="00CF758B">
      <w:pPr>
        <w:widowControl w:val="0"/>
        <w:tabs>
          <w:tab w:val="right" w:leader="underscore" w:pos="9600"/>
        </w:tabs>
        <w:spacing w:after="0" w:line="360" w:lineRule="auto"/>
        <w:rPr>
          <w:rFonts w:ascii="Garamond" w:eastAsia="Calibri" w:hAnsi="Garamond" w:cs="Times New Roman"/>
          <w:lang w:eastAsia="it-IT"/>
        </w:rPr>
      </w:pPr>
    </w:p>
    <w:p w14:paraId="4D561028" w14:textId="77777777" w:rsidR="00CF758B" w:rsidRPr="003339AD" w:rsidRDefault="00CF758B" w:rsidP="00CF758B">
      <w:pPr>
        <w:rPr>
          <w:rFonts w:ascii="Garamond" w:hAnsi="Garamond"/>
        </w:rPr>
      </w:pPr>
      <w:r w:rsidRPr="003339AD">
        <w:rPr>
          <w:rFonts w:ascii="Garamond" w:hAnsi="Garamond"/>
          <w:b/>
        </w:rPr>
        <w:t>Note utili alla compilazione</w:t>
      </w:r>
      <w:r w:rsidRPr="003339AD">
        <w:rPr>
          <w:rFonts w:ascii="Garamond" w:hAnsi="Garamond"/>
        </w:rPr>
        <w:t>:</w:t>
      </w:r>
    </w:p>
    <w:p w14:paraId="79B6A359" w14:textId="2195A69E" w:rsidR="00CF758B" w:rsidRDefault="00CF758B" w:rsidP="00CF758B">
      <w:pPr>
        <w:spacing w:after="0" w:line="240" w:lineRule="auto"/>
        <w:jc w:val="both"/>
        <w:rPr>
          <w:rFonts w:ascii="Garamond" w:eastAsia="Times New Roman" w:hAnsi="Garamond" w:cs="Arial"/>
          <w:lang w:eastAsia="it-IT"/>
        </w:rPr>
      </w:pPr>
      <w:r w:rsidRPr="00DE616A">
        <w:rPr>
          <w:rFonts w:ascii="Garamond" w:eastAsia="Times New Roman" w:hAnsi="Garamond" w:cs="Arial"/>
          <w:lang w:eastAsia="it-IT"/>
        </w:rPr>
        <w:t>L</w:t>
      </w:r>
      <w:r w:rsidR="001360F4">
        <w:rPr>
          <w:rFonts w:ascii="Garamond" w:eastAsia="Times New Roman" w:hAnsi="Garamond" w:cs="Arial"/>
          <w:lang w:eastAsia="it-IT"/>
        </w:rPr>
        <w:t xml:space="preserve">a presente scheda </w:t>
      </w:r>
      <w:r>
        <w:rPr>
          <w:rFonts w:ascii="Garamond" w:eastAsia="Times New Roman" w:hAnsi="Garamond" w:cs="Arial"/>
          <w:lang w:eastAsia="it-IT"/>
        </w:rPr>
        <w:t>tecnica</w:t>
      </w:r>
      <w:r w:rsidRPr="00DE616A">
        <w:rPr>
          <w:rFonts w:ascii="Garamond" w:eastAsia="Times New Roman" w:hAnsi="Garamond" w:cs="Arial"/>
          <w:lang w:eastAsia="it-IT"/>
        </w:rPr>
        <w:t xml:space="preserve"> deve essere </w:t>
      </w:r>
      <w:r w:rsidRPr="003D7B8C">
        <w:rPr>
          <w:rFonts w:ascii="Garamond" w:eastAsia="Times New Roman" w:hAnsi="Garamond" w:cs="Arial"/>
          <w:b/>
          <w:lang w:eastAsia="it-IT"/>
        </w:rPr>
        <w:t>sottoscritta digitalmente</w:t>
      </w:r>
      <w:r w:rsidRPr="00DE616A">
        <w:rPr>
          <w:rFonts w:ascii="Garamond" w:eastAsia="Times New Roman" w:hAnsi="Garamond" w:cs="Arial"/>
          <w:lang w:eastAsia="it-IT"/>
        </w:rPr>
        <w:t xml:space="preserve"> dal legale rappresentante </w:t>
      </w:r>
      <w:r>
        <w:rPr>
          <w:rFonts w:ascii="Garamond" w:eastAsia="Times New Roman" w:hAnsi="Garamond" w:cs="Arial"/>
          <w:lang w:eastAsia="it-IT"/>
        </w:rPr>
        <w:t xml:space="preserve">dell’operatore economico </w:t>
      </w:r>
      <w:r w:rsidRPr="00DE616A">
        <w:rPr>
          <w:rFonts w:ascii="Garamond" w:eastAsia="Times New Roman" w:hAnsi="Garamond" w:cs="Arial"/>
          <w:lang w:eastAsia="it-IT"/>
        </w:rPr>
        <w:t xml:space="preserve">concorrente; </w:t>
      </w:r>
    </w:p>
    <w:p w14:paraId="6EA57ED9" w14:textId="77777777" w:rsidR="00CF758B" w:rsidRDefault="00CF758B" w:rsidP="00CF758B">
      <w:pPr>
        <w:spacing w:after="0" w:line="240" w:lineRule="auto"/>
        <w:jc w:val="both"/>
        <w:rPr>
          <w:rFonts w:ascii="Garamond" w:eastAsia="Times New Roman" w:hAnsi="Garamond" w:cs="Arial"/>
          <w:lang w:eastAsia="it-IT"/>
        </w:rPr>
      </w:pPr>
      <w:r w:rsidRPr="00DE616A">
        <w:rPr>
          <w:rFonts w:ascii="Garamond" w:eastAsia="Times New Roman" w:hAnsi="Garamond" w:cs="Arial"/>
          <w:lang w:eastAsia="it-IT"/>
        </w:rPr>
        <w:t xml:space="preserve">nel caso di RTI costituito, dal Legale rappresentante della società mandataria; </w:t>
      </w:r>
    </w:p>
    <w:p w14:paraId="0DC5EC26" w14:textId="2853431B" w:rsidR="00C56FF4" w:rsidRPr="000F6200" w:rsidRDefault="00CF758B" w:rsidP="000724A9">
      <w:pPr>
        <w:spacing w:after="0" w:line="240" w:lineRule="auto"/>
        <w:jc w:val="both"/>
        <w:rPr>
          <w:rFonts w:ascii="Garamond" w:eastAsia="Calibri" w:hAnsi="Garamond" w:cs="Times New Roman"/>
          <w:lang w:eastAsia="it-IT"/>
        </w:rPr>
      </w:pPr>
      <w:r w:rsidRPr="00DE616A">
        <w:rPr>
          <w:rFonts w:ascii="Garamond" w:eastAsia="Times New Roman" w:hAnsi="Garamond" w:cs="Arial"/>
          <w:lang w:eastAsia="it-IT"/>
        </w:rPr>
        <w:t>nel caso di RTI costituendo, dai legali rappresentanti di ciascun operatore economico che partecipa alla procedura in forma congiunta.</w:t>
      </w:r>
    </w:p>
    <w:sectPr w:rsidR="00C56FF4" w:rsidRPr="000F620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8C1CA" w14:textId="77777777" w:rsidR="004D4333" w:rsidRDefault="004D4333" w:rsidP="00DE607F">
      <w:pPr>
        <w:spacing w:after="0" w:line="240" w:lineRule="auto"/>
      </w:pPr>
      <w:r>
        <w:separator/>
      </w:r>
    </w:p>
  </w:endnote>
  <w:endnote w:type="continuationSeparator" w:id="0">
    <w:p w14:paraId="4880E0C4" w14:textId="77777777" w:rsidR="004D4333" w:rsidRDefault="004D4333" w:rsidP="00DE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256719"/>
      <w:docPartObj>
        <w:docPartGallery w:val="Page Numbers (Bottom of Page)"/>
        <w:docPartUnique/>
      </w:docPartObj>
    </w:sdtPr>
    <w:sdtEndPr/>
    <w:sdtContent>
      <w:p w14:paraId="4D86C301" w14:textId="60A648E8" w:rsidR="00DE607F" w:rsidRDefault="00DE607F">
        <w:pPr>
          <w:pStyle w:val="Pidipagina"/>
          <w:jc w:val="center"/>
        </w:pPr>
        <w:r>
          <w:fldChar w:fldCharType="begin"/>
        </w:r>
        <w:r>
          <w:instrText>PAGE   \* MERGEFORMAT</w:instrText>
        </w:r>
        <w:r>
          <w:fldChar w:fldCharType="separate"/>
        </w:r>
        <w:r w:rsidR="00591BC7">
          <w:rPr>
            <w:noProof/>
          </w:rPr>
          <w:t>4</w:t>
        </w:r>
        <w:r>
          <w:fldChar w:fldCharType="end"/>
        </w:r>
      </w:p>
    </w:sdtContent>
  </w:sdt>
  <w:p w14:paraId="45F3D99A" w14:textId="77777777" w:rsidR="00DE607F" w:rsidRDefault="00DE60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A2E19" w14:textId="77777777" w:rsidR="004D4333" w:rsidRDefault="004D4333" w:rsidP="00DE607F">
      <w:pPr>
        <w:spacing w:after="0" w:line="240" w:lineRule="auto"/>
      </w:pPr>
      <w:r>
        <w:separator/>
      </w:r>
    </w:p>
  </w:footnote>
  <w:footnote w:type="continuationSeparator" w:id="0">
    <w:p w14:paraId="55A273D1" w14:textId="77777777" w:rsidR="004D4333" w:rsidRDefault="004D4333" w:rsidP="00DE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DB8"/>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9F00A1"/>
    <w:multiLevelType w:val="hybridMultilevel"/>
    <w:tmpl w:val="E3446DB8"/>
    <w:lvl w:ilvl="0" w:tplc="49D2678A">
      <w:start w:val="1"/>
      <w:numFmt w:val="bullet"/>
      <w:lvlText w:val=""/>
      <w:lvlJc w:val="left"/>
      <w:pPr>
        <w:ind w:left="720" w:hanging="360"/>
      </w:pPr>
      <w:rPr>
        <w:rFonts w:ascii="Symbol" w:hAnsi="Symbol" w:hint="default"/>
        <w:b/>
        <w:i w:val="0"/>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EB188C"/>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C26412"/>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013F24"/>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6966E0"/>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86"/>
    <w:rsid w:val="00001026"/>
    <w:rsid w:val="00005619"/>
    <w:rsid w:val="00007E6E"/>
    <w:rsid w:val="00013716"/>
    <w:rsid w:val="000213C8"/>
    <w:rsid w:val="0004319A"/>
    <w:rsid w:val="00044ECD"/>
    <w:rsid w:val="00045030"/>
    <w:rsid w:val="00062BAE"/>
    <w:rsid w:val="00063E96"/>
    <w:rsid w:val="00070F6F"/>
    <w:rsid w:val="000724A9"/>
    <w:rsid w:val="000843A1"/>
    <w:rsid w:val="00087FAC"/>
    <w:rsid w:val="00090D9F"/>
    <w:rsid w:val="000A1C65"/>
    <w:rsid w:val="000A2496"/>
    <w:rsid w:val="000A3D59"/>
    <w:rsid w:val="000A66FC"/>
    <w:rsid w:val="000B622C"/>
    <w:rsid w:val="000B65C0"/>
    <w:rsid w:val="000C721A"/>
    <w:rsid w:val="000D15B3"/>
    <w:rsid w:val="000D6B75"/>
    <w:rsid w:val="000F03B4"/>
    <w:rsid w:val="000F55CE"/>
    <w:rsid w:val="000F6200"/>
    <w:rsid w:val="001026E8"/>
    <w:rsid w:val="0010292B"/>
    <w:rsid w:val="001117C4"/>
    <w:rsid w:val="00115916"/>
    <w:rsid w:val="00132CBE"/>
    <w:rsid w:val="001360F4"/>
    <w:rsid w:val="001412A4"/>
    <w:rsid w:val="001419FA"/>
    <w:rsid w:val="00155284"/>
    <w:rsid w:val="00156E09"/>
    <w:rsid w:val="00160B84"/>
    <w:rsid w:val="001812C1"/>
    <w:rsid w:val="001859D9"/>
    <w:rsid w:val="001860A1"/>
    <w:rsid w:val="00195530"/>
    <w:rsid w:val="00196A4F"/>
    <w:rsid w:val="001A02BF"/>
    <w:rsid w:val="001A3992"/>
    <w:rsid w:val="001A50FD"/>
    <w:rsid w:val="001E190A"/>
    <w:rsid w:val="002137CC"/>
    <w:rsid w:val="0021576A"/>
    <w:rsid w:val="00227822"/>
    <w:rsid w:val="00233082"/>
    <w:rsid w:val="00255D97"/>
    <w:rsid w:val="00262367"/>
    <w:rsid w:val="00267ED4"/>
    <w:rsid w:val="00283808"/>
    <w:rsid w:val="00284B9C"/>
    <w:rsid w:val="00292388"/>
    <w:rsid w:val="002A3C6E"/>
    <w:rsid w:val="002A6B0E"/>
    <w:rsid w:val="002C16C2"/>
    <w:rsid w:val="002E7227"/>
    <w:rsid w:val="002F26B7"/>
    <w:rsid w:val="00315259"/>
    <w:rsid w:val="00315782"/>
    <w:rsid w:val="00323672"/>
    <w:rsid w:val="003339AD"/>
    <w:rsid w:val="00351E65"/>
    <w:rsid w:val="003901AE"/>
    <w:rsid w:val="0039636F"/>
    <w:rsid w:val="003A2E75"/>
    <w:rsid w:val="003A4765"/>
    <w:rsid w:val="003B4425"/>
    <w:rsid w:val="003C60F8"/>
    <w:rsid w:val="003C6981"/>
    <w:rsid w:val="003D6F8E"/>
    <w:rsid w:val="003F11CA"/>
    <w:rsid w:val="00415102"/>
    <w:rsid w:val="004171DA"/>
    <w:rsid w:val="00420CD8"/>
    <w:rsid w:val="00422966"/>
    <w:rsid w:val="00434CC6"/>
    <w:rsid w:val="00434F0D"/>
    <w:rsid w:val="004454CB"/>
    <w:rsid w:val="00445E7C"/>
    <w:rsid w:val="00457082"/>
    <w:rsid w:val="004664A1"/>
    <w:rsid w:val="004743FB"/>
    <w:rsid w:val="00480D25"/>
    <w:rsid w:val="004B02FC"/>
    <w:rsid w:val="004B17EC"/>
    <w:rsid w:val="004B2D73"/>
    <w:rsid w:val="004C70FC"/>
    <w:rsid w:val="004D1CCC"/>
    <w:rsid w:val="004D4333"/>
    <w:rsid w:val="004D4E16"/>
    <w:rsid w:val="00507912"/>
    <w:rsid w:val="00522201"/>
    <w:rsid w:val="0052393B"/>
    <w:rsid w:val="00534645"/>
    <w:rsid w:val="00540943"/>
    <w:rsid w:val="00543C6D"/>
    <w:rsid w:val="00572DD4"/>
    <w:rsid w:val="00574C74"/>
    <w:rsid w:val="00580500"/>
    <w:rsid w:val="00582EE5"/>
    <w:rsid w:val="00591BC7"/>
    <w:rsid w:val="00594C79"/>
    <w:rsid w:val="005B485C"/>
    <w:rsid w:val="005D418F"/>
    <w:rsid w:val="005E51BF"/>
    <w:rsid w:val="005E5814"/>
    <w:rsid w:val="005F716B"/>
    <w:rsid w:val="0060555A"/>
    <w:rsid w:val="00626A29"/>
    <w:rsid w:val="006313CA"/>
    <w:rsid w:val="006339BE"/>
    <w:rsid w:val="00640A68"/>
    <w:rsid w:val="00644958"/>
    <w:rsid w:val="00647CD2"/>
    <w:rsid w:val="00654072"/>
    <w:rsid w:val="00665386"/>
    <w:rsid w:val="00680A6F"/>
    <w:rsid w:val="00684318"/>
    <w:rsid w:val="00695654"/>
    <w:rsid w:val="006A5177"/>
    <w:rsid w:val="006A5C05"/>
    <w:rsid w:val="006B4BA2"/>
    <w:rsid w:val="006B4F71"/>
    <w:rsid w:val="006C1E59"/>
    <w:rsid w:val="006C361A"/>
    <w:rsid w:val="007064B4"/>
    <w:rsid w:val="00706671"/>
    <w:rsid w:val="00720F4F"/>
    <w:rsid w:val="00722A13"/>
    <w:rsid w:val="00762503"/>
    <w:rsid w:val="0076494D"/>
    <w:rsid w:val="0076717A"/>
    <w:rsid w:val="00774AEC"/>
    <w:rsid w:val="00787DE1"/>
    <w:rsid w:val="007B360A"/>
    <w:rsid w:val="007B558A"/>
    <w:rsid w:val="007C0546"/>
    <w:rsid w:val="007C10CA"/>
    <w:rsid w:val="007C14C3"/>
    <w:rsid w:val="007D5FE0"/>
    <w:rsid w:val="008020F4"/>
    <w:rsid w:val="00804F13"/>
    <w:rsid w:val="00834934"/>
    <w:rsid w:val="00835867"/>
    <w:rsid w:val="00870708"/>
    <w:rsid w:val="008718A5"/>
    <w:rsid w:val="00872056"/>
    <w:rsid w:val="0088277C"/>
    <w:rsid w:val="008B6E76"/>
    <w:rsid w:val="008B78BA"/>
    <w:rsid w:val="008C1996"/>
    <w:rsid w:val="008C6FF5"/>
    <w:rsid w:val="008D4FB2"/>
    <w:rsid w:val="008D7354"/>
    <w:rsid w:val="008E7DAE"/>
    <w:rsid w:val="008E7E41"/>
    <w:rsid w:val="00915FBF"/>
    <w:rsid w:val="00924BD0"/>
    <w:rsid w:val="0093156F"/>
    <w:rsid w:val="0093385B"/>
    <w:rsid w:val="0094499F"/>
    <w:rsid w:val="00947276"/>
    <w:rsid w:val="00981E7A"/>
    <w:rsid w:val="009A71CE"/>
    <w:rsid w:val="009E0D94"/>
    <w:rsid w:val="009E3452"/>
    <w:rsid w:val="00A1344C"/>
    <w:rsid w:val="00A21C66"/>
    <w:rsid w:val="00A4732A"/>
    <w:rsid w:val="00A5331B"/>
    <w:rsid w:val="00A55958"/>
    <w:rsid w:val="00A60B8B"/>
    <w:rsid w:val="00A758BE"/>
    <w:rsid w:val="00A76EE9"/>
    <w:rsid w:val="00A94AD7"/>
    <w:rsid w:val="00AC4574"/>
    <w:rsid w:val="00AE4371"/>
    <w:rsid w:val="00AF1465"/>
    <w:rsid w:val="00AF4C84"/>
    <w:rsid w:val="00B25EA0"/>
    <w:rsid w:val="00B26D47"/>
    <w:rsid w:val="00B30486"/>
    <w:rsid w:val="00B329E7"/>
    <w:rsid w:val="00B64A4A"/>
    <w:rsid w:val="00B67D6D"/>
    <w:rsid w:val="00B67E24"/>
    <w:rsid w:val="00BC16B9"/>
    <w:rsid w:val="00BC3AAA"/>
    <w:rsid w:val="00BC62C0"/>
    <w:rsid w:val="00BC72FB"/>
    <w:rsid w:val="00BD4421"/>
    <w:rsid w:val="00BD77D5"/>
    <w:rsid w:val="00BE2B79"/>
    <w:rsid w:val="00BE2C93"/>
    <w:rsid w:val="00BE4085"/>
    <w:rsid w:val="00BF104D"/>
    <w:rsid w:val="00BF66A4"/>
    <w:rsid w:val="00C03F56"/>
    <w:rsid w:val="00C05DA4"/>
    <w:rsid w:val="00C155AA"/>
    <w:rsid w:val="00C30239"/>
    <w:rsid w:val="00C4157B"/>
    <w:rsid w:val="00C55770"/>
    <w:rsid w:val="00C56FF4"/>
    <w:rsid w:val="00C6471E"/>
    <w:rsid w:val="00C64C35"/>
    <w:rsid w:val="00C65069"/>
    <w:rsid w:val="00C901BD"/>
    <w:rsid w:val="00C96564"/>
    <w:rsid w:val="00CB4CF3"/>
    <w:rsid w:val="00CE0586"/>
    <w:rsid w:val="00CE1CD1"/>
    <w:rsid w:val="00CF758B"/>
    <w:rsid w:val="00D0263F"/>
    <w:rsid w:val="00D03EF7"/>
    <w:rsid w:val="00D1156E"/>
    <w:rsid w:val="00D14B4F"/>
    <w:rsid w:val="00D44F66"/>
    <w:rsid w:val="00D453CC"/>
    <w:rsid w:val="00D53AAF"/>
    <w:rsid w:val="00D618DE"/>
    <w:rsid w:val="00D619A6"/>
    <w:rsid w:val="00D6295E"/>
    <w:rsid w:val="00D704D5"/>
    <w:rsid w:val="00D80C75"/>
    <w:rsid w:val="00D928CD"/>
    <w:rsid w:val="00D97C6B"/>
    <w:rsid w:val="00DA6586"/>
    <w:rsid w:val="00DE607F"/>
    <w:rsid w:val="00DF4256"/>
    <w:rsid w:val="00E1329A"/>
    <w:rsid w:val="00E13E2A"/>
    <w:rsid w:val="00E276D5"/>
    <w:rsid w:val="00E37460"/>
    <w:rsid w:val="00E5615E"/>
    <w:rsid w:val="00E63646"/>
    <w:rsid w:val="00E80BDE"/>
    <w:rsid w:val="00EA4C5C"/>
    <w:rsid w:val="00EB0654"/>
    <w:rsid w:val="00ED1100"/>
    <w:rsid w:val="00EE799C"/>
    <w:rsid w:val="00EF55D4"/>
    <w:rsid w:val="00F34C2E"/>
    <w:rsid w:val="00F35425"/>
    <w:rsid w:val="00F36FC8"/>
    <w:rsid w:val="00F41B3D"/>
    <w:rsid w:val="00F6091E"/>
    <w:rsid w:val="00F67E4E"/>
    <w:rsid w:val="00F80970"/>
    <w:rsid w:val="00F87806"/>
    <w:rsid w:val="00F97D74"/>
    <w:rsid w:val="00FA41AE"/>
    <w:rsid w:val="00FA7258"/>
    <w:rsid w:val="00FB193F"/>
    <w:rsid w:val="00FB46DC"/>
    <w:rsid w:val="00FB5495"/>
    <w:rsid w:val="00FB68B4"/>
    <w:rsid w:val="00FC3BAC"/>
    <w:rsid w:val="00FC4627"/>
    <w:rsid w:val="00FD188C"/>
    <w:rsid w:val="00FD3783"/>
    <w:rsid w:val="00FD7E75"/>
    <w:rsid w:val="00FE0753"/>
    <w:rsid w:val="00FE3694"/>
    <w:rsid w:val="00FE3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7D7F6"/>
  <w15:docId w15:val="{F69AF431-6D98-4462-83F0-4B6E793D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04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99"/>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60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07F"/>
  </w:style>
  <w:style w:type="paragraph" w:styleId="Pidipagina">
    <w:name w:val="footer"/>
    <w:basedOn w:val="Normale"/>
    <w:link w:val="PidipaginaCarattere"/>
    <w:uiPriority w:val="99"/>
    <w:unhideWhenUsed/>
    <w:rsid w:val="00DE60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07F"/>
  </w:style>
  <w:style w:type="paragraph" w:customStyle="1" w:styleId="Default">
    <w:name w:val="Default"/>
    <w:uiPriority w:val="99"/>
    <w:rsid w:val="00BF104D"/>
    <w:pPr>
      <w:autoSpaceDE w:val="0"/>
      <w:autoSpaceDN w:val="0"/>
      <w:adjustRightInd w:val="0"/>
      <w:spacing w:after="0" w:line="240" w:lineRule="auto"/>
    </w:pPr>
    <w:rPr>
      <w:rFonts w:ascii="Verdana" w:hAnsi="Verdana" w:cs="Verdana"/>
      <w:color w:val="000000"/>
      <w:sz w:val="24"/>
      <w:szCs w:val="24"/>
    </w:rPr>
  </w:style>
  <w:style w:type="character" w:styleId="Rimandocommento">
    <w:name w:val="annotation reference"/>
    <w:basedOn w:val="Carpredefinitoparagrafo"/>
    <w:uiPriority w:val="99"/>
    <w:semiHidden/>
    <w:unhideWhenUsed/>
    <w:rsid w:val="00FA7258"/>
    <w:rPr>
      <w:sz w:val="16"/>
      <w:szCs w:val="16"/>
    </w:rPr>
  </w:style>
  <w:style w:type="paragraph" w:styleId="Testocommento">
    <w:name w:val="annotation text"/>
    <w:basedOn w:val="Normale"/>
    <w:link w:val="TestocommentoCarattere"/>
    <w:uiPriority w:val="99"/>
    <w:semiHidden/>
    <w:unhideWhenUsed/>
    <w:rsid w:val="00FA72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A7258"/>
    <w:rPr>
      <w:sz w:val="20"/>
      <w:szCs w:val="20"/>
    </w:rPr>
  </w:style>
  <w:style w:type="paragraph" w:styleId="Soggettocommento">
    <w:name w:val="annotation subject"/>
    <w:basedOn w:val="Testocommento"/>
    <w:next w:val="Testocommento"/>
    <w:link w:val="SoggettocommentoCarattere"/>
    <w:uiPriority w:val="99"/>
    <w:semiHidden/>
    <w:unhideWhenUsed/>
    <w:rsid w:val="00FA7258"/>
    <w:rPr>
      <w:b/>
      <w:bCs/>
    </w:rPr>
  </w:style>
  <w:style w:type="character" w:customStyle="1" w:styleId="SoggettocommentoCarattere">
    <w:name w:val="Soggetto commento Carattere"/>
    <w:basedOn w:val="TestocommentoCarattere"/>
    <w:link w:val="Soggettocommento"/>
    <w:uiPriority w:val="99"/>
    <w:semiHidden/>
    <w:rsid w:val="00FA7258"/>
    <w:rPr>
      <w:b/>
      <w:bCs/>
      <w:sz w:val="20"/>
      <w:szCs w:val="20"/>
    </w:rPr>
  </w:style>
  <w:style w:type="paragraph" w:styleId="Testofumetto">
    <w:name w:val="Balloon Text"/>
    <w:basedOn w:val="Normale"/>
    <w:link w:val="TestofumettoCarattere"/>
    <w:uiPriority w:val="99"/>
    <w:semiHidden/>
    <w:unhideWhenUsed/>
    <w:rsid w:val="00FA72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7258"/>
    <w:rPr>
      <w:rFonts w:ascii="Segoe UI" w:hAnsi="Segoe UI" w:cs="Segoe UI"/>
      <w:sz w:val="18"/>
      <w:szCs w:val="18"/>
    </w:rPr>
  </w:style>
  <w:style w:type="paragraph" w:styleId="Corpotesto">
    <w:name w:val="Body Text"/>
    <w:basedOn w:val="Normale"/>
    <w:link w:val="CorpotestoCarattere"/>
    <w:uiPriority w:val="1"/>
    <w:semiHidden/>
    <w:unhideWhenUsed/>
    <w:qFormat/>
    <w:rsid w:val="000724A9"/>
    <w:pPr>
      <w:widowControl w:val="0"/>
      <w:spacing w:after="0" w:line="240" w:lineRule="auto"/>
      <w:ind w:left="115"/>
    </w:pPr>
    <w:rPr>
      <w:rFonts w:ascii="Arial" w:eastAsia="Arial" w:hAnsi="Arial" w:cs="Times New Roman"/>
      <w:sz w:val="24"/>
      <w:szCs w:val="24"/>
      <w:lang w:val="en-US"/>
    </w:rPr>
  </w:style>
  <w:style w:type="character" w:customStyle="1" w:styleId="CorpotestoCarattere">
    <w:name w:val="Corpo testo Carattere"/>
    <w:basedOn w:val="Carpredefinitoparagrafo"/>
    <w:link w:val="Corpotesto"/>
    <w:uiPriority w:val="1"/>
    <w:semiHidden/>
    <w:rsid w:val="000724A9"/>
    <w:rPr>
      <w:rFonts w:ascii="Arial" w:eastAsia="Arial"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A20CD-F733-47C3-9C60-149B0726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1405</Words>
  <Characters>8009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ENRICO  BARBARA</cp:lastModifiedBy>
  <cp:revision>42</cp:revision>
  <dcterms:created xsi:type="dcterms:W3CDTF">2020-08-03T08:34:00Z</dcterms:created>
  <dcterms:modified xsi:type="dcterms:W3CDTF">2020-09-28T10:05:00Z</dcterms:modified>
</cp:coreProperties>
</file>