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362"/>
      </w:tblGrid>
      <w:tr w:rsidR="009212CD" w:rsidRPr="00982A13" w:rsidTr="001914C8">
        <w:tc>
          <w:tcPr>
            <w:tcW w:w="1951" w:type="dxa"/>
            <w:shd w:val="clear" w:color="auto" w:fill="auto"/>
            <w:vAlign w:val="center"/>
          </w:tcPr>
          <w:p w:rsidR="009212CD" w:rsidRPr="009212CD" w:rsidRDefault="009212CD" w:rsidP="001914C8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9212CD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9212CD" w:rsidRPr="009212CD" w:rsidRDefault="009212CD" w:rsidP="001914C8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9212CD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7796" w:type="dxa"/>
            <w:shd w:val="clear" w:color="auto" w:fill="auto"/>
          </w:tcPr>
          <w:p w:rsidR="009212CD" w:rsidRPr="009212CD" w:rsidRDefault="009212CD" w:rsidP="001914C8">
            <w:pPr>
              <w:jc w:val="center"/>
              <w:textAlignment w:val="baseline"/>
              <w:rPr>
                <w:rFonts w:ascii="Garamond" w:hAnsi="Garamond"/>
                <w:b/>
                <w:sz w:val="22"/>
                <w:szCs w:val="22"/>
              </w:rPr>
            </w:pPr>
          </w:p>
          <w:p w:rsidR="009212CD" w:rsidRPr="009212CD" w:rsidRDefault="009212CD" w:rsidP="001914C8">
            <w:pPr>
              <w:jc w:val="center"/>
              <w:textAlignment w:val="baseline"/>
              <w:rPr>
                <w:rFonts w:ascii="Garamond" w:hAnsi="Garamond"/>
                <w:b/>
                <w:sz w:val="22"/>
                <w:szCs w:val="22"/>
              </w:rPr>
            </w:pPr>
            <w:r w:rsidRPr="009212CD">
              <w:rPr>
                <w:rFonts w:ascii="Garamond" w:hAnsi="Garamond"/>
                <w:b/>
                <w:sz w:val="22"/>
                <w:szCs w:val="22"/>
              </w:rPr>
              <w:t>Gara europea a procedura aperta ai sensi dell’art. 60, D.lgs. 50/2016 e ss.mm.ii. per l’affidamento della fornitura di un telaio di reazione per travi fino a 30 m</w:t>
            </w:r>
          </w:p>
          <w:p w:rsidR="009212CD" w:rsidRDefault="009212CD" w:rsidP="001914C8">
            <w:pPr>
              <w:spacing w:line="276" w:lineRule="auto"/>
              <w:jc w:val="center"/>
              <w:textAlignment w:val="baseline"/>
              <w:rPr>
                <w:rFonts w:ascii="Garamond" w:hAnsi="Garamond"/>
                <w:sz w:val="22"/>
                <w:szCs w:val="22"/>
              </w:rPr>
            </w:pPr>
            <w:r w:rsidRPr="009212CD">
              <w:rPr>
                <w:rFonts w:ascii="Garamond" w:hAnsi="Garamond"/>
                <w:sz w:val="22"/>
                <w:szCs w:val="22"/>
              </w:rPr>
              <w:t>CIG 7993483ED5 – CUP E11G18000700005 – CUI F00518460019201900077</w:t>
            </w:r>
          </w:p>
          <w:p w:rsidR="009212CD" w:rsidRPr="009212CD" w:rsidRDefault="009212CD" w:rsidP="001914C8">
            <w:pPr>
              <w:spacing w:line="276" w:lineRule="auto"/>
              <w:jc w:val="center"/>
              <w:textAlignment w:val="baseline"/>
              <w:rPr>
                <w:rFonts w:ascii="Garamond" w:eastAsia="Verdana" w:hAnsi="Garamond"/>
                <w:i/>
                <w:spacing w:val="-4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lastRenderedPageBreak/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 g), D.lgs. 50/2016 e ss.mm.ii.,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B20F12" w:rsidRDefault="00B20F12" w:rsidP="00B20F12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 le prestazioni che saranno eseguite dai singoli operatori economici aggregati in rete e le quote </w:t>
      </w:r>
      <w:r w:rsidRPr="007B16D7">
        <w:rPr>
          <w:rFonts w:ascii="Garamond" w:hAnsi="Garamond"/>
          <w:sz w:val="22"/>
          <w:szCs w:val="22"/>
        </w:rPr>
        <w:lastRenderedPageBreak/>
        <w:t>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9212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12CD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9212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2F63DA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9079D"/>
    <w:rsid w:val="004C717B"/>
    <w:rsid w:val="004F374D"/>
    <w:rsid w:val="00503A50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12CD"/>
    <w:rsid w:val="00923580"/>
    <w:rsid w:val="00935625"/>
    <w:rsid w:val="009411DC"/>
    <w:rsid w:val="00946ED9"/>
    <w:rsid w:val="00952E42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0F12"/>
    <w:rsid w:val="00B22BBB"/>
    <w:rsid w:val="00B23426"/>
    <w:rsid w:val="00B24042"/>
    <w:rsid w:val="00B341AF"/>
    <w:rsid w:val="00B462F7"/>
    <w:rsid w:val="00B46731"/>
    <w:rsid w:val="00B84C23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0460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C7C6D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7F33"/>
    <w:rsid w:val="00FB78B5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22</cp:revision>
  <cp:lastPrinted>2017-05-04T15:16:00Z</cp:lastPrinted>
  <dcterms:created xsi:type="dcterms:W3CDTF">2018-05-17T12:17:00Z</dcterms:created>
  <dcterms:modified xsi:type="dcterms:W3CDTF">2019-08-07T07:13:00Z</dcterms:modified>
</cp:coreProperties>
</file>