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FA3B64">
        <w:rPr>
          <w:rFonts w:ascii="Garamond" w:eastAsia="Calibri" w:hAnsi="Garamond" w:cs="Times New Roman"/>
          <w:b/>
          <w:lang w:eastAsia="it-IT"/>
        </w:rPr>
        <w:t xml:space="preserve">                              </w:t>
      </w:r>
      <w:r w:rsidR="00B476A9">
        <w:rPr>
          <w:rFonts w:ascii="Garamond" w:eastAsia="Calibri" w:hAnsi="Garamond" w:cs="Times New Roman"/>
          <w:b/>
          <w:lang w:eastAsia="it-IT"/>
        </w:rPr>
        <w:t xml:space="preserve"> 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FA3B64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A3B64">
        <w:rPr>
          <w:rFonts w:ascii="Garamond" w:eastAsia="Calibri" w:hAnsi="Garamond" w:cs="Times New Roman"/>
          <w:b/>
          <w:lang w:eastAsia="it-IT"/>
        </w:rPr>
        <w:tab/>
      </w:r>
      <w:r w:rsidR="00B476A9">
        <w:rPr>
          <w:rFonts w:ascii="Garamond" w:eastAsia="Calibri" w:hAnsi="Garamond" w:cs="Times New Roman"/>
          <w:b/>
          <w:lang w:eastAsia="it-IT"/>
        </w:rPr>
        <w:t xml:space="preserve">        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FA3B64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  </w:t>
      </w:r>
      <w:r w:rsidR="00B476A9">
        <w:rPr>
          <w:rFonts w:ascii="Garamond" w:eastAsia="Calibri" w:hAnsi="Garamond" w:cs="Times New Roman"/>
          <w:b/>
          <w:lang w:eastAsia="it-IT"/>
        </w:rPr>
        <w:t xml:space="preserve">   </w:t>
      </w:r>
      <w:r w:rsidR="00B30486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CE6452" w:rsidRDefault="00B30486" w:rsidP="00CC7A5E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Procedura aperta ai sensi dell’art. 60, D.lgs. 50/2016 e </w:t>
      </w:r>
      <w:proofErr w:type="spellStart"/>
      <w:r w:rsidRPr="00B30486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Pr="00B30486">
        <w:rPr>
          <w:rFonts w:ascii="Garamond" w:eastAsia="Times New Roman" w:hAnsi="Garamond" w:cs="Calibri"/>
          <w:b/>
          <w:lang w:eastAsia="it-IT"/>
        </w:rPr>
        <w:t xml:space="preserve">. </w:t>
      </w:r>
      <w:r w:rsidR="004743FB" w:rsidRPr="004743FB">
        <w:rPr>
          <w:rFonts w:ascii="Garamond" w:eastAsia="Times New Roman" w:hAnsi="Garamond" w:cs="Calibri"/>
          <w:b/>
          <w:lang w:eastAsia="it-IT"/>
        </w:rPr>
        <w:t>per l’affidamento del</w:t>
      </w:r>
      <w:r w:rsidR="004743FB" w:rsidRPr="004743FB">
        <w:rPr>
          <w:rFonts w:ascii="Garamond" w:eastAsia="Times New Roman" w:hAnsi="Garamond" w:cs="Calibri"/>
          <w:b/>
          <w:bCs/>
          <w:iCs/>
          <w:lang w:eastAsia="it-IT"/>
        </w:rPr>
        <w:t xml:space="preserve">la </w:t>
      </w:r>
      <w:r w:rsidR="00AA4AE4">
        <w:rPr>
          <w:rFonts w:ascii="Garamond" w:eastAsia="Times New Roman" w:hAnsi="Garamond" w:cs="Calibri"/>
          <w:b/>
          <w:bCs/>
          <w:iCs/>
          <w:lang w:eastAsia="it-IT"/>
        </w:rPr>
        <w:t>fornitura di:</w:t>
      </w:r>
    </w:p>
    <w:p w:rsidR="00F56AD9" w:rsidRPr="004B0EEB" w:rsidRDefault="00CC7A5E" w:rsidP="004B0EEB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7845C8">
        <w:rPr>
          <w:rFonts w:ascii="Garamond" w:eastAsia="Times New Roman" w:hAnsi="Garamond" w:cs="Calibri"/>
          <w:b/>
          <w:bCs/>
          <w:iCs/>
          <w:u w:val="single"/>
          <w:lang w:eastAsia="it-IT"/>
        </w:rPr>
        <w:t>Lotto 2 - Amplificatore di potenza lin</w:t>
      </w:r>
      <w:r w:rsidR="004B0EEB" w:rsidRPr="007845C8">
        <w:rPr>
          <w:rFonts w:ascii="Garamond" w:eastAsia="Times New Roman" w:hAnsi="Garamond" w:cs="Calibri"/>
          <w:b/>
          <w:bCs/>
          <w:iCs/>
          <w:u w:val="single"/>
          <w:lang w:eastAsia="it-IT"/>
        </w:rPr>
        <w:t>eare da installare presso EC-L</w:t>
      </w:r>
      <w:r w:rsidR="004B0EEB">
        <w:rPr>
          <w:rFonts w:ascii="Garamond" w:eastAsia="Times New Roman" w:hAnsi="Garamond" w:cs="Calibri"/>
          <w:b/>
          <w:bCs/>
          <w:iCs/>
          <w:lang w:eastAsia="it-IT"/>
        </w:rPr>
        <w:t xml:space="preserve"> - </w:t>
      </w:r>
      <w:r w:rsidR="00F56AD9" w:rsidRPr="004B0EEB">
        <w:rPr>
          <w:rFonts w:ascii="Garamond" w:hAnsi="Garamond"/>
        </w:rPr>
        <w:t xml:space="preserve">CIG 766359135B - CUP </w:t>
      </w:r>
      <w:r w:rsidR="00F56AD9" w:rsidRPr="00C1564B">
        <w:rPr>
          <w:rFonts w:ascii="Garamond" w:hAnsi="Garamond"/>
          <w:bCs/>
        </w:rPr>
        <w:t>E15D18000310007</w:t>
      </w:r>
      <w:r w:rsidR="00F56AD9" w:rsidRPr="00C1564B">
        <w:rPr>
          <w:rFonts w:ascii="Garamond" w:hAnsi="Garamond"/>
        </w:rPr>
        <w:t xml:space="preserve"> - CID </w:t>
      </w:r>
      <w:r w:rsidR="00F56AD9" w:rsidRPr="00C1564B">
        <w:rPr>
          <w:rFonts w:ascii="Garamond" w:hAnsi="Garamond"/>
          <w:bCs/>
        </w:rPr>
        <w:t>321-40</w:t>
      </w:r>
    </w:p>
    <w:p w:rsidR="00CC7A5E" w:rsidRPr="000C6D28" w:rsidRDefault="00CC7A5E" w:rsidP="00CC7A5E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3B5C97" w:rsidRPr="0093385B" w:rsidRDefault="003B5C97" w:rsidP="001D28F1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Al fine di concorrere all’aggiudicazione del contratto per l’affidamento della fornitura indicata in oggetto, formula la seguente offerta tecnica.</w:t>
      </w:r>
    </w:p>
    <w:p w:rsidR="003B5C97" w:rsidRPr="00D81E70" w:rsidRDefault="003B5C97" w:rsidP="001D28F1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D81E70">
        <w:rPr>
          <w:rFonts w:ascii="Garamond" w:eastAsia="Calibri" w:hAnsi="Garamond" w:cs="Times New Roman"/>
          <w:i/>
          <w:lang w:eastAsia="it-IT"/>
        </w:rPr>
        <w:t>Con riferimento ai requisiti minimi previsti a pena di esclusione, indicare nella tabella sottostante il riferimento alla pagina della scheda tecnica da cui poter evincere la presenza dell’elemento tecnico minimo richiesto.</w:t>
      </w:r>
    </w:p>
    <w:p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Tabella 1</w:t>
      </w:r>
    </w:p>
    <w:tbl>
      <w:tblPr>
        <w:tblStyle w:val="Grigliatabella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4681"/>
        <w:gridCol w:w="1416"/>
        <w:gridCol w:w="3403"/>
      </w:tblGrid>
      <w:tr w:rsidR="00F56AD9" w:rsidRPr="00F51AA0" w:rsidTr="001D28F1">
        <w:trPr>
          <w:trHeight w:val="850"/>
        </w:trPr>
        <w:tc>
          <w:tcPr>
            <w:tcW w:w="5104" w:type="dxa"/>
            <w:gridSpan w:val="2"/>
            <w:shd w:val="clear" w:color="auto" w:fill="D9D9D9" w:themeFill="background1" w:themeFillShade="D9"/>
          </w:tcPr>
          <w:p w:rsidR="00F56AD9" w:rsidRPr="00F51AA0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</w:p>
          <w:p w:rsidR="00F56AD9" w:rsidRPr="00F51AA0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ELEMENTI TECNICI MINIMI A PENA DI ESCLUSIONE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F56AD9" w:rsidRPr="00F51AA0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</w:p>
          <w:p w:rsidR="00F56AD9" w:rsidRPr="00F51AA0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Note (eventuali)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F56AD9" w:rsidRPr="00F51AA0" w:rsidRDefault="00F56AD9" w:rsidP="00CF36E5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bookmarkStart w:id="0" w:name="_GoBack"/>
            <w:r w:rsidRPr="00F51AA0">
              <w:rPr>
                <w:rFonts w:ascii="Garamond" w:eastAsia="Calibri" w:hAnsi="Garamond"/>
                <w:b/>
                <w:bCs/>
              </w:rPr>
              <w:t>N. pagina</w:t>
            </w:r>
            <w:r w:rsidRPr="00F51AA0">
              <w:rPr>
                <w:rFonts w:ascii="Garamond" w:eastAsia="Calibri" w:hAnsi="Garamond"/>
              </w:rPr>
              <w:t xml:space="preserve"> </w:t>
            </w:r>
            <w:r w:rsidRPr="00F51AA0">
              <w:rPr>
                <w:rFonts w:ascii="Garamond" w:eastAsia="Calibri" w:hAnsi="Garamond"/>
                <w:b/>
                <w:bCs/>
              </w:rPr>
              <w:t xml:space="preserve">della scheda tecnica dalla quale si evinca la presenza dell'elemento minimo </w:t>
            </w:r>
            <w:bookmarkEnd w:id="0"/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</w:t>
            </w:r>
          </w:p>
        </w:tc>
        <w:tc>
          <w:tcPr>
            <w:tcW w:w="4681" w:type="dxa"/>
          </w:tcPr>
          <w:p w:rsidR="00F56AD9" w:rsidRPr="005B5714" w:rsidRDefault="00F56AD9" w:rsidP="00160B84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Funzionamento su 4 quadranti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2</w:t>
            </w:r>
          </w:p>
        </w:tc>
        <w:tc>
          <w:tcPr>
            <w:tcW w:w="4681" w:type="dxa"/>
          </w:tcPr>
          <w:p w:rsidR="00F56AD9" w:rsidRPr="005B5714" w:rsidRDefault="00F56AD9" w:rsidP="00E13E2A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Costituito da tre unità controllabili </w:t>
            </w:r>
            <w:r w:rsidRPr="005B5714">
              <w:rPr>
                <w:rFonts w:ascii="Garamond" w:eastAsia="Times New Roman" w:hAnsi="Garamond" w:cs="Times New Roman"/>
                <w:color w:val="000000"/>
              </w:rPr>
              <w:lastRenderedPageBreak/>
              <w:t>indipendentemente o a formare una unità trifase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lastRenderedPageBreak/>
              <w:t>3</w:t>
            </w:r>
          </w:p>
        </w:tc>
        <w:tc>
          <w:tcPr>
            <w:tcW w:w="4681" w:type="dxa"/>
          </w:tcPr>
          <w:p w:rsidR="00F56AD9" w:rsidRPr="005B5714" w:rsidRDefault="00F56AD9" w:rsidP="00E13E2A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Potenza continuativa minima di ciascuna delle tre unità (fase): ±6.5 </w:t>
            </w:r>
            <w:proofErr w:type="spellStart"/>
            <w:r w:rsidRPr="005B5714">
              <w:rPr>
                <w:rFonts w:ascii="Garamond" w:eastAsia="Times New Roman" w:hAnsi="Garamond" w:cs="Times New Roman"/>
                <w:color w:val="000000"/>
              </w:rPr>
              <w:t>kVA</w:t>
            </w:r>
            <w:proofErr w:type="spellEnd"/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 (In funzionamento da amplificatore e da </w:t>
            </w:r>
            <w:proofErr w:type="spellStart"/>
            <w:r w:rsidRPr="005B5714">
              <w:rPr>
                <w:rFonts w:ascii="Garamond" w:eastAsia="Times New Roman" w:hAnsi="Garamond" w:cs="Times New Roman"/>
                <w:color w:val="000000"/>
              </w:rPr>
              <w:t>sink</w:t>
            </w:r>
            <w:proofErr w:type="spellEnd"/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: anche in modalità </w:t>
            </w:r>
            <w:proofErr w:type="spellStart"/>
            <w:r w:rsidRPr="005B5714">
              <w:rPr>
                <w:rFonts w:ascii="Garamond" w:eastAsia="Times New Roman" w:hAnsi="Garamond" w:cs="Times New Roman"/>
                <w:color w:val="000000"/>
              </w:rPr>
              <w:t>sink</w:t>
            </w:r>
            <w:proofErr w:type="spellEnd"/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 l’amplificatore deve essere in grado di gestire il 100% della sua potenza nominale)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4</w:t>
            </w:r>
          </w:p>
        </w:tc>
        <w:tc>
          <w:tcPr>
            <w:tcW w:w="4681" w:type="dxa"/>
          </w:tcPr>
          <w:p w:rsidR="00F56AD9" w:rsidRPr="005B5714" w:rsidRDefault="00F56AD9" w:rsidP="00E13E2A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Potenza complessiva continuativa minima 20 </w:t>
            </w:r>
            <w:proofErr w:type="spellStart"/>
            <w:r w:rsidRPr="005B5714">
              <w:rPr>
                <w:rFonts w:ascii="Garamond" w:eastAsia="Times New Roman" w:hAnsi="Garamond" w:cs="Times New Roman"/>
                <w:color w:val="000000"/>
              </w:rPr>
              <w:t>kVA</w:t>
            </w:r>
            <w:proofErr w:type="spellEnd"/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5</w:t>
            </w:r>
          </w:p>
        </w:tc>
        <w:tc>
          <w:tcPr>
            <w:tcW w:w="4681" w:type="dxa"/>
          </w:tcPr>
          <w:p w:rsidR="00F56AD9" w:rsidRPr="005B5714" w:rsidRDefault="00F56AD9" w:rsidP="00160B84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Corrente di picco &gt;150 A per fase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6</w:t>
            </w:r>
          </w:p>
        </w:tc>
        <w:tc>
          <w:tcPr>
            <w:tcW w:w="4681" w:type="dxa"/>
          </w:tcPr>
          <w:p w:rsidR="00F56AD9" w:rsidRPr="005B5714" w:rsidRDefault="00F56AD9" w:rsidP="00160B84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Tensione di alimentazione 230/400V AC 50 Hz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7</w:t>
            </w:r>
          </w:p>
        </w:tc>
        <w:tc>
          <w:tcPr>
            <w:tcW w:w="4681" w:type="dxa"/>
          </w:tcPr>
          <w:p w:rsidR="00F56AD9" w:rsidRPr="005B5714" w:rsidRDefault="00F56AD9" w:rsidP="0024395C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proofErr w:type="spellStart"/>
            <w:r w:rsidRPr="005B5714">
              <w:rPr>
                <w:rFonts w:ascii="Garamond" w:eastAsia="Times New Roman" w:hAnsi="Garamond" w:cs="Times New Roman"/>
                <w:color w:val="000000"/>
              </w:rPr>
              <w:t>Ranges</w:t>
            </w:r>
            <w:proofErr w:type="spellEnd"/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 di tensione in uscita per fase (devono essere previsti almeno i seguenti):</w:t>
            </w:r>
          </w:p>
          <w:p w:rsidR="00F56AD9" w:rsidRPr="005B5714" w:rsidRDefault="00F56AD9" w:rsidP="007A424A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o</w:t>
            </w:r>
            <w:r w:rsidRPr="005B5714">
              <w:rPr>
                <w:rFonts w:ascii="Garamond" w:eastAsia="Times New Roman" w:hAnsi="Garamond" w:cs="Times New Roman"/>
                <w:color w:val="000000"/>
              </w:rPr>
              <w:tab/>
              <w:t>Un fondo scala nell’intervallo 130-140Vrms (±180VDC - ±198VDC)</w:t>
            </w:r>
          </w:p>
          <w:p w:rsidR="00F56AD9" w:rsidRPr="005B5714" w:rsidRDefault="00F56AD9" w:rsidP="007A424A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o</w:t>
            </w:r>
            <w:r w:rsidRPr="005B5714">
              <w:rPr>
                <w:rFonts w:ascii="Garamond" w:eastAsia="Times New Roman" w:hAnsi="Garamond" w:cs="Times New Roman"/>
                <w:color w:val="000000"/>
              </w:rPr>
              <w:tab/>
              <w:t>Un fondo scala nell’intervallo 260-270Vrms (±360VDC - ±382VDC)</w:t>
            </w:r>
          </w:p>
          <w:p w:rsidR="00F56AD9" w:rsidRPr="005B5714" w:rsidRDefault="00F56AD9" w:rsidP="007A424A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o</w:t>
            </w:r>
            <w:r w:rsidRPr="005B5714">
              <w:rPr>
                <w:rFonts w:ascii="Garamond" w:eastAsia="Times New Roman" w:hAnsi="Garamond" w:cs="Times New Roman"/>
                <w:color w:val="000000"/>
              </w:rPr>
              <w:tab/>
              <w:t>Un fondo scala nell’intervallo 300-400Vrms (±424VDC - ±560VDC)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BB5AFE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8</w:t>
            </w:r>
          </w:p>
        </w:tc>
        <w:tc>
          <w:tcPr>
            <w:tcW w:w="4681" w:type="dxa"/>
          </w:tcPr>
          <w:p w:rsidR="00F56AD9" w:rsidRPr="005B5714" w:rsidRDefault="00F56AD9" w:rsidP="0024395C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Ampiezza di banda in frequenza minima:</w:t>
            </w:r>
          </w:p>
          <w:p w:rsidR="00F56AD9" w:rsidRPr="00BB5AFE" w:rsidRDefault="00F56AD9" w:rsidP="005F70D3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BB5AFE">
              <w:rPr>
                <w:rFonts w:ascii="Garamond" w:eastAsia="Times New Roman" w:hAnsi="Garamond" w:cs="Times New Roman"/>
                <w:color w:val="000000"/>
                <w:lang w:val="en-US"/>
              </w:rPr>
              <w:t>o</w:t>
            </w:r>
            <w:r w:rsidRPr="00BB5AFE">
              <w:rPr>
                <w:rFonts w:ascii="Garamond" w:eastAsia="Times New Roman" w:hAnsi="Garamond" w:cs="Times New Roman"/>
                <w:color w:val="000000"/>
                <w:lang w:val="en-US"/>
              </w:rPr>
              <w:tab/>
              <w:t>large signal: DC … 5kHz (-3dB)</w:t>
            </w:r>
          </w:p>
          <w:p w:rsidR="00F56AD9" w:rsidRPr="005B5714" w:rsidRDefault="00F56AD9" w:rsidP="005F70D3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  <w:lang w:val="en-US"/>
              </w:rPr>
            </w:pPr>
            <w:r w:rsidRPr="00BB5AFE">
              <w:rPr>
                <w:rFonts w:ascii="Garamond" w:eastAsia="Times New Roman" w:hAnsi="Garamond" w:cs="Times New Roman"/>
                <w:color w:val="000000"/>
                <w:lang w:val="en-US"/>
              </w:rPr>
              <w:t>o</w:t>
            </w:r>
            <w:r w:rsidRPr="00BB5AFE">
              <w:rPr>
                <w:rFonts w:ascii="Garamond" w:eastAsia="Times New Roman" w:hAnsi="Garamond" w:cs="Times New Roman"/>
                <w:color w:val="000000"/>
                <w:lang w:val="en-US"/>
              </w:rPr>
              <w:tab/>
              <w:t>small signal (10%): DC … 25kHz (-3dB)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9</w:t>
            </w:r>
          </w:p>
        </w:tc>
        <w:tc>
          <w:tcPr>
            <w:tcW w:w="4681" w:type="dxa"/>
          </w:tcPr>
          <w:p w:rsidR="00F56AD9" w:rsidRPr="005B5714" w:rsidRDefault="00F56AD9" w:rsidP="0024395C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</w:rPr>
            </w:pPr>
            <w:r w:rsidRPr="005B5714">
              <w:rPr>
                <w:rFonts w:ascii="Garamond" w:hAnsi="Garamond"/>
                <w:color w:val="000000"/>
              </w:rPr>
              <w:t>Tempo di salita ≤ 20µs per tutti i fondo scala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10</w:t>
            </w:r>
          </w:p>
        </w:tc>
        <w:tc>
          <w:tcPr>
            <w:tcW w:w="4681" w:type="dxa"/>
          </w:tcPr>
          <w:p w:rsidR="00F56AD9" w:rsidRPr="005B5714" w:rsidRDefault="00F56AD9" w:rsidP="009F37DC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</w:rPr>
            </w:pPr>
            <w:r w:rsidRPr="005B5714">
              <w:rPr>
                <w:rFonts w:ascii="Garamond" w:hAnsi="Garamond"/>
                <w:color w:val="000000"/>
              </w:rPr>
              <w:t>Accuratezza della tensione in uscita ≤ 0.2% del fondo scala +0.2% del valore programmato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11</w:t>
            </w:r>
          </w:p>
        </w:tc>
        <w:tc>
          <w:tcPr>
            <w:tcW w:w="4681" w:type="dxa"/>
          </w:tcPr>
          <w:p w:rsidR="00F56AD9" w:rsidRPr="005B5714" w:rsidRDefault="00F56AD9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Risoluzione della tensione in uscita ≥ 12 bit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12</w:t>
            </w:r>
          </w:p>
        </w:tc>
        <w:tc>
          <w:tcPr>
            <w:tcW w:w="4681" w:type="dxa"/>
          </w:tcPr>
          <w:p w:rsidR="00F56AD9" w:rsidRPr="005B5714" w:rsidRDefault="00F56AD9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Resistenza di isolamento ≥ 1MΩ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13</w:t>
            </w:r>
          </w:p>
        </w:tc>
        <w:tc>
          <w:tcPr>
            <w:tcW w:w="4681" w:type="dxa"/>
          </w:tcPr>
          <w:p w:rsidR="00F56AD9" w:rsidRPr="005B5714" w:rsidRDefault="00F56AD9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Sistema di protezione contro sovraccarico / corto circuito / sovratemperatura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14</w:t>
            </w:r>
          </w:p>
        </w:tc>
        <w:tc>
          <w:tcPr>
            <w:tcW w:w="4681" w:type="dxa"/>
          </w:tcPr>
          <w:p w:rsidR="00F56AD9" w:rsidRPr="005B5714" w:rsidRDefault="00F56AD9" w:rsidP="00826900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Ingresso di segnale esterno analogico:</w:t>
            </w:r>
          </w:p>
          <w:p w:rsidR="00F56AD9" w:rsidRPr="005B5714" w:rsidRDefault="00F56AD9" w:rsidP="000A7B71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o</w:t>
            </w:r>
            <w:r w:rsidRPr="005B5714">
              <w:rPr>
                <w:rFonts w:ascii="Garamond" w:eastAsia="Times New Roman" w:hAnsi="Garamond" w:cs="Times New Roman"/>
                <w:color w:val="000000"/>
              </w:rPr>
              <w:tab/>
              <w:t>Compreso fra ±10V picco e ±16V picco</w:t>
            </w:r>
          </w:p>
          <w:p w:rsidR="00F56AD9" w:rsidRPr="005B5714" w:rsidRDefault="00F56AD9" w:rsidP="000A7B71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o</w:t>
            </w:r>
            <w:r w:rsidRPr="005B5714">
              <w:rPr>
                <w:rFonts w:ascii="Garamond" w:eastAsia="Times New Roman" w:hAnsi="Garamond" w:cs="Times New Roman"/>
                <w:color w:val="000000"/>
              </w:rPr>
              <w:tab/>
              <w:t>Impedenza di ingresso ≥ 10kΩ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rPr>
          <w:trHeight w:val="500"/>
        </w:trPr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15</w:t>
            </w:r>
          </w:p>
        </w:tc>
        <w:tc>
          <w:tcPr>
            <w:tcW w:w="4681" w:type="dxa"/>
          </w:tcPr>
          <w:p w:rsidR="00F56AD9" w:rsidRPr="005B5714" w:rsidRDefault="00F56AD9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Generatore di segnali interno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16</w:t>
            </w:r>
          </w:p>
        </w:tc>
        <w:tc>
          <w:tcPr>
            <w:tcW w:w="4681" w:type="dxa"/>
          </w:tcPr>
          <w:p w:rsidR="00F56AD9" w:rsidRPr="005B5714" w:rsidRDefault="00F56AD9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Compatibile con simulatori real-time </w:t>
            </w:r>
            <w:proofErr w:type="spellStart"/>
            <w:r w:rsidRPr="005B5714">
              <w:rPr>
                <w:rFonts w:ascii="Garamond" w:eastAsia="Times New Roman" w:hAnsi="Garamond" w:cs="Times New Roman"/>
                <w:color w:val="000000"/>
              </w:rPr>
              <w:t>Opal</w:t>
            </w:r>
            <w:proofErr w:type="spellEnd"/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-RT e RTDS (possibilità di connessione tramite ingressi/uscite analogiche) per l’esecuzione di </w:t>
            </w:r>
            <w:proofErr w:type="spellStart"/>
            <w:r w:rsidRPr="005B5714">
              <w:rPr>
                <w:rFonts w:ascii="Garamond" w:eastAsia="Times New Roman" w:hAnsi="Garamond" w:cs="Times New Roman"/>
                <w:color w:val="000000"/>
              </w:rPr>
              <w:t>Power</w:t>
            </w:r>
            <w:proofErr w:type="spellEnd"/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 Hardware in the </w:t>
            </w:r>
            <w:proofErr w:type="spellStart"/>
            <w:r w:rsidRPr="005B5714">
              <w:rPr>
                <w:rFonts w:ascii="Garamond" w:eastAsia="Times New Roman" w:hAnsi="Garamond" w:cs="Times New Roman"/>
                <w:color w:val="000000"/>
              </w:rPr>
              <w:t>Loop</w:t>
            </w:r>
            <w:proofErr w:type="spellEnd"/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17</w:t>
            </w:r>
          </w:p>
        </w:tc>
        <w:tc>
          <w:tcPr>
            <w:tcW w:w="4681" w:type="dxa"/>
          </w:tcPr>
          <w:p w:rsidR="00F56AD9" w:rsidRPr="005B5714" w:rsidRDefault="00F56AD9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Pannello di connessione per l’EUT e sistema di spegnimento di emergenza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lastRenderedPageBreak/>
              <w:t>18</w:t>
            </w:r>
          </w:p>
        </w:tc>
        <w:tc>
          <w:tcPr>
            <w:tcW w:w="4681" w:type="dxa"/>
          </w:tcPr>
          <w:p w:rsidR="00F56AD9" w:rsidRPr="005B5714" w:rsidRDefault="00F56AD9" w:rsidP="009F37DC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</w:rPr>
            </w:pPr>
            <w:r w:rsidRPr="005B5714">
              <w:rPr>
                <w:rFonts w:ascii="Garamond" w:hAnsi="Garamond"/>
                <w:color w:val="000000"/>
              </w:rPr>
              <w:t>Interfaccia per controllo remoto Ethernet 100Mbit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19</w:t>
            </w:r>
          </w:p>
        </w:tc>
        <w:tc>
          <w:tcPr>
            <w:tcW w:w="4681" w:type="dxa"/>
          </w:tcPr>
          <w:p w:rsidR="00F56AD9" w:rsidRPr="005B5714" w:rsidRDefault="00F56AD9" w:rsidP="00FC1130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Comprensivo di sistema di misura delle tensioni e correnti di uscita:</w:t>
            </w:r>
          </w:p>
          <w:p w:rsidR="00F56AD9" w:rsidRPr="005B5714" w:rsidRDefault="00F56AD9" w:rsidP="00B32BDD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o</w:t>
            </w:r>
            <w:r w:rsidRPr="005B5714">
              <w:rPr>
                <w:rFonts w:ascii="Garamond" w:eastAsia="Times New Roman" w:hAnsi="Garamond" w:cs="Times New Roman"/>
                <w:color w:val="000000"/>
              </w:rPr>
              <w:tab/>
              <w:t>Accuratezza minima 0.4% della lettura + 0.4% del fondo scala per segnali fino a 5 kHz</w:t>
            </w:r>
          </w:p>
          <w:p w:rsidR="00F56AD9" w:rsidRPr="005B5714" w:rsidRDefault="00F56AD9" w:rsidP="00B32BDD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o</w:t>
            </w:r>
            <w:r w:rsidRPr="005B5714">
              <w:rPr>
                <w:rFonts w:ascii="Garamond" w:eastAsia="Times New Roman" w:hAnsi="Garamond" w:cs="Times New Roman"/>
                <w:color w:val="000000"/>
              </w:rPr>
              <w:tab/>
              <w:t>Uscita BNC</w:t>
            </w:r>
          </w:p>
          <w:p w:rsidR="00F56AD9" w:rsidRPr="005B5714" w:rsidRDefault="00F56AD9" w:rsidP="00B32BDD">
            <w:pPr>
              <w:tabs>
                <w:tab w:val="left" w:pos="320"/>
              </w:tabs>
              <w:suppressAutoHyphens/>
              <w:spacing w:line="360" w:lineRule="auto"/>
              <w:ind w:left="462" w:hanging="283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o</w:t>
            </w:r>
            <w:r w:rsidRPr="005B5714">
              <w:rPr>
                <w:rFonts w:ascii="Garamond" w:eastAsia="Times New Roman" w:hAnsi="Garamond" w:cs="Times New Roman"/>
                <w:color w:val="000000"/>
              </w:rPr>
              <w:tab/>
              <w:t>Tensione di uscita ±10V picco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20</w:t>
            </w:r>
          </w:p>
        </w:tc>
        <w:tc>
          <w:tcPr>
            <w:tcW w:w="4681" w:type="dxa"/>
          </w:tcPr>
          <w:p w:rsidR="00F56AD9" w:rsidRPr="005B5714" w:rsidRDefault="00F56AD9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Compreso di </w:t>
            </w:r>
            <w:proofErr w:type="spellStart"/>
            <w:r w:rsidRPr="005B5714">
              <w:rPr>
                <w:rFonts w:ascii="Garamond" w:eastAsia="Times New Roman" w:hAnsi="Garamond" w:cs="Times New Roman"/>
                <w:color w:val="000000"/>
              </w:rPr>
              <w:t>rack</w:t>
            </w:r>
            <w:proofErr w:type="spellEnd"/>
            <w:r w:rsidRPr="005B5714">
              <w:rPr>
                <w:rFonts w:ascii="Garamond" w:eastAsia="Times New Roman" w:hAnsi="Garamond" w:cs="Times New Roman"/>
                <w:color w:val="000000"/>
              </w:rPr>
              <w:t xml:space="preserve"> e ruote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F56AD9" w:rsidRPr="005B5714" w:rsidTr="001D28F1">
        <w:tc>
          <w:tcPr>
            <w:tcW w:w="42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5B5714">
              <w:rPr>
                <w:rFonts w:ascii="Garamond" w:eastAsia="Calibri" w:hAnsi="Garamond"/>
              </w:rPr>
              <w:t>21</w:t>
            </w:r>
          </w:p>
        </w:tc>
        <w:tc>
          <w:tcPr>
            <w:tcW w:w="4681" w:type="dxa"/>
          </w:tcPr>
          <w:p w:rsidR="00F56AD9" w:rsidRPr="005B5714" w:rsidRDefault="00F56AD9" w:rsidP="00292388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5B5714">
              <w:rPr>
                <w:rFonts w:ascii="Garamond" w:eastAsia="Times New Roman" w:hAnsi="Garamond" w:cs="Times New Roman"/>
                <w:color w:val="000000"/>
              </w:rPr>
              <w:t>Consegna e messa in servizio inclusi</w:t>
            </w:r>
          </w:p>
        </w:tc>
        <w:tc>
          <w:tcPr>
            <w:tcW w:w="1416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F56AD9" w:rsidRPr="005B5714" w:rsidRDefault="00F56AD9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</w:tbl>
    <w:p w:rsidR="0093385B" w:rsidRPr="005B5714" w:rsidRDefault="0093385B" w:rsidP="0093385B">
      <w:pPr>
        <w:rPr>
          <w:rFonts w:ascii="Garamond" w:hAnsi="Garamond"/>
          <w:b/>
        </w:rPr>
      </w:pPr>
    </w:p>
    <w:p w:rsidR="001D28F1" w:rsidRDefault="001D28F1" w:rsidP="001D28F1">
      <w:pPr>
        <w:spacing w:after="0" w:line="360" w:lineRule="auto"/>
        <w:jc w:val="both"/>
        <w:rPr>
          <w:rFonts w:ascii="Garamond" w:eastAsia="Calibri" w:hAnsi="Garamond" w:cs="Times New Roman"/>
          <w:b/>
          <w:i/>
          <w:lang w:eastAsia="it-IT"/>
        </w:rPr>
      </w:pPr>
      <w:r w:rsidRPr="001D28F1">
        <w:rPr>
          <w:rFonts w:ascii="Garamond" w:eastAsia="Calibri" w:hAnsi="Garamond" w:cs="Times New Roman"/>
          <w:b/>
          <w:i/>
          <w:lang w:eastAsia="it-IT"/>
        </w:rPr>
        <w:t>Nella Tabella sottostante apporre una “X” in corrispondenza dell’elemento tecnico premiale offerto.</w:t>
      </w:r>
    </w:p>
    <w:p w:rsidR="007A424A" w:rsidRPr="001D28F1" w:rsidRDefault="007A424A" w:rsidP="001D28F1">
      <w:pPr>
        <w:spacing w:after="0" w:line="360" w:lineRule="auto"/>
        <w:jc w:val="both"/>
        <w:rPr>
          <w:rFonts w:ascii="Garamond" w:eastAsia="Calibri" w:hAnsi="Garamond" w:cs="Times New Roman"/>
          <w:b/>
          <w:i/>
          <w:lang w:eastAsia="it-IT"/>
        </w:rPr>
      </w:pPr>
    </w:p>
    <w:p w:rsidR="0093385B" w:rsidRPr="0093385B" w:rsidRDefault="0093385B" w:rsidP="0093385B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93385B">
        <w:rPr>
          <w:rFonts w:ascii="Garamond" w:eastAsia="Calibri" w:hAnsi="Garamond" w:cs="Times New Roman"/>
          <w:i/>
          <w:sz w:val="24"/>
          <w:szCs w:val="24"/>
          <w:lang w:eastAsia="it-IT"/>
        </w:rPr>
        <w:t>Tabella 2</w:t>
      </w:r>
    </w:p>
    <w:p w:rsidR="0093385B" w:rsidRPr="005179A1" w:rsidRDefault="005179A1" w:rsidP="00B32B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 w:line="360" w:lineRule="auto"/>
        <w:jc w:val="both"/>
        <w:rPr>
          <w:rFonts w:ascii="Times New Roman" w:eastAsia="Calibri" w:hAnsi="Times New Roman" w:cs="Times New Roman"/>
          <w:b/>
          <w:lang w:eastAsia="it-IT"/>
        </w:rPr>
      </w:pPr>
      <w:r>
        <w:rPr>
          <w:rFonts w:ascii="Times New Roman" w:eastAsia="Calibri" w:hAnsi="Times New Roman" w:cs="Times New Roman"/>
          <w:b/>
          <w:lang w:eastAsia="it-IT"/>
        </w:rPr>
        <w:t>Ampiezza di banda in frequenza:</w:t>
      </w: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244"/>
        <w:gridCol w:w="1361"/>
        <w:gridCol w:w="328"/>
        <w:gridCol w:w="3602"/>
        <w:gridCol w:w="8"/>
      </w:tblGrid>
      <w:tr w:rsidR="0093385B" w:rsidRPr="0093385B" w:rsidTr="005179A1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</w:tcPr>
          <w:p w:rsidR="0093385B" w:rsidRPr="00255D97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EV1 </w:t>
            </w:r>
          </w:p>
        </w:tc>
      </w:tr>
      <w:tr w:rsidR="0093385B" w:rsidRPr="0093385B" w:rsidTr="005179A1">
        <w:trPr>
          <w:trHeight w:val="340"/>
        </w:trPr>
        <w:tc>
          <w:tcPr>
            <w:tcW w:w="4555" w:type="dxa"/>
            <w:gridSpan w:val="2"/>
            <w:vAlign w:val="center"/>
          </w:tcPr>
          <w:p w:rsidR="0093385B" w:rsidRPr="005179A1" w:rsidRDefault="005179A1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val="en-US" w:eastAsia="it-IT"/>
              </w:rPr>
            </w:pPr>
            <w:r w:rsidRPr="005179A1">
              <w:rPr>
                <w:rFonts w:ascii="Garamond" w:eastAsia="Calibri" w:hAnsi="Garamond" w:cs="Times New Roman"/>
                <w:lang w:val="en-US" w:eastAsia="it-IT"/>
              </w:rPr>
              <w:t>Large signal: DC … 10kHz (-3dB)</w:t>
            </w:r>
          </w:p>
        </w:tc>
        <w:tc>
          <w:tcPr>
            <w:tcW w:w="1689" w:type="dxa"/>
            <w:gridSpan w:val="2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:rsidTr="005179A1">
        <w:trPr>
          <w:trHeight w:val="340"/>
        </w:trPr>
        <w:tc>
          <w:tcPr>
            <w:tcW w:w="9854" w:type="dxa"/>
            <w:gridSpan w:val="6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:rsidTr="005179A1">
        <w:trPr>
          <w:trHeight w:val="340"/>
        </w:trPr>
        <w:tc>
          <w:tcPr>
            <w:tcW w:w="9854" w:type="dxa"/>
            <w:gridSpan w:val="6"/>
          </w:tcPr>
          <w:p w:rsidR="0093385B" w:rsidRPr="0093385B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93385B" w:rsidTr="005179A1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</w:tcPr>
          <w:p w:rsidR="0093385B" w:rsidRPr="00507912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EV2 </w:t>
            </w:r>
          </w:p>
        </w:tc>
      </w:tr>
      <w:tr w:rsidR="0093385B" w:rsidRPr="0093385B" w:rsidTr="005179A1">
        <w:trPr>
          <w:trHeight w:val="340"/>
        </w:trPr>
        <w:tc>
          <w:tcPr>
            <w:tcW w:w="4555" w:type="dxa"/>
            <w:gridSpan w:val="2"/>
            <w:vAlign w:val="center"/>
          </w:tcPr>
          <w:p w:rsidR="0093385B" w:rsidRPr="005179A1" w:rsidRDefault="005179A1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val="en-US" w:eastAsia="it-IT"/>
              </w:rPr>
            </w:pPr>
            <w:r w:rsidRPr="005179A1">
              <w:rPr>
                <w:rFonts w:ascii="Garamond" w:eastAsia="Calibri" w:hAnsi="Garamond" w:cs="Times New Roman"/>
                <w:lang w:val="en-US" w:eastAsia="it-IT"/>
              </w:rPr>
              <w:t>Small signal (10%): DC … 50kHz (-3dB)</w:t>
            </w:r>
          </w:p>
        </w:tc>
        <w:tc>
          <w:tcPr>
            <w:tcW w:w="1689" w:type="dxa"/>
            <w:gridSpan w:val="2"/>
            <w:vAlign w:val="center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07912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:rsidTr="005179A1">
        <w:trPr>
          <w:trHeight w:val="340"/>
        </w:trPr>
        <w:tc>
          <w:tcPr>
            <w:tcW w:w="9854" w:type="dxa"/>
            <w:gridSpan w:val="6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:rsidTr="005179A1">
        <w:trPr>
          <w:trHeight w:val="340"/>
        </w:trPr>
        <w:tc>
          <w:tcPr>
            <w:tcW w:w="9854" w:type="dxa"/>
            <w:gridSpan w:val="6"/>
          </w:tcPr>
          <w:p w:rsidR="0093385B" w:rsidRPr="0093385B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93385B" w:rsidTr="005179A1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</w:tcPr>
          <w:p w:rsidR="0093385B" w:rsidRPr="00255D97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 xml:space="preserve">EV3 </w:t>
            </w:r>
          </w:p>
        </w:tc>
      </w:tr>
      <w:tr w:rsidR="0093385B" w:rsidRPr="0093385B" w:rsidTr="005179A1">
        <w:trPr>
          <w:trHeight w:val="340"/>
        </w:trPr>
        <w:tc>
          <w:tcPr>
            <w:tcW w:w="4555" w:type="dxa"/>
            <w:gridSpan w:val="2"/>
            <w:vAlign w:val="center"/>
          </w:tcPr>
          <w:p w:rsidR="0093385B" w:rsidRPr="00255D97" w:rsidRDefault="005179A1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179A1">
              <w:rPr>
                <w:rFonts w:ascii="Garamond" w:eastAsia="Calibri" w:hAnsi="Garamond" w:cs="Times New Roman"/>
                <w:lang w:eastAsia="it-IT"/>
              </w:rPr>
              <w:t>Tempo di salita ≤ 10µs a 230V RMS</w:t>
            </w:r>
          </w:p>
        </w:tc>
        <w:tc>
          <w:tcPr>
            <w:tcW w:w="1689" w:type="dxa"/>
            <w:gridSpan w:val="2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:rsidTr="005179A1">
        <w:trPr>
          <w:trHeight w:val="340"/>
        </w:trPr>
        <w:tc>
          <w:tcPr>
            <w:tcW w:w="9854" w:type="dxa"/>
            <w:gridSpan w:val="6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8D4FB2" w:rsidRPr="0093385B" w:rsidTr="005179A1">
        <w:trPr>
          <w:trHeight w:val="340"/>
        </w:trPr>
        <w:tc>
          <w:tcPr>
            <w:tcW w:w="9854" w:type="dxa"/>
            <w:gridSpan w:val="6"/>
          </w:tcPr>
          <w:p w:rsidR="008D4FB2" w:rsidRPr="008D4FB2" w:rsidRDefault="008D4FB2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</w:p>
        </w:tc>
      </w:tr>
      <w:tr w:rsidR="00F97D74" w:rsidRPr="0093385B" w:rsidTr="005179A1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  <w:vAlign w:val="center"/>
          </w:tcPr>
          <w:p w:rsidR="00F97D74" w:rsidRPr="007B360A" w:rsidRDefault="008D4FB2" w:rsidP="007B360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EV4</w:t>
            </w:r>
          </w:p>
        </w:tc>
      </w:tr>
      <w:tr w:rsidR="00F97D74" w:rsidRPr="0093385B" w:rsidTr="005179A1">
        <w:trPr>
          <w:trHeight w:val="340"/>
        </w:trPr>
        <w:tc>
          <w:tcPr>
            <w:tcW w:w="4555" w:type="dxa"/>
            <w:gridSpan w:val="2"/>
            <w:vAlign w:val="center"/>
          </w:tcPr>
          <w:p w:rsidR="00F97D74" w:rsidRPr="007B360A" w:rsidRDefault="005179A1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179A1">
              <w:rPr>
                <w:rFonts w:ascii="Garamond" w:eastAsia="Calibri" w:hAnsi="Garamond" w:cs="Times New Roman"/>
                <w:lang w:eastAsia="it-IT"/>
              </w:rPr>
              <w:t>Risoluzione della tensione in uscita ≥ 16 bit</w:t>
            </w:r>
          </w:p>
        </w:tc>
        <w:tc>
          <w:tcPr>
            <w:tcW w:w="1689" w:type="dxa"/>
            <w:gridSpan w:val="2"/>
            <w:vAlign w:val="center"/>
          </w:tcPr>
          <w:p w:rsidR="00F97D74" w:rsidRPr="007B360A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F97D74" w:rsidRPr="007B360A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7B360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F97D74" w:rsidRPr="0093385B" w:rsidTr="005179A1">
        <w:trPr>
          <w:trHeight w:val="340"/>
        </w:trPr>
        <w:tc>
          <w:tcPr>
            <w:tcW w:w="9854" w:type="dxa"/>
            <w:gridSpan w:val="6"/>
            <w:vAlign w:val="center"/>
          </w:tcPr>
          <w:p w:rsidR="00F97D74" w:rsidRPr="007B360A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F97D74" w:rsidRPr="0093385B" w:rsidTr="005179A1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  <w:vAlign w:val="center"/>
          </w:tcPr>
          <w:p w:rsidR="00F97D74" w:rsidRPr="00EE799C" w:rsidRDefault="008D4FB2" w:rsidP="00EE799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5 </w:t>
            </w:r>
          </w:p>
        </w:tc>
      </w:tr>
      <w:tr w:rsidR="00F97D74" w:rsidRPr="0093385B" w:rsidTr="00804918">
        <w:trPr>
          <w:trHeight w:val="340"/>
        </w:trPr>
        <w:tc>
          <w:tcPr>
            <w:tcW w:w="4555" w:type="dxa"/>
            <w:gridSpan w:val="2"/>
            <w:tcBorders>
              <w:right w:val="single" w:sz="4" w:space="0" w:color="auto"/>
            </w:tcBorders>
            <w:vAlign w:val="center"/>
          </w:tcPr>
          <w:p w:rsidR="00F97D74" w:rsidRPr="00EE799C" w:rsidRDefault="005179A1" w:rsidP="00293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5179A1">
              <w:rPr>
                <w:rFonts w:ascii="Garamond" w:eastAsia="Calibri" w:hAnsi="Garamond" w:cs="Times New Roman"/>
                <w:lang w:eastAsia="it-IT"/>
              </w:rPr>
              <w:lastRenderedPageBreak/>
              <w:t>Regolazione di corrente con banda passante d</w:t>
            </w:r>
            <w:r w:rsidR="008B4AF9">
              <w:rPr>
                <w:rFonts w:ascii="Garamond" w:eastAsia="Calibri" w:hAnsi="Garamond" w:cs="Times New Roman"/>
                <w:lang w:eastAsia="it-IT"/>
              </w:rPr>
              <w:t xml:space="preserve">i 15 kHz a -3dB (small </w:t>
            </w:r>
            <w:proofErr w:type="spellStart"/>
            <w:r w:rsidR="008B4AF9">
              <w:rPr>
                <w:rFonts w:ascii="Garamond" w:eastAsia="Calibri" w:hAnsi="Garamond" w:cs="Times New Roman"/>
                <w:lang w:eastAsia="it-IT"/>
              </w:rPr>
              <w:t>signals</w:t>
            </w:r>
            <w:proofErr w:type="spellEnd"/>
            <w:r w:rsidR="008B4AF9">
              <w:rPr>
                <w:rFonts w:ascii="Garamond" w:eastAsia="Calibri" w:hAnsi="Garamond" w:cs="Times New Roman"/>
                <w:lang w:eastAsia="it-IT"/>
              </w:rPr>
              <w:t>)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74" w:rsidRPr="00EE799C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74" w:rsidRPr="00EE799C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EE799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F97D74" w:rsidRPr="0093385B" w:rsidTr="005179A1">
        <w:trPr>
          <w:trHeight w:val="340"/>
        </w:trPr>
        <w:tc>
          <w:tcPr>
            <w:tcW w:w="9854" w:type="dxa"/>
            <w:gridSpan w:val="6"/>
            <w:vAlign w:val="center"/>
          </w:tcPr>
          <w:p w:rsidR="00F97D74" w:rsidRPr="00EE799C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F97D74" w:rsidRPr="0093385B" w:rsidTr="005179A1">
        <w:trPr>
          <w:trHeight w:val="340"/>
        </w:trPr>
        <w:tc>
          <w:tcPr>
            <w:tcW w:w="9854" w:type="dxa"/>
            <w:gridSpan w:val="6"/>
            <w:shd w:val="clear" w:color="auto" w:fill="DBE5F1" w:themeFill="accent1" w:themeFillTint="33"/>
            <w:vAlign w:val="center"/>
          </w:tcPr>
          <w:p w:rsidR="00F97D74" w:rsidRPr="00543C6D" w:rsidRDefault="008D4FB2" w:rsidP="008D4FB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 6</w:t>
            </w:r>
          </w:p>
        </w:tc>
      </w:tr>
      <w:tr w:rsidR="00F97D74" w:rsidRPr="0093385B" w:rsidTr="007118AB">
        <w:trPr>
          <w:trHeight w:val="340"/>
        </w:trPr>
        <w:tc>
          <w:tcPr>
            <w:tcW w:w="4555" w:type="dxa"/>
            <w:gridSpan w:val="2"/>
            <w:tcBorders>
              <w:right w:val="single" w:sz="4" w:space="0" w:color="auto"/>
            </w:tcBorders>
            <w:vAlign w:val="center"/>
          </w:tcPr>
          <w:p w:rsidR="005179A1" w:rsidRPr="005179A1" w:rsidRDefault="005179A1" w:rsidP="00293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179A1">
              <w:rPr>
                <w:rFonts w:ascii="Garamond" w:eastAsia="Calibri" w:hAnsi="Garamond" w:cs="Times New Roman"/>
                <w:lang w:eastAsia="it-IT"/>
              </w:rPr>
              <w:t>Range</w:t>
            </w:r>
            <w:proofErr w:type="spellEnd"/>
            <w:r w:rsidRPr="005179A1">
              <w:rPr>
                <w:rFonts w:ascii="Garamond" w:eastAsia="Calibri" w:hAnsi="Garamond" w:cs="Times New Roman"/>
                <w:lang w:eastAsia="it-IT"/>
              </w:rPr>
              <w:t xml:space="preserve"> di tensione aggiuntivo in uscita per fase:</w:t>
            </w:r>
          </w:p>
          <w:p w:rsidR="00F97D74" w:rsidRPr="00543C6D" w:rsidRDefault="005179A1" w:rsidP="00293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5179A1">
              <w:rPr>
                <w:rFonts w:ascii="Garamond" w:eastAsia="Calibri" w:hAnsi="Garamond" w:cs="Times New Roman"/>
                <w:lang w:eastAsia="it-IT"/>
              </w:rPr>
              <w:t>un fondo scala a 240Vrms (±339VDC)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74" w:rsidRPr="00543C6D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74" w:rsidRPr="00543C6D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43C6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F97D74" w:rsidRPr="0093385B" w:rsidTr="005179A1">
        <w:trPr>
          <w:trHeight w:val="340"/>
        </w:trPr>
        <w:tc>
          <w:tcPr>
            <w:tcW w:w="9854" w:type="dxa"/>
            <w:gridSpan w:val="6"/>
            <w:vAlign w:val="center"/>
          </w:tcPr>
          <w:p w:rsidR="00F97D74" w:rsidRPr="00543C6D" w:rsidRDefault="00F97D74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  <w:shd w:val="clear" w:color="auto" w:fill="DBE5F1" w:themeFill="accent1" w:themeFillTint="33"/>
          </w:tcPr>
          <w:p w:rsidR="000213C8" w:rsidRPr="00255D97" w:rsidRDefault="000213C8" w:rsidP="005179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>EV</w:t>
            </w:r>
            <w:r w:rsidR="005179A1">
              <w:rPr>
                <w:rFonts w:ascii="Garamond" w:eastAsia="Calibri" w:hAnsi="Garamond" w:cs="Times New Roman"/>
                <w:b/>
                <w:bCs/>
                <w:lang w:eastAsia="it-IT"/>
              </w:rPr>
              <w:t>7</w:t>
            </w: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 </w:t>
            </w:r>
          </w:p>
        </w:tc>
      </w:tr>
      <w:tr w:rsidR="000213C8" w:rsidRPr="0093385B" w:rsidTr="007118AB">
        <w:trPr>
          <w:gridAfter w:val="1"/>
          <w:wAfter w:w="8" w:type="dxa"/>
          <w:trHeight w:val="340"/>
        </w:trPr>
        <w:tc>
          <w:tcPr>
            <w:tcW w:w="4311" w:type="dxa"/>
            <w:tcBorders>
              <w:right w:val="single" w:sz="4" w:space="0" w:color="auto"/>
            </w:tcBorders>
            <w:vAlign w:val="center"/>
          </w:tcPr>
          <w:p w:rsidR="000213C8" w:rsidRPr="00507912" w:rsidRDefault="003F7516" w:rsidP="0024673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3F7516">
              <w:rPr>
                <w:rFonts w:ascii="Garamond" w:eastAsia="Calibri" w:hAnsi="Garamond" w:cs="Times New Roman"/>
                <w:lang w:eastAsia="it-IT"/>
              </w:rPr>
              <w:t xml:space="preserve">Compatibile con simulatori real-time con connessione tramite fibra ottica con “Aurora </w:t>
            </w:r>
            <w:proofErr w:type="spellStart"/>
            <w:r w:rsidRPr="003F7516">
              <w:rPr>
                <w:rFonts w:ascii="Garamond" w:eastAsia="Calibri" w:hAnsi="Garamond" w:cs="Times New Roman"/>
                <w:lang w:eastAsia="it-IT"/>
              </w:rPr>
              <w:t>protocol</w:t>
            </w:r>
            <w:proofErr w:type="spellEnd"/>
            <w:r w:rsidRPr="003F7516">
              <w:rPr>
                <w:rFonts w:ascii="Garamond" w:eastAsia="Calibri" w:hAnsi="Garamond" w:cs="Times New Roman"/>
                <w:lang w:eastAsia="it-IT"/>
              </w:rPr>
              <w:t xml:space="preserve">” per l’esecuzione di </w:t>
            </w:r>
            <w:proofErr w:type="spellStart"/>
            <w:r w:rsidRPr="003F7516">
              <w:rPr>
                <w:rFonts w:ascii="Garamond" w:eastAsia="Calibri" w:hAnsi="Garamond" w:cs="Times New Roman"/>
                <w:lang w:eastAsia="it-IT"/>
              </w:rPr>
              <w:t>Power</w:t>
            </w:r>
            <w:proofErr w:type="spellEnd"/>
            <w:r w:rsidRPr="003F7516">
              <w:rPr>
                <w:rFonts w:ascii="Garamond" w:eastAsia="Calibri" w:hAnsi="Garamond" w:cs="Times New Roman"/>
                <w:lang w:eastAsia="it-IT"/>
              </w:rPr>
              <w:t xml:space="preserve"> Hardware in the </w:t>
            </w:r>
            <w:proofErr w:type="spellStart"/>
            <w:r w:rsidRPr="003F7516">
              <w:rPr>
                <w:rFonts w:ascii="Garamond" w:eastAsia="Calibri" w:hAnsi="Garamond" w:cs="Times New Roman"/>
                <w:lang w:eastAsia="it-IT"/>
              </w:rPr>
              <w:t>Loop</w:t>
            </w:r>
            <w:proofErr w:type="spellEnd"/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C8" w:rsidRPr="00255D97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C8" w:rsidRPr="00255D97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</w:tcPr>
          <w:p w:rsidR="000213C8" w:rsidRPr="00255D97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213C8" w:rsidRPr="0093385B" w:rsidTr="00246735">
        <w:trPr>
          <w:gridAfter w:val="1"/>
          <w:wAfter w:w="8" w:type="dxa"/>
          <w:trHeight w:val="340"/>
        </w:trPr>
        <w:tc>
          <w:tcPr>
            <w:tcW w:w="9846" w:type="dxa"/>
            <w:gridSpan w:val="5"/>
            <w:shd w:val="clear" w:color="auto" w:fill="D9D9D9" w:themeFill="background1" w:themeFillShade="D9"/>
          </w:tcPr>
          <w:p w:rsidR="000213C8" w:rsidRPr="00246735" w:rsidRDefault="00246735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highlight w:val="yellow"/>
                <w:lang w:eastAsia="it-IT"/>
              </w:rPr>
            </w:pPr>
            <w:r w:rsidRPr="00246735">
              <w:rPr>
                <w:rFonts w:ascii="Garamond" w:eastAsia="Calibri" w:hAnsi="Garamond" w:cs="Times New Roman"/>
                <w:b/>
                <w:lang w:eastAsia="it-IT"/>
              </w:rPr>
              <w:t>Servizi accessori migliorativi:</w:t>
            </w: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  <w:shd w:val="clear" w:color="auto" w:fill="DBE5F1" w:themeFill="accent1" w:themeFillTint="33"/>
          </w:tcPr>
          <w:p w:rsidR="000213C8" w:rsidRPr="00507912" w:rsidRDefault="005179A1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bCs/>
                <w:lang w:eastAsia="it-IT"/>
              </w:rPr>
              <w:t>EV8</w:t>
            </w:r>
          </w:p>
        </w:tc>
      </w:tr>
      <w:tr w:rsidR="000213C8" w:rsidRPr="0093385B" w:rsidTr="007118AB">
        <w:trPr>
          <w:gridAfter w:val="1"/>
          <w:wAfter w:w="8" w:type="dxa"/>
          <w:trHeight w:val="340"/>
        </w:trPr>
        <w:tc>
          <w:tcPr>
            <w:tcW w:w="4311" w:type="dxa"/>
            <w:tcBorders>
              <w:right w:val="single" w:sz="4" w:space="0" w:color="auto"/>
            </w:tcBorders>
            <w:vAlign w:val="center"/>
          </w:tcPr>
          <w:p w:rsidR="000213C8" w:rsidRPr="00C6471E" w:rsidRDefault="003F7516" w:rsidP="00981B1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3F7516">
              <w:rPr>
                <w:rFonts w:ascii="Garamond" w:eastAsia="Calibri" w:hAnsi="Garamond" w:cs="Times New Roman"/>
                <w:lang w:eastAsia="it-IT"/>
              </w:rPr>
              <w:t>Servizio di assistenza tecnica gratuito incluso per 12 mesi dalla data di consegna</w:t>
            </w:r>
            <w:r w:rsidR="0084153F">
              <w:rPr>
                <w:rFonts w:ascii="Garamond" w:eastAsia="Calibri" w:hAnsi="Garamond" w:cs="Times New Roman"/>
                <w:lang w:eastAsia="it-IT"/>
              </w:rPr>
              <w:t xml:space="preserve"> – presa in carico entro 3 gg lavorativi – assistenza in remoto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C8" w:rsidRPr="00507912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C8" w:rsidRPr="00507912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07912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</w:tcPr>
          <w:p w:rsidR="000213C8" w:rsidRPr="00507912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</w:tcPr>
          <w:p w:rsidR="000213C8" w:rsidRPr="0093385B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  <w:shd w:val="clear" w:color="auto" w:fill="DBE5F1" w:themeFill="accent1" w:themeFillTint="33"/>
          </w:tcPr>
          <w:p w:rsidR="000213C8" w:rsidRPr="00255D97" w:rsidRDefault="000213C8" w:rsidP="005179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5179A1">
              <w:rPr>
                <w:rFonts w:ascii="Garamond" w:eastAsia="Calibri" w:hAnsi="Garamond" w:cs="Times New Roman"/>
                <w:b/>
                <w:lang w:eastAsia="it-IT"/>
              </w:rPr>
              <w:t>9</w:t>
            </w: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 xml:space="preserve"> </w:t>
            </w: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4311" w:type="dxa"/>
            <w:vAlign w:val="center"/>
          </w:tcPr>
          <w:p w:rsidR="000213C8" w:rsidRPr="00255D97" w:rsidRDefault="003F7516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3F7516">
              <w:rPr>
                <w:rFonts w:ascii="Garamond" w:eastAsia="Calibri" w:hAnsi="Garamond" w:cs="Times New Roman"/>
                <w:lang w:eastAsia="it-IT"/>
              </w:rPr>
              <w:t xml:space="preserve">Estensione di garanzia </w:t>
            </w:r>
            <w:r w:rsidR="00246735">
              <w:rPr>
                <w:rFonts w:ascii="Garamond" w:eastAsia="Calibri" w:hAnsi="Garamond" w:cs="Times New Roman"/>
                <w:lang w:eastAsia="it-IT"/>
              </w:rPr>
              <w:t xml:space="preserve">di legge </w:t>
            </w:r>
            <w:r w:rsidRPr="003F7516">
              <w:rPr>
                <w:rFonts w:ascii="Garamond" w:eastAsia="Calibri" w:hAnsi="Garamond" w:cs="Times New Roman"/>
                <w:lang w:eastAsia="it-IT"/>
              </w:rPr>
              <w:t>a 24 mesi</w:t>
            </w:r>
          </w:p>
        </w:tc>
        <w:tc>
          <w:tcPr>
            <w:tcW w:w="1605" w:type="dxa"/>
            <w:gridSpan w:val="2"/>
            <w:vAlign w:val="center"/>
          </w:tcPr>
          <w:p w:rsidR="000213C8" w:rsidRPr="00255D97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213C8" w:rsidRPr="00255D97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</w:tcPr>
          <w:p w:rsidR="000213C8" w:rsidRPr="00255D97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</w:tcPr>
          <w:p w:rsidR="000213C8" w:rsidRPr="008D4FB2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  <w:shd w:val="clear" w:color="auto" w:fill="DBE5F1" w:themeFill="accent1" w:themeFillTint="33"/>
            <w:vAlign w:val="center"/>
          </w:tcPr>
          <w:p w:rsidR="000213C8" w:rsidRPr="007B360A" w:rsidRDefault="005179A1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EV10</w:t>
            </w:r>
          </w:p>
        </w:tc>
      </w:tr>
      <w:tr w:rsidR="000213C8" w:rsidRPr="0093385B" w:rsidTr="00AF2849">
        <w:trPr>
          <w:gridAfter w:val="1"/>
          <w:wAfter w:w="8" w:type="dxa"/>
          <w:trHeight w:val="340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C8" w:rsidRPr="007B360A" w:rsidRDefault="003F7516" w:rsidP="00A9617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3F7516">
              <w:rPr>
                <w:rFonts w:ascii="Garamond" w:eastAsia="Calibri" w:hAnsi="Garamond" w:cs="Times New Roman"/>
                <w:lang w:eastAsia="it-IT"/>
              </w:rPr>
              <w:t>Estensione assistenza tecnica gratuita a 24 mesi</w:t>
            </w:r>
            <w:r w:rsidR="0084153F">
              <w:rPr>
                <w:rFonts w:ascii="Garamond" w:eastAsia="Calibri" w:hAnsi="Garamond" w:cs="Times New Roman"/>
                <w:lang w:eastAsia="it-IT"/>
              </w:rPr>
              <w:t xml:space="preserve"> – presa in carico entro 3 gg lavorativi – assistenza tecnica in remoto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C8" w:rsidRPr="007B360A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3C8" w:rsidRPr="007B360A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7B360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213C8" w:rsidRPr="0093385B" w:rsidTr="005179A1">
        <w:trPr>
          <w:gridAfter w:val="1"/>
          <w:wAfter w:w="8" w:type="dxa"/>
          <w:trHeight w:val="340"/>
        </w:trPr>
        <w:tc>
          <w:tcPr>
            <w:tcW w:w="9846" w:type="dxa"/>
            <w:gridSpan w:val="5"/>
            <w:vAlign w:val="center"/>
          </w:tcPr>
          <w:p w:rsidR="000213C8" w:rsidRPr="007B360A" w:rsidRDefault="000213C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lastRenderedPageBreak/>
              <w:t xml:space="preserve">Ove </w:t>
            </w:r>
            <w:r w:rsidR="007A424A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</w:tbl>
    <w:p w:rsidR="00C55770" w:rsidRDefault="00C5577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506F90" w:rsidRDefault="00506F90" w:rsidP="00EF1436">
      <w:pPr>
        <w:rPr>
          <w:rFonts w:ascii="Garamond" w:hAnsi="Garamond"/>
          <w:b/>
        </w:rPr>
      </w:pPr>
    </w:p>
    <w:p w:rsidR="00EF1436" w:rsidRDefault="00EF1436" w:rsidP="00EF1436">
      <w:pPr>
        <w:rPr>
          <w:rFonts w:ascii="Garamond" w:hAnsi="Garamond"/>
          <w:b/>
        </w:rPr>
      </w:pPr>
      <w:r>
        <w:rPr>
          <w:rFonts w:ascii="Garamond" w:hAnsi="Garamond"/>
          <w:b/>
        </w:rPr>
        <w:t>Rappresentante Legale/Titolare dell’Impresa</w:t>
      </w:r>
    </w:p>
    <w:p w:rsidR="00EF1436" w:rsidRDefault="00EF1436" w:rsidP="00EF1436">
      <w:pPr>
        <w:rPr>
          <w:rFonts w:ascii="Garamond" w:hAnsi="Garamond"/>
        </w:rPr>
      </w:pPr>
      <w:r>
        <w:rPr>
          <w:rFonts w:ascii="Garamond" w:hAnsi="Garamond"/>
        </w:rPr>
        <w:t>(firma leggibile)</w:t>
      </w:r>
      <w:r>
        <w:rPr>
          <w:rFonts w:ascii="Garamond" w:hAnsi="Garamond"/>
        </w:rPr>
        <w:tab/>
        <w:t xml:space="preserve">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EF1436" w:rsidRDefault="00EF1436" w:rsidP="00EF1436">
      <w:pPr>
        <w:rPr>
          <w:rFonts w:ascii="Garamond" w:hAnsi="Garamond"/>
        </w:rPr>
      </w:pPr>
      <w:r>
        <w:rPr>
          <w:rFonts w:ascii="Garamond" w:hAnsi="Garamond"/>
        </w:rPr>
        <w:t xml:space="preserve"> (Luogo e data di nascita) </w:t>
      </w:r>
      <w:r>
        <w:rPr>
          <w:rFonts w:ascii="Garamond" w:hAnsi="Garamond"/>
        </w:rPr>
        <w:tab/>
        <w:t>________________________</w:t>
      </w:r>
    </w:p>
    <w:p w:rsidR="00EF1436" w:rsidRDefault="00EF1436" w:rsidP="00EF1436">
      <w:pPr>
        <w:rPr>
          <w:rFonts w:ascii="Garamond" w:hAnsi="Garamond"/>
        </w:rPr>
      </w:pPr>
    </w:p>
    <w:p w:rsidR="00EF1436" w:rsidRDefault="00EF1436" w:rsidP="00EF1436">
      <w:pPr>
        <w:rPr>
          <w:rFonts w:ascii="Garamond" w:hAnsi="Garamond"/>
          <w:b/>
        </w:rPr>
      </w:pPr>
      <w:r>
        <w:rPr>
          <w:rFonts w:ascii="Garamond" w:hAnsi="Garamond"/>
          <w:b/>
        </w:rPr>
        <w:t>Legali Rappresentanti (nel caso di costituenda R.T.I./ Consorzio)</w:t>
      </w:r>
    </w:p>
    <w:p w:rsidR="00EF1436" w:rsidRDefault="00EF1436" w:rsidP="00EF1436">
      <w:pPr>
        <w:rPr>
          <w:rFonts w:ascii="Garamond" w:hAnsi="Garamond"/>
        </w:rPr>
      </w:pPr>
      <w:r>
        <w:rPr>
          <w:rFonts w:ascii="Garamond" w:hAnsi="Garamond"/>
        </w:rPr>
        <w:t xml:space="preserve">(firme leggibili)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EF1436" w:rsidRDefault="00EF1436" w:rsidP="00EF1436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EF1436" w:rsidRDefault="00EF1436" w:rsidP="00EF1436">
      <w:pPr>
        <w:rPr>
          <w:rFonts w:ascii="Garamond" w:hAnsi="Garamond"/>
        </w:rPr>
      </w:pPr>
      <w:r>
        <w:rPr>
          <w:rFonts w:ascii="Garamond" w:hAnsi="Garamond"/>
        </w:rPr>
        <w:t xml:space="preserve">(Luoghi e date di nascita)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:rsidR="00EF1436" w:rsidRDefault="00EF1436" w:rsidP="00EF1436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ab/>
        <w:t xml:space="preserve"> _______________________</w:t>
      </w:r>
    </w:p>
    <w:p w:rsidR="00EF1436" w:rsidRDefault="00EF1436" w:rsidP="00EF1436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EF1436" w:rsidRDefault="00EF1436" w:rsidP="00EF1436">
      <w:pPr>
        <w:rPr>
          <w:rFonts w:ascii="Garamond" w:hAnsi="Garamond"/>
        </w:rPr>
      </w:pPr>
      <w:r>
        <w:rPr>
          <w:rFonts w:ascii="Garamond" w:hAnsi="Garamond"/>
          <w:b/>
        </w:rPr>
        <w:t>Note utili alla compilazione</w:t>
      </w:r>
      <w:r>
        <w:rPr>
          <w:rFonts w:ascii="Garamond" w:hAnsi="Garamond"/>
        </w:rPr>
        <w:t>:</w:t>
      </w:r>
    </w:p>
    <w:p w:rsidR="00EF1436" w:rsidRDefault="00EF1436" w:rsidP="00EF1436">
      <w:pPr>
        <w:jc w:val="both"/>
        <w:rPr>
          <w:rFonts w:ascii="Garamond" w:hAnsi="Garamond"/>
        </w:rPr>
      </w:pPr>
      <w:r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EF1436" w:rsidRPr="000F6200" w:rsidRDefault="00EF143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sectPr w:rsidR="00EF1436" w:rsidRPr="000F62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9A" w:rsidRDefault="00AB499A" w:rsidP="00AB499A">
      <w:pPr>
        <w:spacing w:after="0" w:line="240" w:lineRule="auto"/>
      </w:pPr>
      <w:r>
        <w:separator/>
      </w:r>
    </w:p>
  </w:endnote>
  <w:endnote w:type="continuationSeparator" w:id="0">
    <w:p w:rsidR="00AB499A" w:rsidRDefault="00AB499A" w:rsidP="00AB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174581"/>
      <w:docPartObj>
        <w:docPartGallery w:val="Page Numbers (Bottom of Page)"/>
        <w:docPartUnique/>
      </w:docPartObj>
    </w:sdtPr>
    <w:sdtEndPr/>
    <w:sdtContent>
      <w:p w:rsidR="00AB499A" w:rsidRDefault="00AB499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6E5">
          <w:rPr>
            <w:noProof/>
          </w:rPr>
          <w:t>1</w:t>
        </w:r>
        <w:r>
          <w:fldChar w:fldCharType="end"/>
        </w:r>
      </w:p>
    </w:sdtContent>
  </w:sdt>
  <w:p w:rsidR="00AB499A" w:rsidRDefault="00AB49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9A" w:rsidRDefault="00AB499A" w:rsidP="00AB499A">
      <w:pPr>
        <w:spacing w:after="0" w:line="240" w:lineRule="auto"/>
      </w:pPr>
      <w:r>
        <w:separator/>
      </w:r>
    </w:p>
  </w:footnote>
  <w:footnote w:type="continuationSeparator" w:id="0">
    <w:p w:rsidR="00AB499A" w:rsidRDefault="00AB499A" w:rsidP="00AB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8339D"/>
    <w:multiLevelType w:val="hybridMultilevel"/>
    <w:tmpl w:val="897A73DA"/>
    <w:lvl w:ilvl="0" w:tplc="A7A26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1026"/>
    <w:rsid w:val="00007E6E"/>
    <w:rsid w:val="000213C8"/>
    <w:rsid w:val="00090D9F"/>
    <w:rsid w:val="000A7B71"/>
    <w:rsid w:val="000D6B75"/>
    <w:rsid w:val="000F55CE"/>
    <w:rsid w:val="000F6200"/>
    <w:rsid w:val="001026E8"/>
    <w:rsid w:val="00120EA5"/>
    <w:rsid w:val="00132CBE"/>
    <w:rsid w:val="001344A7"/>
    <w:rsid w:val="00160B84"/>
    <w:rsid w:val="00195530"/>
    <w:rsid w:val="001A3992"/>
    <w:rsid w:val="001A50FD"/>
    <w:rsid w:val="001D28F1"/>
    <w:rsid w:val="001E190A"/>
    <w:rsid w:val="0021576A"/>
    <w:rsid w:val="0024395C"/>
    <w:rsid w:val="00246735"/>
    <w:rsid w:val="00255D97"/>
    <w:rsid w:val="00262367"/>
    <w:rsid w:val="00267ED4"/>
    <w:rsid w:val="00284B9C"/>
    <w:rsid w:val="00292388"/>
    <w:rsid w:val="0029334A"/>
    <w:rsid w:val="002A3C6E"/>
    <w:rsid w:val="003B5C97"/>
    <w:rsid w:val="003F2219"/>
    <w:rsid w:val="003F7516"/>
    <w:rsid w:val="00422966"/>
    <w:rsid w:val="00434CC6"/>
    <w:rsid w:val="0047252B"/>
    <w:rsid w:val="004743FB"/>
    <w:rsid w:val="00480D25"/>
    <w:rsid w:val="004B0EEB"/>
    <w:rsid w:val="004D71D5"/>
    <w:rsid w:val="00506F90"/>
    <w:rsid w:val="00507912"/>
    <w:rsid w:val="005179A1"/>
    <w:rsid w:val="00543C6D"/>
    <w:rsid w:val="005B5714"/>
    <w:rsid w:val="005F70D3"/>
    <w:rsid w:val="00680A6F"/>
    <w:rsid w:val="00695654"/>
    <w:rsid w:val="006A5177"/>
    <w:rsid w:val="006A5C05"/>
    <w:rsid w:val="006B4BA2"/>
    <w:rsid w:val="006B4F71"/>
    <w:rsid w:val="007064B4"/>
    <w:rsid w:val="007118AB"/>
    <w:rsid w:val="00722A13"/>
    <w:rsid w:val="007845C8"/>
    <w:rsid w:val="007A424A"/>
    <w:rsid w:val="007B360A"/>
    <w:rsid w:val="007D6DC8"/>
    <w:rsid w:val="00804918"/>
    <w:rsid w:val="00826900"/>
    <w:rsid w:val="0084153F"/>
    <w:rsid w:val="008718A5"/>
    <w:rsid w:val="008B4AF9"/>
    <w:rsid w:val="008C1996"/>
    <w:rsid w:val="008D4FB2"/>
    <w:rsid w:val="008D7354"/>
    <w:rsid w:val="0093385B"/>
    <w:rsid w:val="00981B1C"/>
    <w:rsid w:val="009F37DC"/>
    <w:rsid w:val="00A91914"/>
    <w:rsid w:val="00A94AD7"/>
    <w:rsid w:val="00A96172"/>
    <w:rsid w:val="00AA4AE4"/>
    <w:rsid w:val="00AB499A"/>
    <w:rsid w:val="00AF2849"/>
    <w:rsid w:val="00AF520E"/>
    <w:rsid w:val="00B30486"/>
    <w:rsid w:val="00B32BDD"/>
    <w:rsid w:val="00B476A9"/>
    <w:rsid w:val="00B64A4A"/>
    <w:rsid w:val="00BB5AFE"/>
    <w:rsid w:val="00BD4421"/>
    <w:rsid w:val="00BF66A4"/>
    <w:rsid w:val="00C1564B"/>
    <w:rsid w:val="00C4157B"/>
    <w:rsid w:val="00C55770"/>
    <w:rsid w:val="00C6471E"/>
    <w:rsid w:val="00CC7A5E"/>
    <w:rsid w:val="00CE6452"/>
    <w:rsid w:val="00CF36E5"/>
    <w:rsid w:val="00D03EF7"/>
    <w:rsid w:val="00D618DE"/>
    <w:rsid w:val="00D80C75"/>
    <w:rsid w:val="00D928CD"/>
    <w:rsid w:val="00DA6586"/>
    <w:rsid w:val="00E13E2A"/>
    <w:rsid w:val="00E561FB"/>
    <w:rsid w:val="00EE799C"/>
    <w:rsid w:val="00EF1436"/>
    <w:rsid w:val="00EF55D4"/>
    <w:rsid w:val="00F35425"/>
    <w:rsid w:val="00F56AD9"/>
    <w:rsid w:val="00F97D74"/>
    <w:rsid w:val="00FA3B64"/>
    <w:rsid w:val="00FB5495"/>
    <w:rsid w:val="00F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99A"/>
  </w:style>
  <w:style w:type="paragraph" w:styleId="Pidipagina">
    <w:name w:val="footer"/>
    <w:basedOn w:val="Normale"/>
    <w:link w:val="PidipaginaCarattere"/>
    <w:uiPriority w:val="99"/>
    <w:unhideWhenUsed/>
    <w:rsid w:val="00AB4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B4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99A"/>
  </w:style>
  <w:style w:type="paragraph" w:styleId="Pidipagina">
    <w:name w:val="footer"/>
    <w:basedOn w:val="Normale"/>
    <w:link w:val="PidipaginaCarattere"/>
    <w:uiPriority w:val="99"/>
    <w:unhideWhenUsed/>
    <w:rsid w:val="00AB49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27</cp:revision>
  <dcterms:created xsi:type="dcterms:W3CDTF">2018-11-21T09:26:00Z</dcterms:created>
  <dcterms:modified xsi:type="dcterms:W3CDTF">2018-11-22T09:08:00Z</dcterms:modified>
</cp:coreProperties>
</file>