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76ABAF2B" w14:textId="47B07B7D" w:rsidR="0095244B" w:rsidRPr="00D00174" w:rsidRDefault="00B94033" w:rsidP="0095244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A06A2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</w:t>
            </w:r>
            <w:r w:rsidR="00A06A29" w:rsidRPr="00A06A2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</w:t>
            </w:r>
            <w:r w:rsidR="006D2C6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di</w:t>
            </w:r>
            <w:r w:rsid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:</w:t>
            </w:r>
          </w:p>
          <w:p w14:paraId="4A6BD88E" w14:textId="2A305A79" w:rsidR="0095244B" w:rsidRPr="00BE3D48" w:rsidRDefault="0095244B" w:rsidP="00A533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95244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6</w:t>
            </w:r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Simulatore real-time per sistemi elett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rici da installare presso EC-L </w:t>
            </w:r>
            <w:r w:rsidRPr="009524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– CIG 7663632530 - CUP </w:t>
            </w:r>
            <w:r w:rsidR="00BE6C1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E15D18000430007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4D50CC03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 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70DE0BD1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7A3602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7A3602" w:rsidRPr="007A3602">
        <w:rPr>
          <w:rFonts w:ascii="Garamond" w:eastAsia="Times New Roman" w:hAnsi="Garamond" w:cs="Times New Roman"/>
          <w:b/>
          <w:color w:val="0070C0"/>
          <w:lang w:eastAsia="it-IT"/>
        </w:rPr>
        <w:t>14</w:t>
      </w:r>
      <w:r w:rsidR="000407D1" w:rsidRPr="007A3602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7A3602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7A360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336BC727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7A3602">
        <w:rPr>
          <w:rFonts w:ascii="Garamond" w:hAnsi="Garamond"/>
          <w:b/>
          <w:color w:val="0070C0"/>
          <w:sz w:val="22"/>
          <w:szCs w:val="22"/>
        </w:rPr>
        <w:t>14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645ED6C5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617CCE">
        <w:rPr>
          <w:rFonts w:ascii="Garamond" w:hAnsi="Garamond"/>
          <w:b/>
          <w:color w:val="0070C0"/>
          <w:sz w:val="22"/>
          <w:szCs w:val="22"/>
        </w:rPr>
        <w:t>14</w:t>
      </w:r>
      <w:bookmarkStart w:id="2" w:name="_GoBack"/>
      <w:bookmarkEnd w:id="2"/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207616C6" w:rsidR="00235C4D" w:rsidRPr="009E6E5F" w:rsidRDefault="00E037D1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47D5B4F0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E037D1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476DCB4E" w:rsidR="00747649" w:rsidRPr="00630EF6" w:rsidRDefault="00E037D1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4A71317F" w:rsidR="0046191C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3501C94B" w:rsidR="0046191C" w:rsidRPr="00630EF6" w:rsidRDefault="00E037D1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62E6F67A" w:rsidR="0046191C" w:rsidRPr="00630EF6" w:rsidRDefault="00E037D1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3C3250C9" w:rsidR="00064B21" w:rsidRPr="00630EF6" w:rsidRDefault="001B0819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3C445B03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1B0819">
        <w:rPr>
          <w:rFonts w:ascii="Garamond" w:hAnsi="Garamond"/>
          <w:b/>
          <w:color w:val="0070C0"/>
          <w:sz w:val="22"/>
          <w:szCs w:val="22"/>
        </w:rPr>
        <w:t>agrafo 14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3A872B5B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E037D1">
        <w:rPr>
          <w:rFonts w:ascii="Garamond" w:hAnsi="Garamond"/>
          <w:b/>
          <w:color w:val="0070C0"/>
          <w:sz w:val="22"/>
          <w:szCs w:val="22"/>
        </w:rPr>
        <w:t>l paragrafo 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41A3108A" w14:textId="5F3746A0" w:rsidR="00B773E0" w:rsidRDefault="00B773E0" w:rsidP="00B773E0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50B67">
        <w:rPr>
          <w:rFonts w:ascii="Garamond" w:hAnsi="Garamond"/>
          <w:b/>
          <w:color w:val="0070C0"/>
          <w:sz w:val="22"/>
          <w:szCs w:val="22"/>
        </w:rPr>
        <w:t>In relazione al paragrafo 14.1.12 del disciplinare di gara,</w:t>
      </w:r>
      <w:r w:rsidRPr="00750B67">
        <w:rPr>
          <w:rFonts w:ascii="Garamond" w:hAnsi="Garamond"/>
          <w:color w:val="0070C0"/>
          <w:sz w:val="22"/>
          <w:szCs w:val="22"/>
        </w:rPr>
        <w:t xml:space="preserve"> </w:t>
      </w:r>
      <w:r w:rsidRPr="00750B67">
        <w:rPr>
          <w:rFonts w:ascii="Garamond" w:hAnsi="Garamond"/>
          <w:sz w:val="22"/>
          <w:szCs w:val="22"/>
        </w:rPr>
        <w:t>dichiara di possedere i requisiti di idoneità professionale e di capacità tecnica e professi</w:t>
      </w:r>
      <w:r>
        <w:rPr>
          <w:rFonts w:ascii="Garamond" w:hAnsi="Garamond"/>
          <w:sz w:val="22"/>
          <w:szCs w:val="22"/>
        </w:rPr>
        <w:t>onale di cui ai paragrafi 7.1 e 7.2.</w:t>
      </w:r>
      <w:r w:rsidRPr="00750B67">
        <w:rPr>
          <w:rFonts w:ascii="Garamond" w:hAnsi="Garamond"/>
          <w:sz w:val="22"/>
          <w:szCs w:val="22"/>
        </w:rPr>
        <w:t xml:space="preserve"> del disciplinare di gara;</w:t>
      </w:r>
    </w:p>
    <w:p w14:paraId="669D42F0" w14:textId="77777777" w:rsidR="00B773E0" w:rsidRPr="00B773E0" w:rsidRDefault="00B773E0" w:rsidP="00B773E0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24DD1363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E037D1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773E0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0243A89E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1B0819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773E0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3BC91E15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1B0819">
        <w:rPr>
          <w:rFonts w:ascii="Garamond" w:hAnsi="Garamond"/>
          <w:b/>
          <w:color w:val="0070C0"/>
          <w:sz w:val="22"/>
          <w:szCs w:val="22"/>
        </w:rPr>
        <w:t>14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773E0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427A2CC5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617CCE">
        <w:rPr>
          <w:rFonts w:ascii="Garamond" w:hAnsi="Garamond"/>
          <w:b/>
          <w:color w:val="0070C0"/>
          <w:sz w:val="22"/>
          <w:szCs w:val="22"/>
        </w:rPr>
        <w:t>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773E0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7C6C0364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617CCE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773E0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7DB1FE2F" w14:textId="1613D458" w:rsidR="009D37D7" w:rsidRPr="006479DE" w:rsidRDefault="00B773E0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9A29E4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7FEACD20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B773E0">
        <w:rPr>
          <w:rFonts w:ascii="Garamond" w:hAnsi="Garamond"/>
          <w:b/>
          <w:color w:val="0070C0"/>
          <w:sz w:val="22"/>
          <w:szCs w:val="22"/>
        </w:rPr>
        <w:t>e al paragrafo 14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77777777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 recante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7AD7965D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B773E0">
        <w:rPr>
          <w:rFonts w:ascii="Garamond" w:hAnsi="Garamond"/>
          <w:b/>
          <w:color w:val="0070C0"/>
          <w:sz w:val="22"/>
          <w:szCs w:val="22"/>
        </w:rPr>
        <w:t>14</w:t>
      </w:r>
      <w:r w:rsidR="009A29E4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3FE4D2E1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B773E0"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9A29E4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6FA71D71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B773E0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756D1303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B773E0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387DF40A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B773E0">
        <w:rPr>
          <w:rFonts w:ascii="Garamond" w:hAnsi="Garamond"/>
          <w:b/>
          <w:color w:val="0070C0"/>
          <w:sz w:val="22"/>
          <w:szCs w:val="22"/>
        </w:rPr>
        <w:t>14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9A29E4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6AB14E1" w14:textId="77777777" w:rsidR="00E0427F" w:rsidRDefault="00E0427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Stazione appaltante implicato nel procedimento; i concorrenti che partecipano alla gara; ogni altro soggetto che abbia interesse ai sensi del D.lgs. n. 267/2000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Pr="00BA421E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Pr="00BA421E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6ECC29ED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CCE">
          <w:rPr>
            <w:noProof/>
          </w:rPr>
          <w:t>2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10F5B"/>
    <w:rsid w:val="000250A0"/>
    <w:rsid w:val="00032995"/>
    <w:rsid w:val="00035AD8"/>
    <w:rsid w:val="000407D1"/>
    <w:rsid w:val="00041A15"/>
    <w:rsid w:val="00041F83"/>
    <w:rsid w:val="000475E6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3A71"/>
    <w:rsid w:val="00165F67"/>
    <w:rsid w:val="00172371"/>
    <w:rsid w:val="001823BC"/>
    <w:rsid w:val="001A4F9D"/>
    <w:rsid w:val="001A57E1"/>
    <w:rsid w:val="001A6C87"/>
    <w:rsid w:val="001B0819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04ACB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B379E"/>
    <w:rsid w:val="002C34D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4F5CAA"/>
    <w:rsid w:val="005008C3"/>
    <w:rsid w:val="00502A28"/>
    <w:rsid w:val="0051630D"/>
    <w:rsid w:val="00532552"/>
    <w:rsid w:val="00533123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17CCE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2C6A"/>
    <w:rsid w:val="006D416D"/>
    <w:rsid w:val="006D5DFB"/>
    <w:rsid w:val="006D70EF"/>
    <w:rsid w:val="00700A65"/>
    <w:rsid w:val="0071047E"/>
    <w:rsid w:val="007134C7"/>
    <w:rsid w:val="007176C4"/>
    <w:rsid w:val="00727270"/>
    <w:rsid w:val="007307D9"/>
    <w:rsid w:val="00732118"/>
    <w:rsid w:val="00732D65"/>
    <w:rsid w:val="00742B73"/>
    <w:rsid w:val="00747649"/>
    <w:rsid w:val="00762FB4"/>
    <w:rsid w:val="00764701"/>
    <w:rsid w:val="007707AE"/>
    <w:rsid w:val="00780899"/>
    <w:rsid w:val="00786A1D"/>
    <w:rsid w:val="00792358"/>
    <w:rsid w:val="00797191"/>
    <w:rsid w:val="007A0486"/>
    <w:rsid w:val="007A3602"/>
    <w:rsid w:val="007A4E49"/>
    <w:rsid w:val="007B39AB"/>
    <w:rsid w:val="007B5A6C"/>
    <w:rsid w:val="007D3B38"/>
    <w:rsid w:val="007D6754"/>
    <w:rsid w:val="007D7B2D"/>
    <w:rsid w:val="007E1812"/>
    <w:rsid w:val="007E2E01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27FA"/>
    <w:rsid w:val="0091453F"/>
    <w:rsid w:val="00915DE5"/>
    <w:rsid w:val="0094190E"/>
    <w:rsid w:val="00941FDE"/>
    <w:rsid w:val="00951336"/>
    <w:rsid w:val="0095244B"/>
    <w:rsid w:val="00962538"/>
    <w:rsid w:val="00967896"/>
    <w:rsid w:val="00972CD1"/>
    <w:rsid w:val="009871F6"/>
    <w:rsid w:val="00996570"/>
    <w:rsid w:val="009A29E4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A05BB5"/>
    <w:rsid w:val="00A06A29"/>
    <w:rsid w:val="00A14B14"/>
    <w:rsid w:val="00A17ECB"/>
    <w:rsid w:val="00A227A0"/>
    <w:rsid w:val="00A2597B"/>
    <w:rsid w:val="00A31F76"/>
    <w:rsid w:val="00A32388"/>
    <w:rsid w:val="00A4368A"/>
    <w:rsid w:val="00A53338"/>
    <w:rsid w:val="00A63135"/>
    <w:rsid w:val="00A75011"/>
    <w:rsid w:val="00A8295F"/>
    <w:rsid w:val="00A94802"/>
    <w:rsid w:val="00AB3D20"/>
    <w:rsid w:val="00AE1110"/>
    <w:rsid w:val="00AF427E"/>
    <w:rsid w:val="00B10BF3"/>
    <w:rsid w:val="00B17C80"/>
    <w:rsid w:val="00B278E4"/>
    <w:rsid w:val="00B36C6B"/>
    <w:rsid w:val="00B4550E"/>
    <w:rsid w:val="00B46A3B"/>
    <w:rsid w:val="00B52E7B"/>
    <w:rsid w:val="00B719FC"/>
    <w:rsid w:val="00B768DE"/>
    <w:rsid w:val="00B773E0"/>
    <w:rsid w:val="00B803EF"/>
    <w:rsid w:val="00B94033"/>
    <w:rsid w:val="00BA0B8A"/>
    <w:rsid w:val="00BA421E"/>
    <w:rsid w:val="00BB552B"/>
    <w:rsid w:val="00BD1089"/>
    <w:rsid w:val="00BD1C44"/>
    <w:rsid w:val="00BD7F49"/>
    <w:rsid w:val="00BE04C6"/>
    <w:rsid w:val="00BE18C7"/>
    <w:rsid w:val="00BE3D48"/>
    <w:rsid w:val="00BE5EAA"/>
    <w:rsid w:val="00BE6C15"/>
    <w:rsid w:val="00BF0E6D"/>
    <w:rsid w:val="00BF3657"/>
    <w:rsid w:val="00C03B7B"/>
    <w:rsid w:val="00C307C4"/>
    <w:rsid w:val="00C347C5"/>
    <w:rsid w:val="00C46E7B"/>
    <w:rsid w:val="00C47189"/>
    <w:rsid w:val="00C50A34"/>
    <w:rsid w:val="00C643C2"/>
    <w:rsid w:val="00C70531"/>
    <w:rsid w:val="00C9128C"/>
    <w:rsid w:val="00C922AE"/>
    <w:rsid w:val="00CC2C1A"/>
    <w:rsid w:val="00CC5E6B"/>
    <w:rsid w:val="00CD1E77"/>
    <w:rsid w:val="00CD33CA"/>
    <w:rsid w:val="00D00174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700FA"/>
    <w:rsid w:val="00D97730"/>
    <w:rsid w:val="00DB0079"/>
    <w:rsid w:val="00DB1B4E"/>
    <w:rsid w:val="00DB3AC8"/>
    <w:rsid w:val="00DB3D0A"/>
    <w:rsid w:val="00DB4175"/>
    <w:rsid w:val="00DB7608"/>
    <w:rsid w:val="00DC1376"/>
    <w:rsid w:val="00E037D1"/>
    <w:rsid w:val="00E0427F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677BC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2994</Words>
  <Characters>17070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19</cp:revision>
  <cp:lastPrinted>2018-02-05T14:15:00Z</cp:lastPrinted>
  <dcterms:created xsi:type="dcterms:W3CDTF">2018-11-21T11:04:00Z</dcterms:created>
  <dcterms:modified xsi:type="dcterms:W3CDTF">2018-11-21T11:23:00Z</dcterms:modified>
</cp:coreProperties>
</file>