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rsidR="00B30486" w:rsidRPr="00D928CD" w:rsidRDefault="00FE129A"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Offerta</w:t>
      </w:r>
      <w:r w:rsidR="00B30486" w:rsidRPr="00D928CD">
        <w:rPr>
          <w:rFonts w:ascii="Garamond" w:eastAsia="Times New Roman" w:hAnsi="Garamond" w:cs="Times New Roman"/>
          <w:b/>
          <w:snapToGrid w:val="0"/>
          <w:sz w:val="28"/>
          <w:szCs w:val="28"/>
          <w:lang w:eastAsia="it-IT"/>
        </w:rPr>
        <w:t xml:space="preserve"> Tecnica </w:t>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Area AQUI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Ufficio Appalti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b/>
          <w:lang w:eastAsia="it-IT"/>
        </w:rPr>
        <w:tab/>
        <w:t xml:space="preserve">                              10129 – Torino</w:t>
      </w:r>
    </w:p>
    <w:p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rsidR="009D4F28" w:rsidRPr="008E0430" w:rsidRDefault="00B30486" w:rsidP="00AA79A5">
      <w:pPr>
        <w:keepNext/>
        <w:spacing w:before="300" w:after="120" w:line="240" w:lineRule="auto"/>
        <w:jc w:val="both"/>
        <w:outlineLvl w:val="0"/>
        <w:rPr>
          <w:rFonts w:ascii="Garamond" w:eastAsia="Times New Roman" w:hAnsi="Garamond" w:cs="Calibri"/>
          <w:b/>
          <w:lang w:eastAsia="it-IT"/>
        </w:rPr>
      </w:pPr>
      <w:r w:rsidRPr="00B30486">
        <w:rPr>
          <w:rFonts w:ascii="Garamond" w:eastAsia="Times New Roman" w:hAnsi="Garamond" w:cs="Times New Roman"/>
          <w:b/>
          <w:bCs/>
          <w:lang w:eastAsia="it-IT"/>
        </w:rPr>
        <w:t>Oggetto:</w:t>
      </w:r>
      <w:r w:rsidRPr="00B30486">
        <w:rPr>
          <w:rFonts w:ascii="Garamond" w:eastAsia="Times New Roman" w:hAnsi="Garamond" w:cs="Times New Roman"/>
          <w:lang w:eastAsia="it-IT"/>
        </w:rPr>
        <w:t xml:space="preserve"> </w:t>
      </w:r>
      <w:r w:rsidRPr="00B30486">
        <w:rPr>
          <w:rFonts w:ascii="Garamond" w:eastAsia="Times New Roman" w:hAnsi="Garamond" w:cs="Calibri"/>
          <w:b/>
          <w:lang w:eastAsia="it-IT"/>
        </w:rPr>
        <w:t xml:space="preserve">Procedura aperta ai sensi dell’art. 60, D.lgs. 50/2016 e </w:t>
      </w:r>
      <w:proofErr w:type="spellStart"/>
      <w:r w:rsidRPr="00B30486">
        <w:rPr>
          <w:rFonts w:ascii="Garamond" w:eastAsia="Times New Roman" w:hAnsi="Garamond" w:cs="Calibri"/>
          <w:b/>
          <w:lang w:eastAsia="it-IT"/>
        </w:rPr>
        <w:t>ss.</w:t>
      </w:r>
      <w:proofErr w:type="gramStart"/>
      <w:r w:rsidRPr="00B30486">
        <w:rPr>
          <w:rFonts w:ascii="Garamond" w:eastAsia="Times New Roman" w:hAnsi="Garamond" w:cs="Calibri"/>
          <w:b/>
          <w:lang w:eastAsia="it-IT"/>
        </w:rPr>
        <w:t>mm.ii</w:t>
      </w:r>
      <w:proofErr w:type="spellEnd"/>
      <w:r w:rsidRPr="00B30486">
        <w:rPr>
          <w:rFonts w:ascii="Garamond" w:eastAsia="Times New Roman" w:hAnsi="Garamond" w:cs="Calibri"/>
          <w:b/>
          <w:lang w:eastAsia="it-IT"/>
        </w:rPr>
        <w:t>.</w:t>
      </w:r>
      <w:proofErr w:type="gramEnd"/>
      <w:r w:rsidRPr="00B30486">
        <w:rPr>
          <w:rFonts w:ascii="Garamond" w:eastAsia="Times New Roman" w:hAnsi="Garamond" w:cs="Calibri"/>
          <w:b/>
          <w:lang w:eastAsia="it-IT"/>
        </w:rPr>
        <w:t xml:space="preserve"> </w:t>
      </w:r>
      <w:r w:rsidR="004743FB" w:rsidRPr="004743FB">
        <w:rPr>
          <w:rFonts w:ascii="Garamond" w:eastAsia="Times New Roman" w:hAnsi="Garamond" w:cs="Calibri"/>
          <w:b/>
          <w:lang w:eastAsia="it-IT"/>
        </w:rPr>
        <w:t>per l’affidamento del</w:t>
      </w:r>
      <w:r w:rsidR="004743FB" w:rsidRPr="004743FB">
        <w:rPr>
          <w:rFonts w:ascii="Garamond" w:eastAsia="Times New Roman" w:hAnsi="Garamond" w:cs="Calibri"/>
          <w:b/>
          <w:bCs/>
          <w:iCs/>
          <w:lang w:eastAsia="it-IT"/>
        </w:rPr>
        <w:t xml:space="preserve">la </w:t>
      </w:r>
      <w:r w:rsidR="00A94AD7" w:rsidRPr="00A94AD7">
        <w:rPr>
          <w:rFonts w:ascii="Garamond" w:eastAsia="Times New Roman" w:hAnsi="Garamond" w:cs="Calibri"/>
          <w:b/>
          <w:bCs/>
          <w:iCs/>
          <w:lang w:eastAsia="it-IT"/>
        </w:rPr>
        <w:t xml:space="preserve">fornitura di un sistema </w:t>
      </w:r>
      <w:r w:rsidR="00A94AD7" w:rsidRPr="00A94AD7">
        <w:rPr>
          <w:rFonts w:ascii="Garamond" w:eastAsia="Times New Roman" w:hAnsi="Garamond" w:cs="Calibri"/>
          <w:b/>
          <w:bCs/>
          <w:i/>
          <w:iCs/>
          <w:lang w:eastAsia="it-IT"/>
        </w:rPr>
        <w:t xml:space="preserve">2 </w:t>
      </w:r>
      <w:proofErr w:type="spellStart"/>
      <w:r w:rsidR="00A94AD7" w:rsidRPr="00A94AD7">
        <w:rPr>
          <w:rFonts w:ascii="Garamond" w:eastAsia="Times New Roman" w:hAnsi="Garamond" w:cs="Calibri"/>
          <w:b/>
          <w:bCs/>
          <w:i/>
          <w:iCs/>
          <w:lang w:eastAsia="it-IT"/>
        </w:rPr>
        <w:t>Photon</w:t>
      </w:r>
      <w:proofErr w:type="spellEnd"/>
      <w:r w:rsidR="00A94AD7" w:rsidRPr="00A94AD7">
        <w:rPr>
          <w:rFonts w:ascii="Garamond" w:eastAsia="Times New Roman" w:hAnsi="Garamond" w:cs="Calibri"/>
          <w:b/>
          <w:bCs/>
          <w:i/>
          <w:iCs/>
          <w:lang w:eastAsia="it-IT"/>
        </w:rPr>
        <w:t xml:space="preserve"> </w:t>
      </w:r>
      <w:proofErr w:type="spellStart"/>
      <w:r w:rsidR="00A94AD7" w:rsidRPr="00A94AD7">
        <w:rPr>
          <w:rFonts w:ascii="Garamond" w:eastAsia="Times New Roman" w:hAnsi="Garamond" w:cs="Calibri"/>
          <w:b/>
          <w:bCs/>
          <w:i/>
          <w:iCs/>
          <w:lang w:eastAsia="it-IT"/>
        </w:rPr>
        <w:t>Polymerization</w:t>
      </w:r>
      <w:proofErr w:type="spellEnd"/>
      <w:r w:rsidR="00A94AD7" w:rsidRPr="00A94AD7">
        <w:rPr>
          <w:rFonts w:ascii="Garamond" w:eastAsia="Times New Roman" w:hAnsi="Garamond" w:cs="Calibri"/>
          <w:b/>
          <w:bCs/>
          <w:i/>
          <w:iCs/>
          <w:lang w:eastAsia="it-IT"/>
        </w:rPr>
        <w:t xml:space="preserve"> (2PP)</w:t>
      </w:r>
      <w:r w:rsidR="00A94AD7" w:rsidRPr="00A94AD7">
        <w:rPr>
          <w:rFonts w:ascii="Garamond" w:eastAsia="Times New Roman" w:hAnsi="Garamond" w:cs="Calibri"/>
          <w:b/>
          <w:bCs/>
          <w:iCs/>
          <w:lang w:eastAsia="it-IT"/>
        </w:rPr>
        <w:t xml:space="preserve"> – CIG </w:t>
      </w:r>
      <w:r w:rsidR="00232F14" w:rsidRPr="00232F14">
        <w:rPr>
          <w:rFonts w:ascii="Garamond" w:eastAsia="Times New Roman" w:hAnsi="Garamond" w:cs="Calibri"/>
          <w:b/>
          <w:bCs/>
          <w:iCs/>
          <w:lang w:eastAsia="it-IT"/>
        </w:rPr>
        <w:t>76639435D5</w:t>
      </w:r>
      <w:r w:rsidR="00A94AD7" w:rsidRPr="00A94AD7">
        <w:rPr>
          <w:rFonts w:ascii="Garamond" w:eastAsia="Times New Roman" w:hAnsi="Garamond" w:cs="Calibri"/>
          <w:b/>
          <w:bCs/>
          <w:iCs/>
          <w:lang w:eastAsia="it-IT"/>
        </w:rPr>
        <w:t xml:space="preserve"> - </w:t>
      </w:r>
      <w:r w:rsidR="009D4F28" w:rsidRPr="008E0430">
        <w:rPr>
          <w:rFonts w:ascii="Garamond" w:eastAsia="Times New Roman" w:hAnsi="Garamond" w:cs="Calibri"/>
          <w:b/>
          <w:lang w:eastAsia="it-IT"/>
        </w:rPr>
        <w:t>CUP E15D18000350007</w:t>
      </w:r>
      <w:r w:rsidR="009D4F28">
        <w:rPr>
          <w:rFonts w:ascii="Garamond" w:eastAsia="Times New Roman" w:hAnsi="Garamond" w:cs="Calibri"/>
          <w:b/>
          <w:lang w:eastAsia="it-IT"/>
        </w:rPr>
        <w:t xml:space="preserve">- CID </w:t>
      </w:r>
      <w:r w:rsidR="009D4F28" w:rsidRPr="008E0430">
        <w:rPr>
          <w:rFonts w:ascii="Garamond" w:eastAsia="Times New Roman" w:hAnsi="Garamond" w:cs="Calibri"/>
          <w:b/>
          <w:bCs/>
          <w:lang w:eastAsia="it-IT"/>
        </w:rPr>
        <w:t>321-15</w:t>
      </w:r>
    </w:p>
    <w:p w:rsidR="00B30486" w:rsidRPr="000C6D28" w:rsidRDefault="00B30486" w:rsidP="009D4F28">
      <w:pPr>
        <w:keepNext/>
        <w:spacing w:before="300" w:after="120" w:line="240" w:lineRule="auto"/>
        <w:jc w:val="both"/>
        <w:outlineLvl w:val="0"/>
        <w:rPr>
          <w:rFonts w:ascii="Times New Roman" w:eastAsia="Calibri" w:hAnsi="Times New Roman" w:cs="Times New Roman"/>
          <w:lang w:eastAsia="it-IT"/>
        </w:rPr>
      </w:pP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 società ____________________________________________________________________________</w:t>
      </w:r>
      <w:r w:rsidR="002A3C6E">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rsidR="000F6200" w:rsidRDefault="000F6200" w:rsidP="000F6200">
      <w:pPr>
        <w:widowControl w:val="0"/>
        <w:tabs>
          <w:tab w:val="right" w:leader="underscore" w:pos="9600"/>
        </w:tabs>
        <w:spacing w:after="0" w:line="360" w:lineRule="auto"/>
        <w:rPr>
          <w:rFonts w:ascii="Garamond" w:eastAsia="Calibri" w:hAnsi="Garamond" w:cs="Times New Roman"/>
          <w:lang w:eastAsia="it-IT"/>
        </w:rPr>
      </w:pPr>
    </w:p>
    <w:p w:rsidR="000241CA" w:rsidRPr="001266B0" w:rsidRDefault="000241CA" w:rsidP="000241CA">
      <w:pPr>
        <w:spacing w:after="0" w:line="360" w:lineRule="auto"/>
        <w:jc w:val="both"/>
        <w:rPr>
          <w:rFonts w:ascii="Garamond" w:eastAsia="Calibri" w:hAnsi="Garamond" w:cs="Times New Roman"/>
          <w:i/>
          <w:sz w:val="24"/>
          <w:szCs w:val="24"/>
          <w:lang w:eastAsia="it-IT"/>
        </w:rPr>
      </w:pPr>
      <w:r w:rsidRPr="001266B0">
        <w:rPr>
          <w:rFonts w:ascii="Garamond" w:eastAsia="Calibri" w:hAnsi="Garamond" w:cs="Times New Roman"/>
          <w:i/>
          <w:sz w:val="24"/>
          <w:szCs w:val="24"/>
          <w:lang w:eastAsia="it-IT"/>
        </w:rPr>
        <w:t>Al fine di concorrere all’aggiudicazione del contratto per l’affidamento della fornitura indicata in oggetto, formula la seguente offerta tecnica.</w:t>
      </w:r>
    </w:p>
    <w:p w:rsidR="000241CA" w:rsidRDefault="000241CA" w:rsidP="000241CA">
      <w:pPr>
        <w:spacing w:after="0" w:line="360" w:lineRule="auto"/>
        <w:jc w:val="both"/>
        <w:rPr>
          <w:rFonts w:ascii="Garamond" w:eastAsia="Calibri" w:hAnsi="Garamond" w:cs="Times New Roman"/>
          <w:i/>
          <w:sz w:val="24"/>
          <w:szCs w:val="24"/>
          <w:lang w:eastAsia="it-IT"/>
        </w:rPr>
      </w:pPr>
      <w:r w:rsidRPr="001266B0">
        <w:rPr>
          <w:rFonts w:ascii="Garamond" w:eastAsia="Calibri" w:hAnsi="Garamond" w:cs="Times New Roman"/>
          <w:i/>
          <w:sz w:val="24"/>
          <w:szCs w:val="24"/>
          <w:lang w:eastAsia="it-IT"/>
        </w:rPr>
        <w:t>Con riferimento</w:t>
      </w:r>
      <w:r>
        <w:rPr>
          <w:rFonts w:ascii="Garamond" w:eastAsia="Calibri" w:hAnsi="Garamond" w:cs="Times New Roman"/>
          <w:i/>
          <w:sz w:val="24"/>
          <w:szCs w:val="24"/>
          <w:lang w:eastAsia="it-IT"/>
        </w:rPr>
        <w:t xml:space="preserve"> ai requisiti minimi previsti a pena di esclusione, indicare ne</w:t>
      </w:r>
      <w:r w:rsidRPr="001266B0">
        <w:rPr>
          <w:rFonts w:ascii="Garamond" w:eastAsia="Calibri" w:hAnsi="Garamond" w:cs="Times New Roman"/>
          <w:i/>
          <w:sz w:val="24"/>
          <w:szCs w:val="24"/>
          <w:lang w:eastAsia="it-IT"/>
        </w:rPr>
        <w:t xml:space="preserve">lla tabella sottostante </w:t>
      </w:r>
      <w:r>
        <w:rPr>
          <w:rFonts w:ascii="Garamond" w:eastAsia="Calibri" w:hAnsi="Garamond" w:cs="Times New Roman"/>
          <w:i/>
          <w:sz w:val="24"/>
          <w:szCs w:val="24"/>
          <w:lang w:eastAsia="it-IT"/>
        </w:rPr>
        <w:t>il riferimento alla pagina della scheda tecnica da cui poter evincere la presenza dell’elemento tecnico minimo richiesto.</w:t>
      </w:r>
    </w:p>
    <w:p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p>
    <w:p w:rsidR="0093385B" w:rsidRPr="0097530E" w:rsidRDefault="0093385B" w:rsidP="0093385B">
      <w:pPr>
        <w:widowControl w:val="0"/>
        <w:tabs>
          <w:tab w:val="right" w:leader="underscore" w:pos="9600"/>
        </w:tabs>
        <w:spacing w:after="0" w:line="360" w:lineRule="auto"/>
        <w:rPr>
          <w:rFonts w:ascii="Garamond" w:eastAsia="Calibri" w:hAnsi="Garamond" w:cs="Times New Roman"/>
          <w:i/>
          <w:sz w:val="24"/>
          <w:szCs w:val="24"/>
          <w:lang w:eastAsia="it-IT"/>
        </w:rPr>
      </w:pPr>
      <w:r w:rsidRPr="0097530E">
        <w:rPr>
          <w:rFonts w:ascii="Garamond" w:eastAsia="Calibri" w:hAnsi="Garamond" w:cs="Times New Roman"/>
          <w:i/>
          <w:sz w:val="24"/>
          <w:szCs w:val="24"/>
          <w:lang w:eastAsia="it-IT"/>
        </w:rPr>
        <w:t>Tabella 1</w:t>
      </w:r>
    </w:p>
    <w:tbl>
      <w:tblPr>
        <w:tblStyle w:val="Grigliatabella1"/>
        <w:tblW w:w="10112" w:type="dxa"/>
        <w:tblInd w:w="-176" w:type="dxa"/>
        <w:tblLayout w:type="fixed"/>
        <w:tblLook w:val="04A0" w:firstRow="1" w:lastRow="0" w:firstColumn="1" w:lastColumn="0" w:noHBand="0" w:noVBand="1"/>
      </w:tblPr>
      <w:tblGrid>
        <w:gridCol w:w="597"/>
        <w:gridCol w:w="4679"/>
        <w:gridCol w:w="15"/>
        <w:gridCol w:w="1400"/>
        <w:gridCol w:w="15"/>
        <w:gridCol w:w="3387"/>
        <w:gridCol w:w="19"/>
      </w:tblGrid>
      <w:tr w:rsidR="000241CA" w:rsidRPr="0097530E" w:rsidTr="004F3B7B">
        <w:trPr>
          <w:trHeight w:val="850"/>
        </w:trPr>
        <w:tc>
          <w:tcPr>
            <w:tcW w:w="5293" w:type="dxa"/>
            <w:gridSpan w:val="3"/>
            <w:shd w:val="clear" w:color="auto" w:fill="D9D9D9" w:themeFill="background1" w:themeFillShade="D9"/>
          </w:tcPr>
          <w:p w:rsidR="000241CA" w:rsidRPr="0097530E" w:rsidRDefault="000241CA" w:rsidP="00CE5679">
            <w:pPr>
              <w:widowControl w:val="0"/>
              <w:tabs>
                <w:tab w:val="right" w:leader="underscore" w:pos="9600"/>
              </w:tabs>
              <w:spacing w:line="360" w:lineRule="auto"/>
              <w:jc w:val="center"/>
              <w:rPr>
                <w:rFonts w:ascii="Garamond" w:eastAsia="Calibri" w:hAnsi="Garamond"/>
                <w:b/>
                <w:sz w:val="24"/>
                <w:szCs w:val="24"/>
              </w:rPr>
            </w:pPr>
          </w:p>
          <w:p w:rsidR="000241CA" w:rsidRPr="0097530E" w:rsidRDefault="000241CA" w:rsidP="00CE5679">
            <w:pPr>
              <w:widowControl w:val="0"/>
              <w:tabs>
                <w:tab w:val="right" w:leader="underscore" w:pos="9600"/>
              </w:tabs>
              <w:spacing w:line="360" w:lineRule="auto"/>
              <w:jc w:val="center"/>
              <w:rPr>
                <w:rFonts w:ascii="Garamond" w:eastAsia="Calibri" w:hAnsi="Garamond"/>
                <w:b/>
                <w:sz w:val="24"/>
                <w:szCs w:val="24"/>
              </w:rPr>
            </w:pPr>
            <w:r w:rsidRPr="0097530E">
              <w:rPr>
                <w:rFonts w:ascii="Garamond" w:eastAsia="Calibri" w:hAnsi="Garamond"/>
                <w:b/>
                <w:sz w:val="24"/>
                <w:szCs w:val="24"/>
              </w:rPr>
              <w:t>ELEMENTI TECNICI MINIMI A PENA DI ESCLUSIONE</w:t>
            </w:r>
          </w:p>
        </w:tc>
        <w:tc>
          <w:tcPr>
            <w:tcW w:w="1416" w:type="dxa"/>
            <w:gridSpan w:val="2"/>
            <w:shd w:val="clear" w:color="auto" w:fill="D9D9D9" w:themeFill="background1" w:themeFillShade="D9"/>
          </w:tcPr>
          <w:p w:rsidR="000241CA" w:rsidRPr="0097530E" w:rsidRDefault="000241CA" w:rsidP="00CE5679">
            <w:pPr>
              <w:widowControl w:val="0"/>
              <w:tabs>
                <w:tab w:val="right" w:leader="underscore" w:pos="9600"/>
              </w:tabs>
              <w:spacing w:line="360" w:lineRule="auto"/>
              <w:rPr>
                <w:rFonts w:ascii="Garamond" w:eastAsia="Calibri" w:hAnsi="Garamond"/>
                <w:b/>
                <w:sz w:val="24"/>
                <w:szCs w:val="24"/>
              </w:rPr>
            </w:pPr>
          </w:p>
          <w:p w:rsidR="000241CA" w:rsidRPr="0097530E" w:rsidRDefault="000241CA" w:rsidP="00CE5679">
            <w:pPr>
              <w:widowControl w:val="0"/>
              <w:tabs>
                <w:tab w:val="right" w:leader="underscore" w:pos="9600"/>
              </w:tabs>
              <w:spacing w:line="360" w:lineRule="auto"/>
              <w:rPr>
                <w:rFonts w:ascii="Garamond" w:eastAsia="Calibri" w:hAnsi="Garamond"/>
                <w:b/>
                <w:sz w:val="24"/>
                <w:szCs w:val="24"/>
              </w:rPr>
            </w:pPr>
            <w:r w:rsidRPr="0097530E">
              <w:rPr>
                <w:rFonts w:ascii="Garamond" w:eastAsia="Calibri" w:hAnsi="Garamond"/>
                <w:b/>
                <w:sz w:val="24"/>
                <w:szCs w:val="24"/>
              </w:rPr>
              <w:t>Note (eventuali)</w:t>
            </w:r>
          </w:p>
        </w:tc>
        <w:tc>
          <w:tcPr>
            <w:tcW w:w="3403" w:type="dxa"/>
            <w:gridSpan w:val="2"/>
            <w:shd w:val="clear" w:color="auto" w:fill="D9D9D9" w:themeFill="background1" w:themeFillShade="D9"/>
          </w:tcPr>
          <w:p w:rsidR="000241CA" w:rsidRPr="0097530E" w:rsidRDefault="000241CA" w:rsidP="006D4DC0">
            <w:pPr>
              <w:widowControl w:val="0"/>
              <w:tabs>
                <w:tab w:val="right" w:leader="underscore" w:pos="9600"/>
              </w:tabs>
              <w:spacing w:line="360" w:lineRule="auto"/>
              <w:rPr>
                <w:rFonts w:ascii="Garamond" w:eastAsia="Calibri" w:hAnsi="Garamond"/>
                <w:sz w:val="24"/>
                <w:szCs w:val="24"/>
              </w:rPr>
            </w:pPr>
            <w:r w:rsidRPr="0097530E">
              <w:rPr>
                <w:rFonts w:ascii="Garamond" w:eastAsia="Calibri" w:hAnsi="Garamond"/>
                <w:b/>
                <w:bCs/>
                <w:sz w:val="24"/>
                <w:szCs w:val="24"/>
              </w:rPr>
              <w:t>N. pagina</w:t>
            </w:r>
            <w:r w:rsidRPr="0097530E">
              <w:rPr>
                <w:rFonts w:ascii="Garamond" w:eastAsia="Calibri" w:hAnsi="Garamond"/>
                <w:sz w:val="24"/>
                <w:szCs w:val="24"/>
              </w:rPr>
              <w:t xml:space="preserve"> </w:t>
            </w:r>
            <w:r w:rsidRPr="0097530E">
              <w:rPr>
                <w:rFonts w:ascii="Garamond" w:eastAsia="Calibri" w:hAnsi="Garamond"/>
                <w:b/>
                <w:bCs/>
                <w:sz w:val="24"/>
                <w:szCs w:val="24"/>
              </w:rPr>
              <w:t xml:space="preserve">della scheda tecnica dalla quale si evinca la presenza dell'elemento minimo </w:t>
            </w: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Risoluzione laterale (X/Y) minima della caratteristica </w:t>
            </w:r>
            <w:proofErr w:type="spellStart"/>
            <w:r w:rsidRPr="0097530E">
              <w:rPr>
                <w:rFonts w:ascii="Garamond" w:eastAsia="Times New Roman" w:hAnsi="Garamond" w:cs="Times New Roman"/>
                <w:color w:val="000000"/>
                <w:sz w:val="24"/>
                <w:szCs w:val="24"/>
              </w:rPr>
              <w:t>fotoreticolabile</w:t>
            </w:r>
            <w:proofErr w:type="spellEnd"/>
            <w:r w:rsidRPr="0097530E">
              <w:rPr>
                <w:rFonts w:ascii="Garamond" w:eastAsia="Times New Roman" w:hAnsi="Garamond" w:cs="Times New Roman"/>
                <w:color w:val="000000"/>
                <w:sz w:val="24"/>
                <w:szCs w:val="24"/>
              </w:rPr>
              <w:t xml:space="preserve"> &lt; 500 nm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lastRenderedPageBreak/>
              <w:t>2</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Risoluzione verticale (Z) minima dello strato </w:t>
            </w:r>
            <w:proofErr w:type="spellStart"/>
            <w:r w:rsidRPr="0097530E">
              <w:rPr>
                <w:rFonts w:ascii="Garamond" w:eastAsia="Times New Roman" w:hAnsi="Garamond" w:cs="Times New Roman"/>
                <w:color w:val="000000"/>
                <w:sz w:val="24"/>
                <w:szCs w:val="24"/>
              </w:rPr>
              <w:t>fotoreticolabile</w:t>
            </w:r>
            <w:proofErr w:type="spellEnd"/>
            <w:r w:rsidRPr="0097530E">
              <w:rPr>
                <w:rFonts w:ascii="Garamond" w:eastAsia="Times New Roman" w:hAnsi="Garamond" w:cs="Times New Roman"/>
                <w:color w:val="000000"/>
                <w:sz w:val="24"/>
                <w:szCs w:val="24"/>
              </w:rPr>
              <w:t xml:space="preserve"> &lt; 1 µm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3</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Velocità di scrittura (</w:t>
            </w:r>
            <w:proofErr w:type="spellStart"/>
            <w:r w:rsidRPr="0097530E">
              <w:rPr>
                <w:rFonts w:ascii="Garamond" w:eastAsia="Times New Roman" w:hAnsi="Garamond" w:cs="Times New Roman"/>
                <w:color w:val="000000"/>
                <w:sz w:val="24"/>
                <w:szCs w:val="24"/>
              </w:rPr>
              <w:t>fotoreticolazione</w:t>
            </w:r>
            <w:proofErr w:type="spellEnd"/>
            <w:r w:rsidRPr="0097530E">
              <w:rPr>
                <w:rFonts w:ascii="Garamond" w:eastAsia="Times New Roman" w:hAnsi="Garamond" w:cs="Times New Roman"/>
                <w:color w:val="000000"/>
                <w:sz w:val="24"/>
                <w:szCs w:val="24"/>
              </w:rPr>
              <w:t>) fino a 300 mm/s</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4</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Area di scrittura (X/Y) (</w:t>
            </w:r>
            <w:proofErr w:type="spellStart"/>
            <w:r w:rsidRPr="0097530E">
              <w:rPr>
                <w:rFonts w:ascii="Garamond" w:eastAsia="Times New Roman" w:hAnsi="Garamond" w:cs="Times New Roman"/>
                <w:color w:val="000000"/>
                <w:sz w:val="24"/>
                <w:szCs w:val="24"/>
              </w:rPr>
              <w:t>fotoreticolazione</w:t>
            </w:r>
            <w:proofErr w:type="spellEnd"/>
            <w:r w:rsidRPr="0097530E">
              <w:rPr>
                <w:rFonts w:ascii="Garamond" w:eastAsia="Times New Roman" w:hAnsi="Garamond" w:cs="Times New Roman"/>
                <w:color w:val="000000"/>
                <w:sz w:val="24"/>
                <w:szCs w:val="24"/>
              </w:rPr>
              <w:t>) minima 100x100 mm</w:t>
            </w:r>
            <w:r w:rsidRPr="0097530E">
              <w:rPr>
                <w:rFonts w:ascii="Garamond" w:eastAsia="Times New Roman" w:hAnsi="Garamond" w:cs="Times New Roman"/>
                <w:color w:val="000000"/>
                <w:sz w:val="24"/>
                <w:szCs w:val="24"/>
                <w:vertAlign w:val="superscript"/>
              </w:rPr>
              <w:t>2</w:t>
            </w:r>
            <w:r w:rsidRPr="0097530E">
              <w:rPr>
                <w:rFonts w:ascii="Garamond" w:eastAsia="Times New Roman" w:hAnsi="Garamond" w:cs="Times New Roman"/>
                <w:color w:val="000000"/>
                <w:sz w:val="24"/>
                <w:szCs w:val="24"/>
              </w:rPr>
              <w:t xml:space="preserve"> con una risoluzione di spostamento su tutta l’area di scrittura inferiore o uguale a 5 nm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21576A">
            <w:pPr>
              <w:widowControl w:val="0"/>
              <w:tabs>
                <w:tab w:val="right" w:leader="underscore" w:pos="9600"/>
              </w:tabs>
              <w:spacing w:line="360" w:lineRule="auto"/>
              <w:rPr>
                <w:rFonts w:ascii="Garamond" w:eastAsia="Calibri" w:hAnsi="Garamond"/>
                <w:sz w:val="24"/>
                <w:szCs w:val="24"/>
              </w:rPr>
            </w:pPr>
            <w:r w:rsidRPr="0097530E">
              <w:rPr>
                <w:rFonts w:ascii="Garamond" w:eastAsia="Calibri" w:hAnsi="Garamond"/>
                <w:sz w:val="24"/>
                <w:szCs w:val="24"/>
              </w:rPr>
              <w:t>5</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proofErr w:type="spellStart"/>
            <w:r w:rsidRPr="0097530E">
              <w:rPr>
                <w:rFonts w:ascii="Garamond" w:eastAsia="Times New Roman" w:hAnsi="Garamond" w:cs="Times New Roman"/>
                <w:color w:val="000000"/>
                <w:sz w:val="24"/>
                <w:szCs w:val="24"/>
              </w:rPr>
              <w:t>Range</w:t>
            </w:r>
            <w:proofErr w:type="spellEnd"/>
            <w:r w:rsidRPr="0097530E">
              <w:rPr>
                <w:rFonts w:ascii="Garamond" w:eastAsia="Times New Roman" w:hAnsi="Garamond" w:cs="Times New Roman"/>
                <w:color w:val="000000"/>
                <w:sz w:val="24"/>
                <w:szCs w:val="24"/>
              </w:rPr>
              <w:t xml:space="preserve"> minimo di movimentazione dello stage lungo l’asse Z: da 0 a 100 mm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21576A">
            <w:pPr>
              <w:widowControl w:val="0"/>
              <w:tabs>
                <w:tab w:val="right" w:leader="underscore" w:pos="9600"/>
              </w:tabs>
              <w:spacing w:line="360" w:lineRule="auto"/>
              <w:rPr>
                <w:rFonts w:ascii="Garamond" w:eastAsia="Calibri" w:hAnsi="Garamond"/>
                <w:sz w:val="24"/>
                <w:szCs w:val="24"/>
              </w:rPr>
            </w:pPr>
            <w:r w:rsidRPr="0097530E">
              <w:rPr>
                <w:rFonts w:ascii="Garamond" w:eastAsia="Calibri" w:hAnsi="Garamond"/>
                <w:sz w:val="24"/>
                <w:szCs w:val="24"/>
              </w:rPr>
              <w:t>6</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Altezza minima dell’oggetto scrivibile (</w:t>
            </w:r>
            <w:proofErr w:type="spellStart"/>
            <w:r w:rsidRPr="0097530E">
              <w:rPr>
                <w:rFonts w:ascii="Garamond" w:eastAsia="Times New Roman" w:hAnsi="Garamond" w:cs="Times New Roman"/>
                <w:color w:val="000000"/>
                <w:sz w:val="24"/>
                <w:szCs w:val="24"/>
              </w:rPr>
              <w:t>fotoreticolabile</w:t>
            </w:r>
            <w:proofErr w:type="spellEnd"/>
            <w:r w:rsidRPr="0097530E">
              <w:rPr>
                <w:rFonts w:ascii="Garamond" w:eastAsia="Times New Roman" w:hAnsi="Garamond" w:cs="Times New Roman"/>
                <w:color w:val="000000"/>
                <w:sz w:val="24"/>
                <w:szCs w:val="24"/>
              </w:rPr>
              <w:t>): 2 mm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7</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Accuratezza minima di posizionamento (X/Y/Z): ± 200 nm</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8</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Ripetibilità minima di posizionamento (X/Y/Z): ± 100 nm bidirezionale</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9</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Dimensione massima del sistema in termini di proiezione in pianta: 120x120 cm</w:t>
            </w:r>
            <w:r w:rsidRPr="0097530E">
              <w:rPr>
                <w:rFonts w:ascii="Garamond" w:eastAsia="Times New Roman" w:hAnsi="Garamond" w:cs="Times New Roman"/>
                <w:color w:val="000000"/>
                <w:sz w:val="24"/>
                <w:szCs w:val="24"/>
                <w:vertAlign w:val="superscript"/>
              </w:rPr>
              <w:t>2</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10</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Focalizzazione manuale del fascio</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11</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Dotazione di obbiettivo 100x, con un minimo di 1.4 NA</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12</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Dotazione di obbiettivo 20x, con un minimo di 0.5 NA</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13</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Dotazione di sorgente laser a 780 nm, lunghezza di impulso &lt; 200 </w:t>
            </w:r>
            <w:proofErr w:type="spellStart"/>
            <w:r w:rsidRPr="0097530E">
              <w:rPr>
                <w:rFonts w:ascii="Garamond" w:eastAsia="Times New Roman" w:hAnsi="Garamond" w:cs="Times New Roman"/>
                <w:color w:val="000000"/>
                <w:sz w:val="24"/>
                <w:szCs w:val="24"/>
              </w:rPr>
              <w:t>fs</w:t>
            </w:r>
            <w:proofErr w:type="spellEnd"/>
            <w:r w:rsidRPr="0097530E">
              <w:rPr>
                <w:rFonts w:ascii="Garamond" w:eastAsia="Times New Roman" w:hAnsi="Garamond" w:cs="Times New Roman"/>
                <w:color w:val="000000"/>
                <w:sz w:val="24"/>
                <w:szCs w:val="24"/>
              </w:rPr>
              <w:t xml:space="preserve">, </w:t>
            </w:r>
            <w:proofErr w:type="spellStart"/>
            <w:r w:rsidRPr="0097530E">
              <w:rPr>
                <w:rFonts w:ascii="Garamond" w:eastAsia="Times New Roman" w:hAnsi="Garamond" w:cs="Times New Roman"/>
                <w:color w:val="000000"/>
                <w:sz w:val="24"/>
                <w:szCs w:val="24"/>
              </w:rPr>
              <w:t>repetition</w:t>
            </w:r>
            <w:proofErr w:type="spellEnd"/>
            <w:r w:rsidRPr="0097530E">
              <w:rPr>
                <w:rFonts w:ascii="Garamond" w:eastAsia="Times New Roman" w:hAnsi="Garamond" w:cs="Times New Roman"/>
                <w:color w:val="000000"/>
                <w:sz w:val="24"/>
                <w:szCs w:val="24"/>
              </w:rPr>
              <w:t xml:space="preserve"> rate tra 50 e 100 MHz e potenza media 400 </w:t>
            </w:r>
            <w:proofErr w:type="spellStart"/>
            <w:r w:rsidRPr="0097530E">
              <w:rPr>
                <w:rFonts w:ascii="Garamond" w:eastAsia="Times New Roman" w:hAnsi="Garamond" w:cs="Times New Roman"/>
                <w:color w:val="000000"/>
                <w:sz w:val="24"/>
                <w:szCs w:val="24"/>
              </w:rPr>
              <w:t>mW</w:t>
            </w:r>
            <w:proofErr w:type="spellEnd"/>
            <w:r w:rsidRPr="0097530E">
              <w:rPr>
                <w:rFonts w:ascii="Garamond" w:eastAsia="Times New Roman" w:hAnsi="Garamond" w:cs="Times New Roman"/>
                <w:color w:val="000000"/>
                <w:sz w:val="24"/>
                <w:szCs w:val="24"/>
              </w:rPr>
              <w:t xml:space="preserve"> (minimo)</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14</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Metodo di scrittura (X/Y) FAST: sistema di scansione galvanometrico con integrazione di elettronica di controllo e interfaccia software.</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9" w:type="dxa"/>
          <w:trHeight w:val="1125"/>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15</w:t>
            </w:r>
          </w:p>
        </w:tc>
        <w:tc>
          <w:tcPr>
            <w:tcW w:w="4677"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Fornitura di Kit per manutenzione ordinaria: pulizia ottiche, laser </w:t>
            </w:r>
            <w:proofErr w:type="spellStart"/>
            <w:r w:rsidRPr="0097530E">
              <w:rPr>
                <w:rFonts w:ascii="Garamond" w:eastAsia="Times New Roman" w:hAnsi="Garamond" w:cs="Times New Roman"/>
                <w:color w:val="000000"/>
                <w:sz w:val="24"/>
                <w:szCs w:val="24"/>
              </w:rPr>
              <w:t>detection</w:t>
            </w:r>
            <w:proofErr w:type="spellEnd"/>
            <w:r w:rsidRPr="0097530E">
              <w:rPr>
                <w:rFonts w:ascii="Garamond" w:eastAsia="Times New Roman" w:hAnsi="Garamond" w:cs="Times New Roman"/>
                <w:color w:val="000000"/>
                <w:sz w:val="24"/>
                <w:szCs w:val="24"/>
              </w:rPr>
              <w:t xml:space="preserve"> card, occhiali di sicurezza, strumenti vari (chiavi e cacciaviti) </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16</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Fornitura di materiale starter kit (minimo 25 ml resina idonea alla stampa, supporti per il </w:t>
            </w:r>
            <w:r w:rsidRPr="0097530E">
              <w:rPr>
                <w:rFonts w:ascii="Garamond" w:eastAsia="Times New Roman" w:hAnsi="Garamond" w:cs="Times New Roman"/>
                <w:color w:val="000000"/>
                <w:sz w:val="24"/>
                <w:szCs w:val="24"/>
              </w:rPr>
              <w:lastRenderedPageBreak/>
              <w:t xml:space="preserve">materiale (es: vetrini), istruzioni di processo dettagliate). </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CE5679">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17</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Dotazione di PC (con sistema operativo Windows, monitor LCD, LAN card) per il controllo remoto tramite software ad interfaccia grafica (parte integrante dell’oggetto di appalto) che permetta di eseguire le operazioni di caricamento, di impostazione e ottimizzazione dei parametri di processo e di salvare in una banca dati le ricette di processo da eseguire</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9D3F8C" w:rsidRPr="0097530E" w:rsidTr="004F3B7B">
        <w:trPr>
          <w:gridAfter w:val="1"/>
          <w:wAfter w:w="15" w:type="dxa"/>
        </w:trPr>
        <w:tc>
          <w:tcPr>
            <w:tcW w:w="597" w:type="dxa"/>
          </w:tcPr>
          <w:p w:rsidR="009D3F8C" w:rsidRPr="0097530E" w:rsidRDefault="009D3F8C" w:rsidP="00CE5679">
            <w:pPr>
              <w:widowControl w:val="0"/>
              <w:tabs>
                <w:tab w:val="right" w:leader="underscore" w:pos="9600"/>
              </w:tabs>
              <w:spacing w:line="360" w:lineRule="auto"/>
              <w:jc w:val="center"/>
              <w:rPr>
                <w:rFonts w:ascii="Garamond" w:eastAsia="Calibri" w:hAnsi="Garamond"/>
                <w:sz w:val="24"/>
                <w:szCs w:val="24"/>
              </w:rPr>
            </w:pPr>
            <w:r>
              <w:rPr>
                <w:rFonts w:ascii="Garamond" w:eastAsia="Calibri" w:hAnsi="Garamond"/>
                <w:sz w:val="24"/>
                <w:szCs w:val="24"/>
              </w:rPr>
              <w:t>18</w:t>
            </w:r>
          </w:p>
        </w:tc>
        <w:tc>
          <w:tcPr>
            <w:tcW w:w="4681" w:type="dxa"/>
          </w:tcPr>
          <w:p w:rsidR="009D3F8C" w:rsidRPr="009D3F8C" w:rsidRDefault="009D3F8C" w:rsidP="009D3F8C">
            <w:pPr>
              <w:suppressAutoHyphens/>
              <w:spacing w:line="360" w:lineRule="auto"/>
              <w:jc w:val="both"/>
              <w:rPr>
                <w:rFonts w:ascii="Garamond" w:eastAsia="Times New Roman" w:hAnsi="Garamond" w:cs="Times New Roman"/>
                <w:color w:val="000000"/>
                <w:sz w:val="24"/>
                <w:szCs w:val="24"/>
              </w:rPr>
            </w:pPr>
            <w:r>
              <w:rPr>
                <w:rFonts w:ascii="Garamond" w:eastAsia="Times New Roman" w:hAnsi="Garamond" w:cs="Times New Roman"/>
                <w:color w:val="000000"/>
                <w:sz w:val="24"/>
                <w:szCs w:val="24"/>
              </w:rPr>
              <w:t>T</w:t>
            </w:r>
            <w:r w:rsidRPr="009D3F8C">
              <w:rPr>
                <w:rFonts w:ascii="Garamond" w:eastAsia="Times New Roman" w:hAnsi="Garamond" w:cs="Times New Roman"/>
                <w:color w:val="000000"/>
                <w:sz w:val="24"/>
                <w:szCs w:val="24"/>
              </w:rPr>
              <w:t xml:space="preserve">avolo antivibrante adeguato a supportare il peso della macchina oggetto del bando e a smorzare le vibrazioni tipiche della macchina stessa e delle sue parti in movimento (es. assi) garantendo la risoluzione di stampa dichiarata. </w:t>
            </w:r>
            <w:r>
              <w:rPr>
                <w:rFonts w:ascii="Garamond" w:eastAsia="Times New Roman" w:hAnsi="Garamond" w:cs="Times New Roman"/>
                <w:color w:val="000000"/>
                <w:sz w:val="24"/>
                <w:szCs w:val="24"/>
              </w:rPr>
              <w:t>Il tavolo è</w:t>
            </w:r>
            <w:r w:rsidRPr="009D3F8C">
              <w:rPr>
                <w:rFonts w:ascii="Garamond" w:eastAsia="Times New Roman" w:hAnsi="Garamond" w:cs="Times New Roman"/>
                <w:color w:val="000000"/>
                <w:sz w:val="24"/>
                <w:szCs w:val="24"/>
              </w:rPr>
              <w:t xml:space="preserve"> inoltre in grado di smorzare le vibrazioni ambientali (tipicamente nel </w:t>
            </w:r>
            <w:proofErr w:type="spellStart"/>
            <w:r w:rsidRPr="009D3F8C">
              <w:rPr>
                <w:rFonts w:ascii="Garamond" w:eastAsia="Times New Roman" w:hAnsi="Garamond" w:cs="Times New Roman"/>
                <w:color w:val="000000"/>
                <w:sz w:val="24"/>
                <w:szCs w:val="24"/>
              </w:rPr>
              <w:t>range</w:t>
            </w:r>
            <w:proofErr w:type="spellEnd"/>
            <w:r w:rsidRPr="009D3F8C">
              <w:rPr>
                <w:rFonts w:ascii="Garamond" w:eastAsia="Times New Roman" w:hAnsi="Garamond" w:cs="Times New Roman"/>
                <w:color w:val="000000"/>
                <w:sz w:val="24"/>
                <w:szCs w:val="24"/>
              </w:rPr>
              <w:t xml:space="preserve"> 4-100 Hz). </w:t>
            </w:r>
            <w:r>
              <w:rPr>
                <w:rFonts w:ascii="Garamond" w:eastAsia="Times New Roman" w:hAnsi="Garamond" w:cs="Times New Roman"/>
                <w:color w:val="000000"/>
                <w:sz w:val="24"/>
                <w:szCs w:val="24"/>
              </w:rPr>
              <w:t>É</w:t>
            </w:r>
            <w:r w:rsidRPr="009D3F8C">
              <w:rPr>
                <w:rFonts w:ascii="Garamond" w:eastAsia="Times New Roman" w:hAnsi="Garamond" w:cs="Times New Roman"/>
                <w:color w:val="000000"/>
                <w:sz w:val="24"/>
                <w:szCs w:val="24"/>
              </w:rPr>
              <w:t xml:space="preserve"> rispettato il limite massimo di peso consentito dal pavimento tecnico che lo supporterà, pari a 300 kg/m2. Le dimensioni non </w:t>
            </w:r>
            <w:r>
              <w:rPr>
                <w:rFonts w:ascii="Garamond" w:eastAsia="Times New Roman" w:hAnsi="Garamond" w:cs="Times New Roman"/>
                <w:color w:val="000000"/>
                <w:sz w:val="24"/>
                <w:szCs w:val="24"/>
              </w:rPr>
              <w:t>eccedono</w:t>
            </w:r>
            <w:r w:rsidRPr="009D3F8C">
              <w:rPr>
                <w:rFonts w:ascii="Garamond" w:eastAsia="Times New Roman" w:hAnsi="Garamond" w:cs="Times New Roman"/>
                <w:color w:val="000000"/>
                <w:sz w:val="24"/>
                <w:szCs w:val="24"/>
              </w:rPr>
              <w:t xml:space="preserve"> i 10 cm per ogni lato rispetto alle dimensioni della macchina stessa.</w:t>
            </w:r>
          </w:p>
          <w:p w:rsidR="009D3F8C" w:rsidRPr="0097530E" w:rsidRDefault="009D3F8C" w:rsidP="009D3F8C">
            <w:pPr>
              <w:suppressAutoHyphens/>
              <w:spacing w:line="360" w:lineRule="auto"/>
              <w:jc w:val="both"/>
              <w:rPr>
                <w:rFonts w:ascii="Garamond" w:eastAsia="Times New Roman" w:hAnsi="Garamond" w:cs="Times New Roman"/>
                <w:color w:val="000000"/>
                <w:sz w:val="24"/>
                <w:szCs w:val="24"/>
              </w:rPr>
            </w:pPr>
          </w:p>
        </w:tc>
        <w:tc>
          <w:tcPr>
            <w:tcW w:w="1416" w:type="dxa"/>
            <w:gridSpan w:val="2"/>
          </w:tcPr>
          <w:p w:rsidR="009D3F8C" w:rsidRPr="0097530E" w:rsidRDefault="009D3F8C"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9D3F8C" w:rsidRPr="0097530E" w:rsidRDefault="009D3F8C"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9C1C98">
            <w:pPr>
              <w:widowControl w:val="0"/>
              <w:tabs>
                <w:tab w:val="right" w:leader="underscore" w:pos="9600"/>
              </w:tabs>
              <w:spacing w:line="360" w:lineRule="auto"/>
              <w:jc w:val="center"/>
              <w:rPr>
                <w:rFonts w:ascii="Garamond" w:eastAsia="Calibri" w:hAnsi="Garamond"/>
                <w:sz w:val="24"/>
                <w:szCs w:val="24"/>
              </w:rPr>
            </w:pPr>
            <w:r w:rsidRPr="0097530E">
              <w:rPr>
                <w:rFonts w:ascii="Garamond" w:eastAsia="Calibri" w:hAnsi="Garamond"/>
                <w:sz w:val="24"/>
                <w:szCs w:val="24"/>
              </w:rPr>
              <w:t>1</w:t>
            </w:r>
            <w:r w:rsidR="009C1C98">
              <w:rPr>
                <w:rFonts w:ascii="Garamond" w:eastAsia="Calibri" w:hAnsi="Garamond"/>
                <w:sz w:val="24"/>
                <w:szCs w:val="24"/>
              </w:rPr>
              <w:t>9</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Fornitura di manualistica completa del sistema e di tutte le sue sotto-componenti</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9C1C98" w:rsidP="00CE5679">
            <w:pPr>
              <w:widowControl w:val="0"/>
              <w:tabs>
                <w:tab w:val="right" w:leader="underscore" w:pos="9600"/>
              </w:tabs>
              <w:spacing w:line="360" w:lineRule="auto"/>
              <w:jc w:val="center"/>
              <w:rPr>
                <w:rFonts w:ascii="Garamond" w:eastAsia="Calibri" w:hAnsi="Garamond"/>
                <w:sz w:val="24"/>
                <w:szCs w:val="24"/>
              </w:rPr>
            </w:pPr>
            <w:r>
              <w:rPr>
                <w:rFonts w:ascii="Garamond" w:eastAsia="Calibri" w:hAnsi="Garamond"/>
                <w:sz w:val="24"/>
                <w:szCs w:val="24"/>
              </w:rPr>
              <w:t>20</w:t>
            </w:r>
          </w:p>
        </w:tc>
        <w:tc>
          <w:tcPr>
            <w:tcW w:w="4681" w:type="dxa"/>
          </w:tcPr>
          <w:p w:rsidR="000241CA" w:rsidRPr="0097530E" w:rsidRDefault="000241CA" w:rsidP="00160B84">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Possibilità di operare presso </w:t>
            </w:r>
            <w:proofErr w:type="spellStart"/>
            <w:r w:rsidRPr="0097530E">
              <w:rPr>
                <w:rFonts w:ascii="Garamond" w:eastAsia="Times New Roman" w:hAnsi="Garamond" w:cs="Times New Roman"/>
                <w:color w:val="000000"/>
                <w:sz w:val="24"/>
                <w:szCs w:val="24"/>
              </w:rPr>
              <w:t>clean</w:t>
            </w:r>
            <w:proofErr w:type="spellEnd"/>
            <w:r w:rsidRPr="0097530E">
              <w:rPr>
                <w:rFonts w:ascii="Garamond" w:eastAsia="Times New Roman" w:hAnsi="Garamond" w:cs="Times New Roman"/>
                <w:color w:val="000000"/>
                <w:sz w:val="24"/>
                <w:szCs w:val="24"/>
              </w:rPr>
              <w:t xml:space="preserve"> room dedicate a processi micro e nanotecnologici (classe 100 e 1000)</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9C1C98">
            <w:pPr>
              <w:widowControl w:val="0"/>
              <w:tabs>
                <w:tab w:val="right" w:leader="underscore" w:pos="9600"/>
              </w:tabs>
              <w:spacing w:line="360" w:lineRule="auto"/>
              <w:jc w:val="both"/>
              <w:rPr>
                <w:rFonts w:ascii="Garamond" w:eastAsia="Calibri" w:hAnsi="Garamond"/>
                <w:sz w:val="24"/>
                <w:szCs w:val="24"/>
              </w:rPr>
            </w:pPr>
            <w:r w:rsidRPr="0097530E">
              <w:rPr>
                <w:rFonts w:ascii="Garamond" w:eastAsia="Calibri" w:hAnsi="Garamond"/>
                <w:sz w:val="24"/>
                <w:szCs w:val="24"/>
              </w:rPr>
              <w:t>2</w:t>
            </w:r>
            <w:r w:rsidR="009C1C98">
              <w:rPr>
                <w:rFonts w:ascii="Garamond" w:eastAsia="Calibri" w:hAnsi="Garamond"/>
                <w:sz w:val="24"/>
                <w:szCs w:val="24"/>
              </w:rPr>
              <w:t>1</w:t>
            </w:r>
          </w:p>
        </w:tc>
        <w:tc>
          <w:tcPr>
            <w:tcW w:w="4681" w:type="dxa"/>
          </w:tcPr>
          <w:p w:rsidR="000241CA" w:rsidRPr="0097530E" w:rsidRDefault="000241CA" w:rsidP="0021576A">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 xml:space="preserve">un anno di assistenza </w:t>
            </w:r>
            <w:r w:rsidR="00DE38BB">
              <w:rPr>
                <w:rFonts w:ascii="Garamond" w:eastAsia="Times New Roman" w:hAnsi="Garamond" w:cs="Times New Roman"/>
                <w:color w:val="000000"/>
                <w:sz w:val="24"/>
                <w:szCs w:val="24"/>
              </w:rPr>
              <w:t xml:space="preserve">tecnica per via telematica </w:t>
            </w:r>
            <w:r w:rsidRPr="0097530E">
              <w:rPr>
                <w:rFonts w:ascii="Garamond" w:eastAsia="Times New Roman" w:hAnsi="Garamond" w:cs="Times New Roman"/>
                <w:color w:val="000000"/>
                <w:sz w:val="24"/>
                <w:szCs w:val="24"/>
              </w:rPr>
              <w:t xml:space="preserve">per lo sviluppo dei processi </w:t>
            </w:r>
            <w:r w:rsidR="00DE38BB">
              <w:rPr>
                <w:rFonts w:ascii="Garamond" w:eastAsia="Times New Roman" w:hAnsi="Garamond" w:cs="Times New Roman"/>
                <w:color w:val="000000"/>
                <w:sz w:val="24"/>
                <w:szCs w:val="24"/>
              </w:rPr>
              <w:t>di aggiornamento del software parte dell’oggetto e formazione del personale per le nuove versioni</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r w:rsidR="000241CA" w:rsidRPr="0097530E" w:rsidTr="004F3B7B">
        <w:trPr>
          <w:gridAfter w:val="1"/>
          <w:wAfter w:w="15" w:type="dxa"/>
        </w:trPr>
        <w:tc>
          <w:tcPr>
            <w:tcW w:w="597" w:type="dxa"/>
          </w:tcPr>
          <w:p w:rsidR="000241CA" w:rsidRPr="0097530E" w:rsidRDefault="000241CA" w:rsidP="009C1C98">
            <w:pPr>
              <w:widowControl w:val="0"/>
              <w:tabs>
                <w:tab w:val="right" w:leader="underscore" w:pos="9600"/>
              </w:tabs>
              <w:spacing w:line="360" w:lineRule="auto"/>
              <w:jc w:val="both"/>
              <w:rPr>
                <w:rFonts w:ascii="Garamond" w:eastAsia="Calibri" w:hAnsi="Garamond"/>
                <w:sz w:val="24"/>
                <w:szCs w:val="24"/>
              </w:rPr>
            </w:pPr>
            <w:r w:rsidRPr="0097530E">
              <w:rPr>
                <w:rFonts w:ascii="Garamond" w:eastAsia="Calibri" w:hAnsi="Garamond"/>
                <w:sz w:val="24"/>
                <w:szCs w:val="24"/>
              </w:rPr>
              <w:lastRenderedPageBreak/>
              <w:t>2</w:t>
            </w:r>
            <w:r w:rsidR="009C1C98">
              <w:rPr>
                <w:rFonts w:ascii="Garamond" w:eastAsia="Calibri" w:hAnsi="Garamond"/>
                <w:sz w:val="24"/>
                <w:szCs w:val="24"/>
              </w:rPr>
              <w:t>2</w:t>
            </w:r>
            <w:bookmarkStart w:id="0" w:name="_GoBack"/>
            <w:bookmarkEnd w:id="0"/>
          </w:p>
        </w:tc>
        <w:tc>
          <w:tcPr>
            <w:tcW w:w="4681" w:type="dxa"/>
          </w:tcPr>
          <w:p w:rsidR="000241CA" w:rsidRPr="0097530E" w:rsidRDefault="000241CA" w:rsidP="0021576A">
            <w:pPr>
              <w:suppressAutoHyphens/>
              <w:spacing w:line="360" w:lineRule="auto"/>
              <w:jc w:val="both"/>
              <w:rPr>
                <w:rFonts w:ascii="Garamond" w:eastAsia="Times New Roman" w:hAnsi="Garamond" w:cs="Times New Roman"/>
                <w:color w:val="000000"/>
                <w:sz w:val="24"/>
                <w:szCs w:val="24"/>
              </w:rPr>
            </w:pPr>
            <w:r w:rsidRPr="0097530E">
              <w:rPr>
                <w:rFonts w:ascii="Garamond" w:eastAsia="Times New Roman" w:hAnsi="Garamond" w:cs="Times New Roman"/>
                <w:color w:val="000000"/>
                <w:sz w:val="24"/>
                <w:szCs w:val="24"/>
              </w:rPr>
              <w:t>garanzia di legge su tutte le componenti hardware e software per la durata di almeno 12 mesi decorrenti dalla data di installazione</w:t>
            </w:r>
          </w:p>
        </w:tc>
        <w:tc>
          <w:tcPr>
            <w:tcW w:w="1416"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c>
          <w:tcPr>
            <w:tcW w:w="3403" w:type="dxa"/>
            <w:gridSpan w:val="2"/>
          </w:tcPr>
          <w:p w:rsidR="000241CA" w:rsidRPr="0097530E" w:rsidRDefault="000241CA" w:rsidP="00CE5679">
            <w:pPr>
              <w:widowControl w:val="0"/>
              <w:tabs>
                <w:tab w:val="right" w:leader="underscore" w:pos="9600"/>
              </w:tabs>
              <w:spacing w:line="360" w:lineRule="auto"/>
              <w:rPr>
                <w:rFonts w:ascii="Garamond" w:eastAsia="Calibri" w:hAnsi="Garamond"/>
                <w:sz w:val="24"/>
                <w:szCs w:val="24"/>
              </w:rPr>
            </w:pPr>
          </w:p>
        </w:tc>
      </w:tr>
    </w:tbl>
    <w:p w:rsidR="0093385B" w:rsidRPr="0097530E" w:rsidRDefault="0093385B" w:rsidP="0093385B">
      <w:pPr>
        <w:rPr>
          <w:rFonts w:ascii="Garamond" w:hAnsi="Garamond"/>
          <w:b/>
          <w:sz w:val="24"/>
          <w:szCs w:val="24"/>
        </w:rPr>
      </w:pPr>
    </w:p>
    <w:p w:rsidR="0001264C" w:rsidRPr="0097530E" w:rsidRDefault="0001264C" w:rsidP="0001264C">
      <w:pPr>
        <w:spacing w:after="0" w:line="360" w:lineRule="auto"/>
        <w:jc w:val="both"/>
        <w:rPr>
          <w:rFonts w:ascii="Garamond" w:hAnsi="Garamond" w:cstheme="minorHAnsi"/>
          <w:b/>
          <w:sz w:val="24"/>
          <w:szCs w:val="24"/>
        </w:rPr>
      </w:pPr>
      <w:r w:rsidRPr="0097530E">
        <w:rPr>
          <w:rFonts w:ascii="Garamond" w:hAnsi="Garamond"/>
          <w:b/>
          <w:sz w:val="24"/>
          <w:szCs w:val="24"/>
        </w:rPr>
        <w:t xml:space="preserve">Nella Tabella sottostante </w:t>
      </w:r>
      <w:r w:rsidRPr="0097530E">
        <w:rPr>
          <w:rFonts w:ascii="Garamond" w:eastAsia="Calibri" w:hAnsi="Garamond" w:cstheme="minorHAnsi"/>
          <w:b/>
          <w:i/>
          <w:sz w:val="24"/>
          <w:szCs w:val="24"/>
          <w:lang w:eastAsia="it-IT"/>
        </w:rPr>
        <w:t>apporre una “X” in corrispondenza dell’elemento tecnico premiale offerto.</w:t>
      </w:r>
    </w:p>
    <w:p w:rsidR="00D15556" w:rsidRDefault="00D15556" w:rsidP="0093385B">
      <w:pPr>
        <w:spacing w:after="0" w:line="360" w:lineRule="auto"/>
        <w:jc w:val="both"/>
        <w:rPr>
          <w:rFonts w:ascii="Garamond" w:eastAsia="Calibri" w:hAnsi="Garamond" w:cs="Times New Roman"/>
          <w:i/>
          <w:sz w:val="24"/>
          <w:szCs w:val="24"/>
          <w:lang w:eastAsia="it-IT"/>
        </w:rPr>
      </w:pPr>
    </w:p>
    <w:p w:rsidR="0093385B" w:rsidRDefault="0093385B" w:rsidP="0093385B">
      <w:pPr>
        <w:spacing w:after="0" w:line="360" w:lineRule="auto"/>
        <w:jc w:val="both"/>
        <w:rPr>
          <w:rFonts w:ascii="Garamond" w:eastAsia="Calibri" w:hAnsi="Garamond" w:cs="Times New Roman"/>
          <w:i/>
          <w:sz w:val="24"/>
          <w:szCs w:val="24"/>
          <w:lang w:eastAsia="it-IT"/>
        </w:rPr>
      </w:pPr>
      <w:r w:rsidRPr="0093385B">
        <w:rPr>
          <w:rFonts w:ascii="Garamond" w:eastAsia="Calibri" w:hAnsi="Garamond" w:cs="Times New Roman"/>
          <w:i/>
          <w:sz w:val="24"/>
          <w:szCs w:val="24"/>
          <w:lang w:eastAsia="it-IT"/>
        </w:rPr>
        <w:t>Tabella 2</w:t>
      </w:r>
    </w:p>
    <w:tbl>
      <w:tblPr>
        <w:tblStyle w:val="Grigliatabella"/>
        <w:tblW w:w="9776" w:type="dxa"/>
        <w:tblLook w:val="04A0" w:firstRow="1" w:lastRow="0" w:firstColumn="1" w:lastColumn="0" w:noHBand="0" w:noVBand="1"/>
      </w:tblPr>
      <w:tblGrid>
        <w:gridCol w:w="4673"/>
        <w:gridCol w:w="3021"/>
        <w:gridCol w:w="2082"/>
      </w:tblGrid>
      <w:tr w:rsidR="00E42A9E" w:rsidRPr="00F41C41" w:rsidTr="00617A8A">
        <w:tc>
          <w:tcPr>
            <w:tcW w:w="9776" w:type="dxa"/>
            <w:gridSpan w:val="3"/>
            <w:shd w:val="clear" w:color="auto" w:fill="C6D9F1" w:themeFill="text2" w:themeFillTint="33"/>
          </w:tcPr>
          <w:p w:rsidR="00E42A9E" w:rsidRDefault="00E42A9E" w:rsidP="003411AB">
            <w:pPr>
              <w:spacing w:line="276" w:lineRule="auto"/>
              <w:jc w:val="both"/>
              <w:rPr>
                <w:rFonts w:ascii="Garamond" w:eastAsia="Calibri" w:hAnsi="Garamond" w:cs="Times New Roman"/>
                <w:b/>
                <w:sz w:val="24"/>
                <w:szCs w:val="24"/>
                <w:lang w:eastAsia="it-IT"/>
              </w:rPr>
            </w:pPr>
            <w:r w:rsidRPr="00F41C41">
              <w:rPr>
                <w:rFonts w:ascii="Garamond" w:eastAsia="Calibri" w:hAnsi="Garamond" w:cs="Times New Roman"/>
                <w:b/>
                <w:bCs/>
                <w:sz w:val="24"/>
                <w:szCs w:val="24"/>
                <w:lang w:eastAsia="it-IT"/>
              </w:rPr>
              <w:t xml:space="preserve">EV1 -  </w:t>
            </w:r>
            <w:r w:rsidRPr="00F41C41">
              <w:rPr>
                <w:rFonts w:ascii="Garamond" w:eastAsia="Calibri" w:hAnsi="Garamond" w:cs="Times New Roman"/>
                <w:b/>
                <w:sz w:val="24"/>
                <w:szCs w:val="24"/>
                <w:lang w:eastAsia="it-IT"/>
              </w:rPr>
              <w:t>Fornitura di obbiettivo aggiuntivo</w:t>
            </w:r>
          </w:p>
          <w:p w:rsidR="00956458" w:rsidRPr="00F41C41" w:rsidRDefault="00956458" w:rsidP="003411AB">
            <w:pPr>
              <w:spacing w:line="276" w:lineRule="auto"/>
              <w:jc w:val="both"/>
              <w:rPr>
                <w:rFonts w:ascii="Garamond" w:eastAsia="Calibri" w:hAnsi="Garamond" w:cs="Times New Roman"/>
                <w:i/>
                <w:sz w:val="24"/>
                <w:szCs w:val="24"/>
                <w:lang w:eastAsia="it-IT"/>
              </w:rPr>
            </w:pPr>
          </w:p>
        </w:tc>
      </w:tr>
      <w:tr w:rsidR="00E42A9E" w:rsidRPr="00F41C41" w:rsidTr="00617A8A">
        <w:tc>
          <w:tcPr>
            <w:tcW w:w="4673" w:type="dxa"/>
          </w:tcPr>
          <w:p w:rsidR="00E42A9E" w:rsidRPr="00F41C41" w:rsidRDefault="00E42A9E" w:rsidP="003411AB">
            <w:pPr>
              <w:spacing w:line="276" w:lineRule="auto"/>
              <w:jc w:val="both"/>
              <w:rPr>
                <w:rFonts w:ascii="Garamond" w:eastAsia="Calibri" w:hAnsi="Garamond" w:cs="Times New Roman"/>
                <w:i/>
                <w:sz w:val="24"/>
                <w:szCs w:val="24"/>
                <w:lang w:eastAsia="it-IT"/>
              </w:rPr>
            </w:pPr>
            <w:r w:rsidRPr="00F41C41">
              <w:rPr>
                <w:rFonts w:ascii="Garamond" w:eastAsia="Calibri" w:hAnsi="Garamond" w:cs="Times New Roman"/>
                <w:sz w:val="24"/>
                <w:szCs w:val="24"/>
                <w:lang w:eastAsia="it-IT"/>
              </w:rPr>
              <w:t>Obbiettivo 50x, minimo 0.7 NA</w:t>
            </w:r>
          </w:p>
        </w:tc>
        <w:tc>
          <w:tcPr>
            <w:tcW w:w="3021" w:type="dxa"/>
          </w:tcPr>
          <w:p w:rsidR="00E42A9E" w:rsidRPr="00F41C41" w:rsidRDefault="00E42A9E" w:rsidP="003411AB">
            <w:pPr>
              <w:spacing w:line="276" w:lineRule="auto"/>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E42A9E" w:rsidRPr="00F41C41" w:rsidRDefault="00E42A9E" w:rsidP="003411AB">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000C2FA9">
              <w:rPr>
                <w:rFonts w:ascii="Garamond" w:eastAsia="Calibri" w:hAnsi="Garamond" w:cs="Times New Roman"/>
                <w:sz w:val="24"/>
                <w:szCs w:val="24"/>
                <w:lang w:eastAsia="it-IT"/>
              </w:rPr>
              <w:t>.</w:t>
            </w:r>
            <w:r w:rsidRPr="00F41C41">
              <w:rPr>
                <w:rFonts w:ascii="Garamond" w:eastAsia="Calibri" w:hAnsi="Garamond" w:cs="Times New Roman"/>
                <w:sz w:val="24"/>
                <w:szCs w:val="24"/>
                <w:lang w:eastAsia="it-IT"/>
              </w:rPr>
              <w:t xml:space="preserve"> N.</w:t>
            </w:r>
          </w:p>
        </w:tc>
      </w:tr>
      <w:tr w:rsidR="008223AE" w:rsidRPr="00F41C41" w:rsidTr="00617A8A">
        <w:tc>
          <w:tcPr>
            <w:tcW w:w="9776" w:type="dxa"/>
            <w:gridSpan w:val="3"/>
          </w:tcPr>
          <w:p w:rsidR="008223AE" w:rsidRPr="00F41C41" w:rsidRDefault="00BE4F11" w:rsidP="000C2FA9">
            <w:pPr>
              <w:spacing w:line="276" w:lineRule="auto"/>
              <w:jc w:val="both"/>
              <w:rPr>
                <w:rFonts w:ascii="Garamond" w:eastAsia="Calibri" w:hAnsi="Garamond" w:cs="Times New Roman"/>
                <w:i/>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p>
        </w:tc>
      </w:tr>
      <w:tr w:rsidR="008223AE" w:rsidRPr="00F41C41" w:rsidTr="00617A8A">
        <w:tc>
          <w:tcPr>
            <w:tcW w:w="9776" w:type="dxa"/>
            <w:gridSpan w:val="3"/>
            <w:shd w:val="clear" w:color="auto" w:fill="C6D9F1" w:themeFill="text2" w:themeFillTint="33"/>
          </w:tcPr>
          <w:p w:rsidR="008223AE" w:rsidRPr="000C2FA9" w:rsidRDefault="008223AE" w:rsidP="003411AB">
            <w:pPr>
              <w:spacing w:line="276" w:lineRule="auto"/>
              <w:jc w:val="both"/>
              <w:rPr>
                <w:rFonts w:ascii="Garamond" w:eastAsia="Calibri" w:hAnsi="Garamond" w:cs="Times New Roman"/>
                <w:b/>
                <w:sz w:val="24"/>
                <w:szCs w:val="24"/>
                <w:lang w:eastAsia="it-IT"/>
              </w:rPr>
            </w:pPr>
            <w:r w:rsidRPr="000C2FA9">
              <w:rPr>
                <w:rFonts w:ascii="Garamond" w:eastAsia="Calibri" w:hAnsi="Garamond" w:cs="Times New Roman"/>
                <w:b/>
                <w:sz w:val="24"/>
                <w:szCs w:val="24"/>
                <w:lang w:eastAsia="it-IT"/>
              </w:rPr>
              <w:t xml:space="preserve">EV2 – Upgrade Sample </w:t>
            </w:r>
            <w:proofErr w:type="spellStart"/>
            <w:r w:rsidRPr="000C2FA9">
              <w:rPr>
                <w:rFonts w:ascii="Garamond" w:eastAsia="Calibri" w:hAnsi="Garamond" w:cs="Times New Roman"/>
                <w:b/>
                <w:sz w:val="24"/>
                <w:szCs w:val="24"/>
                <w:lang w:eastAsia="it-IT"/>
              </w:rPr>
              <w:t>Holder</w:t>
            </w:r>
            <w:proofErr w:type="spellEnd"/>
          </w:p>
          <w:p w:rsidR="00956458" w:rsidRPr="000C2FA9" w:rsidRDefault="00956458" w:rsidP="003411AB">
            <w:pPr>
              <w:spacing w:line="276" w:lineRule="auto"/>
              <w:jc w:val="both"/>
              <w:rPr>
                <w:rFonts w:ascii="Garamond" w:eastAsia="Calibri" w:hAnsi="Garamond" w:cs="Times New Roman"/>
                <w:i/>
                <w:sz w:val="24"/>
                <w:szCs w:val="24"/>
                <w:lang w:eastAsia="it-IT"/>
              </w:rPr>
            </w:pPr>
          </w:p>
        </w:tc>
      </w:tr>
      <w:tr w:rsidR="00E42A9E" w:rsidRPr="00F41C41" w:rsidTr="00617A8A">
        <w:tc>
          <w:tcPr>
            <w:tcW w:w="4673" w:type="dxa"/>
          </w:tcPr>
          <w:p w:rsidR="00E42A9E" w:rsidRPr="00F41C41" w:rsidRDefault="008223AE" w:rsidP="003411AB">
            <w:pPr>
              <w:spacing w:line="276" w:lineRule="auto"/>
              <w:jc w:val="both"/>
              <w:rPr>
                <w:rFonts w:ascii="Garamond" w:eastAsia="Calibri" w:hAnsi="Garamond" w:cs="Times New Roman"/>
                <w:i/>
                <w:sz w:val="24"/>
                <w:szCs w:val="24"/>
                <w:lang w:eastAsia="it-IT"/>
              </w:rPr>
            </w:pPr>
            <w:r w:rsidRPr="00F41C41">
              <w:rPr>
                <w:rFonts w:ascii="Garamond" w:eastAsia="Calibri" w:hAnsi="Garamond" w:cs="Times New Roman"/>
                <w:sz w:val="24"/>
                <w:szCs w:val="24"/>
                <w:lang w:eastAsia="it-IT"/>
              </w:rPr>
              <w:t>Riscaldabile (</w:t>
            </w:r>
            <w:proofErr w:type="spellStart"/>
            <w:r w:rsidRPr="00F41C41">
              <w:rPr>
                <w:rFonts w:ascii="Garamond" w:eastAsia="Calibri" w:hAnsi="Garamond" w:cs="Times New Roman"/>
                <w:sz w:val="24"/>
                <w:szCs w:val="24"/>
                <w:lang w:eastAsia="it-IT"/>
              </w:rPr>
              <w:t>range</w:t>
            </w:r>
            <w:proofErr w:type="spellEnd"/>
            <w:r w:rsidRPr="00F41C41">
              <w:rPr>
                <w:rFonts w:ascii="Garamond" w:eastAsia="Calibri" w:hAnsi="Garamond" w:cs="Times New Roman"/>
                <w:sz w:val="24"/>
                <w:szCs w:val="24"/>
                <w:lang w:eastAsia="it-IT"/>
              </w:rPr>
              <w:t xml:space="preserve"> min. 25 – 60 °C)</w:t>
            </w:r>
          </w:p>
        </w:tc>
        <w:tc>
          <w:tcPr>
            <w:tcW w:w="3021" w:type="dxa"/>
          </w:tcPr>
          <w:p w:rsidR="00E42A9E" w:rsidRPr="00F41C41" w:rsidRDefault="008223AE" w:rsidP="003411AB">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E42A9E" w:rsidRPr="00F41C41" w:rsidRDefault="008223AE" w:rsidP="003411AB">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000C2FA9">
              <w:rPr>
                <w:rFonts w:ascii="Garamond" w:eastAsia="Calibri" w:hAnsi="Garamond" w:cs="Times New Roman"/>
                <w:sz w:val="24"/>
                <w:szCs w:val="24"/>
                <w:lang w:eastAsia="it-IT"/>
              </w:rPr>
              <w:t>.</w:t>
            </w:r>
            <w:r w:rsidRPr="00F41C41">
              <w:rPr>
                <w:rFonts w:ascii="Garamond" w:eastAsia="Calibri" w:hAnsi="Garamond" w:cs="Times New Roman"/>
                <w:sz w:val="24"/>
                <w:szCs w:val="24"/>
                <w:lang w:eastAsia="it-IT"/>
              </w:rPr>
              <w:t xml:space="preserve"> N.</w:t>
            </w:r>
          </w:p>
        </w:tc>
      </w:tr>
      <w:tr w:rsidR="008223AE" w:rsidRPr="00F41C41" w:rsidTr="00617A8A">
        <w:tc>
          <w:tcPr>
            <w:tcW w:w="4673" w:type="dxa"/>
          </w:tcPr>
          <w:p w:rsidR="008223AE" w:rsidRPr="00F41C41" w:rsidRDefault="008223AE" w:rsidP="003411AB">
            <w:pPr>
              <w:spacing w:line="276" w:lineRule="auto"/>
              <w:jc w:val="both"/>
              <w:rPr>
                <w:rFonts w:ascii="Garamond" w:eastAsia="Calibri" w:hAnsi="Garamond" w:cs="Times New Roman"/>
                <w:i/>
                <w:sz w:val="24"/>
                <w:szCs w:val="24"/>
                <w:lang w:eastAsia="it-IT"/>
              </w:rPr>
            </w:pPr>
            <w:r w:rsidRPr="00F41C41">
              <w:rPr>
                <w:rFonts w:ascii="Garamond" w:eastAsia="Calibri" w:hAnsi="Garamond" w:cs="Times New Roman"/>
                <w:sz w:val="24"/>
                <w:szCs w:val="24"/>
                <w:lang w:eastAsia="it-IT"/>
              </w:rPr>
              <w:t xml:space="preserve">Con possibilità di </w:t>
            </w:r>
            <w:proofErr w:type="spellStart"/>
            <w:r w:rsidRPr="00F41C41">
              <w:rPr>
                <w:rFonts w:ascii="Garamond" w:eastAsia="Calibri" w:hAnsi="Garamond" w:cs="Times New Roman"/>
                <w:sz w:val="24"/>
                <w:szCs w:val="24"/>
                <w:lang w:eastAsia="it-IT"/>
              </w:rPr>
              <w:t>processamento</w:t>
            </w:r>
            <w:proofErr w:type="spellEnd"/>
            <w:r w:rsidRPr="00F41C41">
              <w:rPr>
                <w:rFonts w:ascii="Garamond" w:eastAsia="Calibri" w:hAnsi="Garamond" w:cs="Times New Roman"/>
                <w:sz w:val="24"/>
                <w:szCs w:val="24"/>
                <w:lang w:eastAsia="it-IT"/>
              </w:rPr>
              <w:t xml:space="preserve"> in condizioni di gas inerte (azoto)</w:t>
            </w:r>
          </w:p>
        </w:tc>
        <w:tc>
          <w:tcPr>
            <w:tcW w:w="3021" w:type="dxa"/>
          </w:tcPr>
          <w:p w:rsidR="008223AE" w:rsidRPr="00F41C41" w:rsidRDefault="008223AE" w:rsidP="003411AB">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8223AE" w:rsidRPr="00F41C41" w:rsidRDefault="008223AE" w:rsidP="003411AB">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000C2FA9">
              <w:rPr>
                <w:rFonts w:ascii="Garamond" w:eastAsia="Calibri" w:hAnsi="Garamond" w:cs="Times New Roman"/>
                <w:sz w:val="24"/>
                <w:szCs w:val="24"/>
                <w:lang w:eastAsia="it-IT"/>
              </w:rPr>
              <w:t>.</w:t>
            </w:r>
            <w:r w:rsidRPr="00F41C41">
              <w:rPr>
                <w:rFonts w:ascii="Garamond" w:eastAsia="Calibri" w:hAnsi="Garamond" w:cs="Times New Roman"/>
                <w:sz w:val="24"/>
                <w:szCs w:val="24"/>
                <w:lang w:eastAsia="it-IT"/>
              </w:rPr>
              <w:t xml:space="preserve"> N.</w:t>
            </w:r>
          </w:p>
        </w:tc>
      </w:tr>
      <w:tr w:rsidR="001D2731" w:rsidRPr="00F41C41" w:rsidTr="00617A8A">
        <w:tc>
          <w:tcPr>
            <w:tcW w:w="9776" w:type="dxa"/>
            <w:gridSpan w:val="3"/>
          </w:tcPr>
          <w:p w:rsidR="001D2731" w:rsidRPr="00F41C41" w:rsidRDefault="00BE4F11" w:rsidP="001D2731">
            <w:pPr>
              <w:spacing w:line="276" w:lineRule="auto"/>
              <w:jc w:val="both"/>
              <w:rPr>
                <w:rFonts w:ascii="Garamond" w:eastAsia="Calibri" w:hAnsi="Garamond" w:cs="Times New Roman"/>
                <w:i/>
                <w:sz w:val="24"/>
                <w:szCs w:val="24"/>
                <w:lang w:eastAsia="it-IT"/>
              </w:rPr>
            </w:pPr>
            <w:r>
              <w:rPr>
                <w:rFonts w:ascii="Garamond" w:eastAsia="Calibri" w:hAnsi="Garamond" w:cs="Times New Roman"/>
                <w:sz w:val="24"/>
                <w:szCs w:val="24"/>
                <w:lang w:eastAsia="it-IT"/>
              </w:rPr>
              <w:t>I</w:t>
            </w:r>
            <w:r w:rsidR="001D2731"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001D2731" w:rsidRPr="00F41C41">
              <w:rPr>
                <w:rFonts w:ascii="Garamond" w:eastAsia="Calibri" w:hAnsi="Garamond" w:cs="Times New Roman"/>
                <w:sz w:val="24"/>
                <w:szCs w:val="24"/>
                <w:lang w:eastAsia="it-IT"/>
              </w:rPr>
              <w:t>oggetto di valutazione</w:t>
            </w:r>
          </w:p>
        </w:tc>
      </w:tr>
      <w:tr w:rsidR="001D2731" w:rsidRPr="00F41C41" w:rsidTr="00617A8A">
        <w:tc>
          <w:tcPr>
            <w:tcW w:w="9776" w:type="dxa"/>
            <w:gridSpan w:val="3"/>
            <w:shd w:val="clear" w:color="auto" w:fill="C6D9F1" w:themeFill="text2" w:themeFillTint="33"/>
          </w:tcPr>
          <w:p w:rsidR="00016392" w:rsidRDefault="001D2731" w:rsidP="001D2731">
            <w:pPr>
              <w:spacing w:line="276" w:lineRule="auto"/>
              <w:jc w:val="both"/>
              <w:rPr>
                <w:rFonts w:ascii="Garamond" w:eastAsia="Times New Roman" w:hAnsi="Garamond" w:cs="Times New Roman"/>
                <w:b/>
                <w:sz w:val="24"/>
                <w:szCs w:val="24"/>
                <w:lang w:eastAsia="it-IT"/>
              </w:rPr>
            </w:pPr>
            <w:r w:rsidRPr="00956458">
              <w:rPr>
                <w:rFonts w:ascii="Garamond" w:eastAsia="Times New Roman" w:hAnsi="Garamond" w:cs="Times New Roman"/>
                <w:b/>
                <w:sz w:val="24"/>
                <w:szCs w:val="24"/>
                <w:lang w:eastAsia="it-IT"/>
              </w:rPr>
              <w:t>EV3 - Fornitura di un sistema “aperto</w:t>
            </w:r>
            <w:r w:rsidRPr="001D2731">
              <w:rPr>
                <w:rFonts w:ascii="Garamond" w:eastAsia="Times New Roman" w:hAnsi="Garamond" w:cs="Times New Roman"/>
                <w:b/>
                <w:sz w:val="24"/>
                <w:szCs w:val="24"/>
                <w:lang w:eastAsia="it-IT"/>
              </w:rPr>
              <w:t xml:space="preserve">”, ovvero con caratteristiche di modificabilità rispetto al setup standard inizialmente fornito. </w:t>
            </w:r>
          </w:p>
          <w:p w:rsidR="00016392" w:rsidRDefault="00016392" w:rsidP="001D2731">
            <w:pPr>
              <w:spacing w:line="276" w:lineRule="auto"/>
              <w:jc w:val="both"/>
              <w:rPr>
                <w:rFonts w:ascii="Garamond" w:eastAsia="Times New Roman" w:hAnsi="Garamond" w:cs="Times New Roman"/>
                <w:b/>
                <w:color w:val="0070C0"/>
                <w:sz w:val="24"/>
                <w:szCs w:val="24"/>
                <w:lang w:eastAsia="it-IT"/>
              </w:rPr>
            </w:pPr>
          </w:p>
          <w:p w:rsidR="001D2731" w:rsidRDefault="00016392" w:rsidP="00016392">
            <w:pPr>
              <w:spacing w:line="276" w:lineRule="auto"/>
              <w:jc w:val="both"/>
              <w:rPr>
                <w:rFonts w:ascii="Garamond" w:eastAsia="Times New Roman" w:hAnsi="Garamond" w:cs="Times New Roman"/>
                <w:b/>
                <w:color w:val="0070C0"/>
                <w:sz w:val="24"/>
                <w:szCs w:val="24"/>
                <w:lang w:eastAsia="it-IT"/>
              </w:rPr>
            </w:pPr>
            <w:r w:rsidRPr="00016392">
              <w:rPr>
                <w:rFonts w:ascii="Garamond" w:eastAsia="Times New Roman" w:hAnsi="Garamond" w:cs="Times New Roman"/>
                <w:b/>
                <w:color w:val="0070C0"/>
                <w:sz w:val="24"/>
                <w:szCs w:val="24"/>
                <w:lang w:eastAsia="it-IT"/>
              </w:rPr>
              <w:t>Si veda relazione allegata</w:t>
            </w:r>
            <w:r w:rsidR="00025B21">
              <w:rPr>
                <w:rFonts w:ascii="Garamond" w:eastAsia="Times New Roman" w:hAnsi="Garamond" w:cs="Times New Roman"/>
                <w:b/>
                <w:color w:val="0070C0"/>
                <w:sz w:val="24"/>
                <w:szCs w:val="24"/>
                <w:lang w:eastAsia="it-IT"/>
              </w:rPr>
              <w:t>, corredata delle referenze richieste</w:t>
            </w:r>
            <w:r w:rsidRPr="00016392">
              <w:rPr>
                <w:rFonts w:ascii="Garamond" w:eastAsia="Times New Roman" w:hAnsi="Garamond" w:cs="Times New Roman"/>
                <w:b/>
                <w:color w:val="0070C0"/>
                <w:sz w:val="24"/>
                <w:szCs w:val="24"/>
                <w:lang w:eastAsia="it-IT"/>
              </w:rPr>
              <w:t>.</w:t>
            </w:r>
          </w:p>
          <w:p w:rsidR="00016392" w:rsidRPr="00F41C41" w:rsidRDefault="00016392" w:rsidP="00016392">
            <w:pPr>
              <w:spacing w:line="276" w:lineRule="auto"/>
              <w:jc w:val="both"/>
              <w:rPr>
                <w:rFonts w:ascii="Garamond" w:eastAsia="Calibri" w:hAnsi="Garamond" w:cs="Times New Roman"/>
                <w:i/>
                <w:sz w:val="24"/>
                <w:szCs w:val="24"/>
                <w:lang w:eastAsia="it-IT"/>
              </w:rPr>
            </w:pPr>
          </w:p>
        </w:tc>
      </w:tr>
      <w:tr w:rsidR="001D2731" w:rsidRPr="00F41C41" w:rsidTr="00617A8A">
        <w:tc>
          <w:tcPr>
            <w:tcW w:w="4673" w:type="dxa"/>
          </w:tcPr>
          <w:p w:rsidR="001D2731" w:rsidRPr="00F41C41" w:rsidRDefault="001D2731" w:rsidP="001D2731">
            <w:pPr>
              <w:spacing w:line="276" w:lineRule="auto"/>
              <w:jc w:val="both"/>
              <w:rPr>
                <w:rFonts w:ascii="Garamond" w:eastAsia="Calibri" w:hAnsi="Garamond" w:cs="Times New Roman"/>
                <w:i/>
                <w:sz w:val="24"/>
                <w:szCs w:val="24"/>
                <w:lang w:eastAsia="it-IT"/>
              </w:rPr>
            </w:pPr>
            <w:r w:rsidRPr="00F41C41">
              <w:rPr>
                <w:rFonts w:ascii="Garamond" w:eastAsia="Times New Roman" w:hAnsi="Garamond" w:cs="Arial"/>
                <w:b/>
                <w:sz w:val="24"/>
                <w:szCs w:val="24"/>
                <w:lang w:eastAsia="it-IT"/>
              </w:rPr>
              <w:t>EV3.1</w:t>
            </w:r>
            <w:r w:rsidR="00E93F7A">
              <w:rPr>
                <w:rFonts w:ascii="Garamond" w:eastAsia="Times New Roman" w:hAnsi="Garamond" w:cs="Arial"/>
                <w:b/>
                <w:sz w:val="24"/>
                <w:szCs w:val="24"/>
                <w:lang w:eastAsia="it-IT"/>
              </w:rPr>
              <w:t xml:space="preserve"> </w:t>
            </w:r>
            <w:r w:rsidRPr="00F41C41">
              <w:rPr>
                <w:rFonts w:ascii="Garamond" w:eastAsia="Times New Roman" w:hAnsi="Garamond" w:cs="Arial"/>
                <w:sz w:val="24"/>
                <w:szCs w:val="24"/>
                <w:lang w:eastAsia="it-IT"/>
              </w:rPr>
              <w:t>Adeguamenti Optoelettronica</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1D2731" w:rsidRPr="00F41C41" w:rsidTr="00617A8A">
        <w:tc>
          <w:tcPr>
            <w:tcW w:w="4673" w:type="dxa"/>
          </w:tcPr>
          <w:p w:rsidR="001D2731" w:rsidRPr="00F41C41" w:rsidRDefault="001D2731" w:rsidP="001D2731">
            <w:pPr>
              <w:spacing w:line="276" w:lineRule="auto"/>
              <w:jc w:val="both"/>
              <w:rPr>
                <w:rFonts w:ascii="Garamond" w:eastAsia="Calibri" w:hAnsi="Garamond" w:cs="Times New Roman"/>
                <w:i/>
                <w:sz w:val="24"/>
                <w:szCs w:val="24"/>
                <w:lang w:eastAsia="it-IT"/>
              </w:rPr>
            </w:pPr>
            <w:r w:rsidRPr="00F41C41">
              <w:rPr>
                <w:rFonts w:ascii="Garamond" w:eastAsia="Times New Roman" w:hAnsi="Garamond" w:cs="Arial"/>
                <w:b/>
                <w:sz w:val="24"/>
                <w:szCs w:val="24"/>
                <w:lang w:eastAsia="it-IT"/>
              </w:rPr>
              <w:t>EV3.2</w:t>
            </w:r>
            <w:r w:rsidRPr="00F41C41">
              <w:rPr>
                <w:rFonts w:ascii="Garamond" w:eastAsia="Times New Roman" w:hAnsi="Garamond" w:cs="Arial"/>
                <w:sz w:val="24"/>
                <w:szCs w:val="24"/>
                <w:lang w:eastAsia="it-IT"/>
              </w:rPr>
              <w:t xml:space="preserve"> Adeguamenti Meccanica</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1D2731" w:rsidRPr="00F41C41" w:rsidTr="00617A8A">
        <w:tc>
          <w:tcPr>
            <w:tcW w:w="4673" w:type="dxa"/>
          </w:tcPr>
          <w:p w:rsidR="001D2731" w:rsidRPr="00F41C41" w:rsidRDefault="001D2731" w:rsidP="001D2731">
            <w:pPr>
              <w:spacing w:line="276" w:lineRule="auto"/>
              <w:jc w:val="both"/>
              <w:rPr>
                <w:rFonts w:ascii="Garamond" w:eastAsia="Times New Roman" w:hAnsi="Garamond" w:cs="Arial"/>
                <w:b/>
                <w:sz w:val="24"/>
                <w:szCs w:val="24"/>
                <w:lang w:eastAsia="it-IT"/>
              </w:rPr>
            </w:pPr>
            <w:r w:rsidRPr="00F41C41">
              <w:rPr>
                <w:rFonts w:ascii="Garamond" w:eastAsia="Times New Roman" w:hAnsi="Garamond" w:cs="Arial"/>
                <w:b/>
                <w:sz w:val="24"/>
                <w:szCs w:val="24"/>
                <w:lang w:eastAsia="it-IT"/>
              </w:rPr>
              <w:t>EV3.3</w:t>
            </w:r>
            <w:r w:rsidRPr="00F41C41">
              <w:rPr>
                <w:rFonts w:ascii="Garamond" w:eastAsia="Times New Roman" w:hAnsi="Garamond" w:cs="Arial"/>
                <w:sz w:val="24"/>
                <w:szCs w:val="24"/>
                <w:lang w:eastAsia="it-IT"/>
              </w:rPr>
              <w:t xml:space="preserve"> Adeguamenti Software</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1D2731" w:rsidRPr="00F41C41" w:rsidTr="00617A8A">
        <w:tc>
          <w:tcPr>
            <w:tcW w:w="9776" w:type="dxa"/>
            <w:gridSpan w:val="3"/>
          </w:tcPr>
          <w:p w:rsidR="001D2731" w:rsidRPr="00F41C41" w:rsidRDefault="00BE4F11" w:rsidP="001D2731">
            <w:pPr>
              <w:spacing w:line="276" w:lineRule="auto"/>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p>
        </w:tc>
      </w:tr>
      <w:tr w:rsidR="001D2731" w:rsidRPr="00F41C41" w:rsidTr="00617A8A">
        <w:tc>
          <w:tcPr>
            <w:tcW w:w="9776" w:type="dxa"/>
            <w:gridSpan w:val="3"/>
            <w:shd w:val="clear" w:color="auto" w:fill="C6D9F1" w:themeFill="text2" w:themeFillTint="33"/>
          </w:tcPr>
          <w:p w:rsidR="00016392" w:rsidRDefault="001D2731" w:rsidP="001D2731">
            <w:pPr>
              <w:spacing w:after="100" w:line="276" w:lineRule="auto"/>
              <w:jc w:val="both"/>
              <w:rPr>
                <w:rFonts w:ascii="Garamond" w:eastAsia="Times New Roman" w:hAnsi="Garamond" w:cs="Times New Roman"/>
                <w:color w:val="000000"/>
                <w:sz w:val="24"/>
                <w:szCs w:val="24"/>
                <w:lang w:eastAsia="it-IT"/>
              </w:rPr>
            </w:pPr>
            <w:r w:rsidRPr="00F41C41">
              <w:rPr>
                <w:rFonts w:ascii="Garamond" w:eastAsia="Times New Roman" w:hAnsi="Garamond" w:cs="Times New Roman"/>
                <w:b/>
                <w:color w:val="000000"/>
                <w:sz w:val="24"/>
                <w:szCs w:val="24"/>
                <w:lang w:eastAsia="it-IT"/>
              </w:rPr>
              <w:t>EV4 - Formazione</w:t>
            </w:r>
            <w:r w:rsidRPr="00F41C41">
              <w:rPr>
                <w:rFonts w:ascii="Garamond" w:eastAsia="Times New Roman" w:hAnsi="Garamond" w:cs="Times New Roman"/>
                <w:color w:val="000000"/>
                <w:sz w:val="24"/>
                <w:szCs w:val="24"/>
                <w:lang w:eastAsia="it-IT"/>
              </w:rPr>
              <w:t xml:space="preserve"> di 2 settimane per 2 Unità di Personale identificate dal Committente</w:t>
            </w:r>
            <w:r w:rsidR="00016392">
              <w:rPr>
                <w:rFonts w:ascii="Garamond" w:eastAsia="Times New Roman" w:hAnsi="Garamond" w:cs="Times New Roman"/>
                <w:color w:val="000000"/>
                <w:sz w:val="24"/>
                <w:szCs w:val="24"/>
                <w:lang w:eastAsia="it-IT"/>
              </w:rPr>
              <w:t xml:space="preserve">. </w:t>
            </w:r>
          </w:p>
          <w:p w:rsidR="001D2731" w:rsidRPr="00016392" w:rsidRDefault="00016392" w:rsidP="00016392">
            <w:pPr>
              <w:spacing w:after="100" w:line="276" w:lineRule="auto"/>
              <w:jc w:val="both"/>
              <w:rPr>
                <w:rFonts w:ascii="Garamond" w:eastAsia="Calibri" w:hAnsi="Garamond" w:cs="Times New Roman"/>
                <w:b/>
                <w:sz w:val="24"/>
                <w:szCs w:val="24"/>
                <w:lang w:eastAsia="it-IT"/>
              </w:rPr>
            </w:pPr>
            <w:r w:rsidRPr="00016392">
              <w:rPr>
                <w:rFonts w:ascii="Garamond" w:eastAsia="Times New Roman" w:hAnsi="Garamond" w:cs="Times New Roman"/>
                <w:b/>
                <w:color w:val="0070C0"/>
                <w:sz w:val="24"/>
                <w:szCs w:val="24"/>
                <w:lang w:eastAsia="it-IT"/>
              </w:rPr>
              <w:t>Si veda relazione allegata.</w:t>
            </w:r>
          </w:p>
        </w:tc>
      </w:tr>
      <w:tr w:rsidR="008D1A9D" w:rsidRPr="00F41C41" w:rsidTr="00617A8A">
        <w:tc>
          <w:tcPr>
            <w:tcW w:w="4673" w:type="dxa"/>
          </w:tcPr>
          <w:p w:rsidR="008D1A9D" w:rsidRPr="00F41C41" w:rsidRDefault="008D1A9D" w:rsidP="001D2731">
            <w:pPr>
              <w:spacing w:line="276" w:lineRule="auto"/>
              <w:jc w:val="both"/>
              <w:rPr>
                <w:rFonts w:ascii="Garamond" w:eastAsia="Times New Roman" w:hAnsi="Garamond" w:cs="Arial"/>
                <w:b/>
                <w:sz w:val="24"/>
                <w:szCs w:val="24"/>
                <w:lang w:eastAsia="it-IT"/>
              </w:rPr>
            </w:pPr>
            <w:r w:rsidRPr="00F41C41">
              <w:rPr>
                <w:rFonts w:ascii="Garamond" w:eastAsia="Times New Roman" w:hAnsi="Garamond" w:cs="Arial"/>
                <w:b/>
                <w:sz w:val="24"/>
                <w:szCs w:val="24"/>
                <w:lang w:eastAsia="it-IT"/>
              </w:rPr>
              <w:t>EV4.1</w:t>
            </w:r>
            <w:r w:rsidRPr="00F41C41">
              <w:rPr>
                <w:rFonts w:ascii="Garamond" w:eastAsia="Times New Roman" w:hAnsi="Garamond" w:cs="Arial"/>
                <w:sz w:val="24"/>
                <w:szCs w:val="24"/>
                <w:lang w:eastAsia="it-IT"/>
              </w:rPr>
              <w:t xml:space="preserve"> </w:t>
            </w:r>
            <w:r w:rsidRPr="00F41C41">
              <w:rPr>
                <w:rFonts w:ascii="Garamond" w:eastAsia="Times New Roman" w:hAnsi="Garamond" w:cs="Arial"/>
                <w:b/>
                <w:sz w:val="24"/>
                <w:szCs w:val="24"/>
                <w:lang w:eastAsia="it-IT"/>
              </w:rPr>
              <w:t>Qualità del Piano Formativo</w:t>
            </w:r>
          </w:p>
          <w:p w:rsidR="008D1A9D" w:rsidRPr="00F41C41" w:rsidRDefault="008D1A9D" w:rsidP="001D2731">
            <w:pPr>
              <w:spacing w:line="276" w:lineRule="auto"/>
              <w:jc w:val="both"/>
              <w:rPr>
                <w:rFonts w:ascii="Garamond" w:eastAsia="Times New Roman" w:hAnsi="Garamond" w:cs="Arial"/>
                <w:b/>
                <w:sz w:val="24"/>
                <w:szCs w:val="24"/>
                <w:lang w:eastAsia="it-IT"/>
              </w:rPr>
            </w:pPr>
          </w:p>
        </w:tc>
        <w:tc>
          <w:tcPr>
            <w:tcW w:w="5103" w:type="dxa"/>
            <w:gridSpan w:val="2"/>
          </w:tcPr>
          <w:p w:rsidR="008D1A9D" w:rsidRPr="00F41C41" w:rsidRDefault="009043AE" w:rsidP="009043AE">
            <w:pPr>
              <w:spacing w:line="276" w:lineRule="auto"/>
              <w:jc w:val="center"/>
              <w:rPr>
                <w:rFonts w:ascii="Garamond" w:eastAsia="Calibri" w:hAnsi="Garamond" w:cs="Times New Roman"/>
                <w:sz w:val="24"/>
                <w:szCs w:val="24"/>
                <w:lang w:eastAsia="it-IT"/>
              </w:rPr>
            </w:pPr>
            <w:r>
              <w:rPr>
                <w:rFonts w:ascii="Garamond" w:eastAsia="Calibri" w:hAnsi="Garamond" w:cs="Times New Roman"/>
                <w:i/>
                <w:sz w:val="24"/>
                <w:szCs w:val="24"/>
                <w:lang w:eastAsia="it-IT"/>
              </w:rPr>
              <w:t>(Sviluppare i punti sotto evidenziati)</w:t>
            </w: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durata del corso</w:t>
            </w:r>
          </w:p>
          <w:p w:rsidR="00B7543A" w:rsidRPr="00D8505E" w:rsidRDefault="00B7543A" w:rsidP="00B401D6">
            <w:pPr>
              <w:pStyle w:val="Paragrafoelenco"/>
              <w:ind w:left="210"/>
              <w:jc w:val="both"/>
              <w:rPr>
                <w:rFonts w:ascii="Garamond" w:hAnsi="Garamond" w:cs="Arial"/>
                <w:b/>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 xml:space="preserve">modalità di erogazione (lezioni teoriche, attività pratico-sperimentali, proposizione di “esercizi” a complessità crescente, </w:t>
            </w:r>
            <w:r w:rsidRPr="00D8505E">
              <w:rPr>
                <w:rFonts w:ascii="Garamond" w:hAnsi="Garamond"/>
              </w:rPr>
              <w:lastRenderedPageBreak/>
              <w:t>proposizione di “esercizi” a richiesta del Committente, …)</w:t>
            </w:r>
          </w:p>
          <w:p w:rsidR="00B7543A" w:rsidRPr="00D8505E" w:rsidRDefault="00B7543A" w:rsidP="00E5085F">
            <w:pPr>
              <w:pStyle w:val="Paragrafoelenco"/>
              <w:ind w:left="210"/>
              <w:jc w:val="both"/>
              <w:rPr>
                <w:rFonts w:ascii="Garamond" w:hAnsi="Garamond"/>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coerenza del programma della Formazione con l’oggetto della fornitura</w:t>
            </w:r>
          </w:p>
          <w:p w:rsidR="00B7543A" w:rsidRPr="00D8505E" w:rsidRDefault="00B7543A" w:rsidP="00B401D6">
            <w:pPr>
              <w:pStyle w:val="Paragrafoelenco"/>
              <w:ind w:left="210"/>
              <w:jc w:val="both"/>
              <w:rPr>
                <w:rFonts w:ascii="Garamond" w:hAnsi="Garamond"/>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livello di competenza e di qualifica di chi eroga la Formazione</w:t>
            </w:r>
          </w:p>
          <w:p w:rsidR="00B7543A" w:rsidRPr="00D8505E" w:rsidRDefault="00B7543A" w:rsidP="00B401D6">
            <w:pPr>
              <w:pStyle w:val="Paragrafoelenco"/>
              <w:ind w:left="210"/>
              <w:jc w:val="both"/>
              <w:rPr>
                <w:rFonts w:ascii="Garamond" w:hAnsi="Garamond"/>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numero di Personale afferente al Committente a cui può essere dedicata la Formazione</w:t>
            </w:r>
          </w:p>
          <w:p w:rsidR="00B7543A" w:rsidRPr="00D8505E" w:rsidRDefault="00B7543A" w:rsidP="00B401D6">
            <w:pPr>
              <w:pStyle w:val="Paragrafoelenco"/>
              <w:ind w:left="210"/>
              <w:jc w:val="both"/>
              <w:rPr>
                <w:rFonts w:ascii="Garamond" w:hAnsi="Garamond"/>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B7543A" w:rsidRPr="00D8505E" w:rsidTr="00617A8A">
        <w:tc>
          <w:tcPr>
            <w:tcW w:w="4673" w:type="dxa"/>
          </w:tcPr>
          <w:p w:rsidR="00B7543A" w:rsidRPr="00D8505E" w:rsidRDefault="00B7543A" w:rsidP="00B401D6">
            <w:pPr>
              <w:pStyle w:val="Paragrafoelenco"/>
              <w:numPr>
                <w:ilvl w:val="0"/>
                <w:numId w:val="4"/>
              </w:numPr>
              <w:ind w:left="210" w:hanging="141"/>
              <w:jc w:val="both"/>
              <w:rPr>
                <w:rFonts w:ascii="Garamond" w:hAnsi="Garamond" w:cs="Arial"/>
              </w:rPr>
            </w:pPr>
            <w:r w:rsidRPr="00D8505E">
              <w:rPr>
                <w:rFonts w:ascii="Garamond" w:hAnsi="Garamond"/>
              </w:rPr>
              <w:t>eventuale fornitura di materiale didattico a supporto della Formazione</w:t>
            </w:r>
          </w:p>
          <w:p w:rsidR="00B7543A" w:rsidRPr="00D8505E" w:rsidRDefault="00B7543A" w:rsidP="00B401D6">
            <w:pPr>
              <w:pStyle w:val="Paragrafoelenco"/>
              <w:ind w:left="210"/>
              <w:jc w:val="both"/>
              <w:rPr>
                <w:rFonts w:ascii="Garamond" w:hAnsi="Garamond"/>
              </w:rPr>
            </w:pPr>
          </w:p>
        </w:tc>
        <w:tc>
          <w:tcPr>
            <w:tcW w:w="5103" w:type="dxa"/>
            <w:gridSpan w:val="2"/>
          </w:tcPr>
          <w:p w:rsidR="00B7543A" w:rsidRPr="00D8505E" w:rsidRDefault="00B7543A" w:rsidP="001D2731">
            <w:pPr>
              <w:jc w:val="both"/>
              <w:rPr>
                <w:rFonts w:ascii="Garamond" w:eastAsia="Calibri" w:hAnsi="Garamond" w:cs="Times New Roman"/>
                <w:sz w:val="24"/>
                <w:szCs w:val="24"/>
                <w:lang w:eastAsia="it-IT"/>
              </w:rPr>
            </w:pPr>
          </w:p>
        </w:tc>
      </w:tr>
      <w:tr w:rsidR="001D2731" w:rsidRPr="00D8505E" w:rsidTr="00617A8A">
        <w:tc>
          <w:tcPr>
            <w:tcW w:w="4673" w:type="dxa"/>
          </w:tcPr>
          <w:p w:rsidR="001D2731" w:rsidRPr="00D8505E" w:rsidRDefault="001D2731" w:rsidP="001D2731">
            <w:pPr>
              <w:spacing w:line="276" w:lineRule="auto"/>
              <w:jc w:val="both"/>
              <w:rPr>
                <w:rFonts w:ascii="Garamond" w:hAnsi="Garamond" w:cs="Arial"/>
                <w:sz w:val="24"/>
                <w:szCs w:val="24"/>
                <w:lang w:eastAsia="it-IT"/>
              </w:rPr>
            </w:pPr>
            <w:r w:rsidRPr="00D8505E">
              <w:rPr>
                <w:rFonts w:ascii="Garamond" w:hAnsi="Garamond" w:cs="Arial"/>
                <w:b/>
                <w:sz w:val="24"/>
                <w:szCs w:val="24"/>
                <w:lang w:eastAsia="it-IT"/>
              </w:rPr>
              <w:t>EV4.2</w:t>
            </w:r>
            <w:r w:rsidRPr="00D8505E">
              <w:rPr>
                <w:rFonts w:ascii="Garamond" w:hAnsi="Garamond" w:cs="Arial"/>
                <w:sz w:val="24"/>
                <w:szCs w:val="24"/>
                <w:lang w:eastAsia="it-IT"/>
              </w:rPr>
              <w:t xml:space="preserve"> </w:t>
            </w:r>
            <w:r w:rsidRPr="00D8505E">
              <w:rPr>
                <w:rFonts w:ascii="Garamond" w:hAnsi="Garamond" w:cs="Arial"/>
                <w:b/>
                <w:sz w:val="24"/>
                <w:szCs w:val="24"/>
                <w:lang w:eastAsia="it-IT"/>
              </w:rPr>
              <w:t>Luogo di svolgimento della formazione</w:t>
            </w:r>
          </w:p>
          <w:p w:rsidR="001D2731" w:rsidRPr="00D8505E" w:rsidRDefault="001D2731" w:rsidP="001D2731">
            <w:pPr>
              <w:spacing w:line="276" w:lineRule="auto"/>
              <w:jc w:val="both"/>
              <w:rPr>
                <w:rFonts w:ascii="Garamond" w:eastAsia="Times New Roman" w:hAnsi="Garamond" w:cs="Arial"/>
                <w:b/>
                <w:sz w:val="24"/>
                <w:szCs w:val="24"/>
                <w:lang w:eastAsia="it-IT"/>
              </w:rPr>
            </w:pPr>
          </w:p>
        </w:tc>
        <w:tc>
          <w:tcPr>
            <w:tcW w:w="3021" w:type="dxa"/>
          </w:tcPr>
          <w:p w:rsidR="001D2731" w:rsidRPr="00D8505E" w:rsidRDefault="001D2731" w:rsidP="001D2731">
            <w:pPr>
              <w:spacing w:line="276" w:lineRule="auto"/>
              <w:jc w:val="both"/>
              <w:rPr>
                <w:rFonts w:ascii="Garamond" w:hAnsi="Garamond" w:cs="Arial"/>
                <w:sz w:val="24"/>
                <w:szCs w:val="24"/>
                <w:lang w:eastAsia="it-IT"/>
              </w:rPr>
            </w:pPr>
            <w:r w:rsidRPr="00D8505E">
              <w:rPr>
                <w:rFonts w:ascii="Garamond" w:eastAsia="Calibri" w:hAnsi="Garamond" w:cs="Times New Roman"/>
                <w:i/>
                <w:sz w:val="32"/>
                <w:szCs w:val="32"/>
                <w:lang w:eastAsia="it-IT"/>
              </w:rPr>
              <w:t>󠄒 󠄒</w:t>
            </w:r>
            <w:r w:rsidRPr="00D8505E">
              <w:rPr>
                <w:rFonts w:ascii="Garamond" w:hAnsi="Garamond" w:cs="Arial"/>
                <w:sz w:val="24"/>
                <w:szCs w:val="24"/>
                <w:lang w:eastAsia="it-IT"/>
              </w:rPr>
              <w:t xml:space="preserve">presso la sede del Committente (Politecnico di Torino - Lab. </w:t>
            </w:r>
            <w:proofErr w:type="spellStart"/>
            <w:r w:rsidRPr="00D8505E">
              <w:rPr>
                <w:rFonts w:ascii="Garamond" w:hAnsi="Garamond" w:cs="Arial"/>
                <w:sz w:val="24"/>
                <w:szCs w:val="24"/>
                <w:lang w:eastAsia="it-IT"/>
              </w:rPr>
              <w:t>Chilab</w:t>
            </w:r>
            <w:proofErr w:type="spellEnd"/>
            <w:r w:rsidRPr="00D8505E">
              <w:rPr>
                <w:rFonts w:ascii="Garamond" w:hAnsi="Garamond" w:cs="Arial"/>
                <w:sz w:val="24"/>
                <w:szCs w:val="24"/>
                <w:lang w:eastAsia="it-IT"/>
              </w:rPr>
              <w:t>)</w:t>
            </w:r>
          </w:p>
          <w:p w:rsidR="001D2731" w:rsidRPr="00D8505E" w:rsidRDefault="001D2731" w:rsidP="001D2731">
            <w:pPr>
              <w:spacing w:line="276" w:lineRule="auto"/>
              <w:jc w:val="both"/>
              <w:rPr>
                <w:rFonts w:ascii="Garamond" w:hAnsi="Garamond" w:cs="Arial"/>
                <w:sz w:val="24"/>
                <w:szCs w:val="24"/>
                <w:lang w:eastAsia="it-IT"/>
              </w:rPr>
            </w:pPr>
          </w:p>
          <w:p w:rsidR="001D2731" w:rsidRPr="00D8505E" w:rsidRDefault="001D2731" w:rsidP="001D2731">
            <w:pPr>
              <w:spacing w:line="276" w:lineRule="auto"/>
              <w:jc w:val="both"/>
              <w:rPr>
                <w:rFonts w:ascii="Garamond" w:eastAsia="Calibri" w:hAnsi="Garamond" w:cs="Times New Roman"/>
                <w:i/>
                <w:sz w:val="24"/>
                <w:szCs w:val="24"/>
                <w:lang w:eastAsia="it-IT"/>
              </w:rPr>
            </w:pPr>
            <w:r w:rsidRPr="00D8505E">
              <w:rPr>
                <w:rFonts w:ascii="Garamond" w:eastAsia="Calibri" w:hAnsi="Garamond" w:cs="Times New Roman"/>
                <w:i/>
                <w:sz w:val="32"/>
                <w:szCs w:val="32"/>
                <w:lang w:eastAsia="it-IT"/>
              </w:rPr>
              <w:t>󠄒 󠄒</w:t>
            </w:r>
            <w:r w:rsidRPr="00D8505E">
              <w:rPr>
                <w:rFonts w:ascii="Garamond" w:hAnsi="Garamond" w:cs="Arial"/>
                <w:sz w:val="24"/>
                <w:szCs w:val="24"/>
                <w:lang w:eastAsia="it-IT"/>
              </w:rPr>
              <w:t>presso il fornitore</w:t>
            </w:r>
          </w:p>
        </w:tc>
        <w:tc>
          <w:tcPr>
            <w:tcW w:w="2082" w:type="dxa"/>
          </w:tcPr>
          <w:p w:rsidR="001D2731" w:rsidRPr="00D8505E" w:rsidRDefault="001D2731" w:rsidP="001D2731">
            <w:pPr>
              <w:spacing w:line="276" w:lineRule="auto"/>
              <w:jc w:val="both"/>
              <w:rPr>
                <w:rFonts w:ascii="Garamond" w:eastAsia="Calibri" w:hAnsi="Garamond" w:cs="Times New Roman"/>
                <w:sz w:val="24"/>
                <w:szCs w:val="24"/>
                <w:lang w:eastAsia="it-IT"/>
              </w:rPr>
            </w:pPr>
            <w:proofErr w:type="spellStart"/>
            <w:r w:rsidRPr="00D8505E">
              <w:rPr>
                <w:rFonts w:ascii="Garamond" w:eastAsia="Calibri" w:hAnsi="Garamond" w:cs="Times New Roman"/>
                <w:sz w:val="24"/>
                <w:szCs w:val="24"/>
                <w:lang w:eastAsia="it-IT"/>
              </w:rPr>
              <w:t>Pg</w:t>
            </w:r>
            <w:proofErr w:type="spellEnd"/>
            <w:r w:rsidRPr="00D8505E">
              <w:rPr>
                <w:rFonts w:ascii="Garamond" w:eastAsia="Calibri" w:hAnsi="Garamond" w:cs="Times New Roman"/>
                <w:sz w:val="24"/>
                <w:szCs w:val="24"/>
                <w:lang w:eastAsia="it-IT"/>
              </w:rPr>
              <w:t xml:space="preserve"> N.</w:t>
            </w:r>
          </w:p>
          <w:p w:rsidR="001D2731" w:rsidRPr="00D8505E" w:rsidRDefault="001D2731" w:rsidP="001D2731">
            <w:pPr>
              <w:spacing w:line="276" w:lineRule="auto"/>
              <w:jc w:val="both"/>
              <w:rPr>
                <w:rFonts w:ascii="Garamond" w:eastAsia="Calibri" w:hAnsi="Garamond" w:cs="Times New Roman"/>
                <w:sz w:val="24"/>
                <w:szCs w:val="24"/>
                <w:lang w:eastAsia="it-IT"/>
              </w:rPr>
            </w:pPr>
          </w:p>
          <w:p w:rsidR="001D2731" w:rsidRPr="00D8505E" w:rsidRDefault="001D2731" w:rsidP="001D2731">
            <w:pPr>
              <w:spacing w:line="276" w:lineRule="auto"/>
              <w:jc w:val="both"/>
              <w:rPr>
                <w:rFonts w:ascii="Garamond" w:eastAsia="Calibri" w:hAnsi="Garamond" w:cs="Times New Roman"/>
                <w:sz w:val="24"/>
                <w:szCs w:val="24"/>
                <w:lang w:eastAsia="it-IT"/>
              </w:rPr>
            </w:pPr>
          </w:p>
          <w:p w:rsidR="001D2731" w:rsidRPr="00D8505E" w:rsidRDefault="001D2731" w:rsidP="001D2731">
            <w:pPr>
              <w:spacing w:line="276" w:lineRule="auto"/>
              <w:jc w:val="both"/>
              <w:rPr>
                <w:rFonts w:ascii="Garamond" w:eastAsia="Calibri" w:hAnsi="Garamond" w:cs="Times New Roman"/>
                <w:sz w:val="24"/>
                <w:szCs w:val="24"/>
                <w:lang w:eastAsia="it-IT"/>
              </w:rPr>
            </w:pPr>
          </w:p>
          <w:p w:rsidR="00B02F13" w:rsidRPr="00D8505E" w:rsidRDefault="00B02F13" w:rsidP="001D2731">
            <w:pPr>
              <w:spacing w:line="276" w:lineRule="auto"/>
              <w:jc w:val="both"/>
              <w:rPr>
                <w:rFonts w:ascii="Garamond" w:eastAsia="Calibri" w:hAnsi="Garamond" w:cs="Times New Roman"/>
                <w:sz w:val="24"/>
                <w:szCs w:val="24"/>
                <w:lang w:eastAsia="it-IT"/>
              </w:rPr>
            </w:pPr>
          </w:p>
          <w:p w:rsidR="001D2731" w:rsidRDefault="001D2731" w:rsidP="001D2731">
            <w:pPr>
              <w:spacing w:line="276" w:lineRule="auto"/>
              <w:jc w:val="both"/>
              <w:rPr>
                <w:rFonts w:ascii="Garamond" w:eastAsia="Calibri" w:hAnsi="Garamond" w:cs="Times New Roman"/>
                <w:sz w:val="24"/>
                <w:szCs w:val="24"/>
                <w:lang w:eastAsia="it-IT"/>
              </w:rPr>
            </w:pPr>
            <w:proofErr w:type="spellStart"/>
            <w:r w:rsidRPr="00D8505E">
              <w:rPr>
                <w:rFonts w:ascii="Garamond" w:eastAsia="Calibri" w:hAnsi="Garamond" w:cs="Times New Roman"/>
                <w:sz w:val="24"/>
                <w:szCs w:val="24"/>
                <w:lang w:eastAsia="it-IT"/>
              </w:rPr>
              <w:t>Pg</w:t>
            </w:r>
            <w:proofErr w:type="spellEnd"/>
            <w:r w:rsidRPr="00D8505E">
              <w:rPr>
                <w:rFonts w:ascii="Garamond" w:eastAsia="Calibri" w:hAnsi="Garamond" w:cs="Times New Roman"/>
                <w:sz w:val="24"/>
                <w:szCs w:val="24"/>
                <w:lang w:eastAsia="it-IT"/>
              </w:rPr>
              <w:t xml:space="preserve"> N.</w:t>
            </w:r>
          </w:p>
          <w:p w:rsidR="00D15556" w:rsidRPr="00D8505E" w:rsidRDefault="00D15556" w:rsidP="001D2731">
            <w:pPr>
              <w:spacing w:line="276" w:lineRule="auto"/>
              <w:jc w:val="both"/>
              <w:rPr>
                <w:rFonts w:ascii="Garamond" w:eastAsia="Calibri" w:hAnsi="Garamond" w:cs="Times New Roman"/>
                <w:i/>
                <w:sz w:val="24"/>
                <w:szCs w:val="24"/>
                <w:lang w:eastAsia="it-IT"/>
              </w:rPr>
            </w:pPr>
          </w:p>
        </w:tc>
      </w:tr>
      <w:tr w:rsidR="001D2731" w:rsidRPr="00F41C41" w:rsidTr="00617A8A">
        <w:tc>
          <w:tcPr>
            <w:tcW w:w="9776" w:type="dxa"/>
            <w:gridSpan w:val="3"/>
          </w:tcPr>
          <w:p w:rsidR="00D15556" w:rsidRDefault="00BE4F11" w:rsidP="00D15556">
            <w:pPr>
              <w:spacing w:line="276" w:lineRule="auto"/>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r w:rsidR="00D15556">
              <w:rPr>
                <w:rFonts w:ascii="Garamond" w:eastAsia="Calibri" w:hAnsi="Garamond" w:cs="Times New Roman"/>
                <w:sz w:val="24"/>
                <w:szCs w:val="24"/>
                <w:lang w:eastAsia="it-IT"/>
              </w:rPr>
              <w:t>.</w:t>
            </w:r>
          </w:p>
          <w:p w:rsidR="00D15556" w:rsidRDefault="00D15556" w:rsidP="00D15556">
            <w:pPr>
              <w:spacing w:line="276" w:lineRule="auto"/>
              <w:jc w:val="both"/>
              <w:rPr>
                <w:rFonts w:ascii="Garamond" w:eastAsia="Calibri" w:hAnsi="Garamond" w:cs="Times New Roman"/>
                <w:sz w:val="24"/>
                <w:szCs w:val="24"/>
                <w:lang w:eastAsia="it-IT"/>
              </w:rPr>
            </w:pPr>
          </w:p>
          <w:p w:rsidR="00D15556" w:rsidRPr="00F41C41" w:rsidRDefault="00D15556" w:rsidP="00D15556">
            <w:pPr>
              <w:spacing w:line="276" w:lineRule="auto"/>
              <w:jc w:val="both"/>
              <w:rPr>
                <w:rFonts w:ascii="Garamond" w:eastAsia="Calibri" w:hAnsi="Garamond" w:cs="Times New Roman"/>
                <w:sz w:val="24"/>
                <w:szCs w:val="24"/>
                <w:lang w:eastAsia="it-IT"/>
              </w:rPr>
            </w:pPr>
          </w:p>
        </w:tc>
      </w:tr>
      <w:tr w:rsidR="001D2731" w:rsidRPr="00F41C41" w:rsidTr="00617A8A">
        <w:tc>
          <w:tcPr>
            <w:tcW w:w="9776" w:type="dxa"/>
            <w:gridSpan w:val="3"/>
            <w:shd w:val="clear" w:color="auto" w:fill="C6D9F1" w:themeFill="text2" w:themeFillTint="33"/>
          </w:tcPr>
          <w:p w:rsidR="001D2731" w:rsidRDefault="001D2731" w:rsidP="001D2731">
            <w:pPr>
              <w:spacing w:line="276" w:lineRule="auto"/>
              <w:jc w:val="both"/>
              <w:rPr>
                <w:rFonts w:ascii="Garamond" w:eastAsia="Times New Roman" w:hAnsi="Garamond" w:cs="Times New Roman"/>
                <w:b/>
                <w:color w:val="000000"/>
                <w:sz w:val="24"/>
                <w:szCs w:val="24"/>
                <w:lang w:eastAsia="it-IT"/>
              </w:rPr>
            </w:pPr>
            <w:r w:rsidRPr="00F41C41">
              <w:rPr>
                <w:rFonts w:ascii="Garamond" w:eastAsia="Times New Roman" w:hAnsi="Garamond" w:cs="Times New Roman"/>
                <w:b/>
                <w:color w:val="000000"/>
                <w:sz w:val="24"/>
                <w:szCs w:val="24"/>
                <w:lang w:eastAsia="it-IT"/>
              </w:rPr>
              <w:t>EV5 - Upgrade del Sistema di focalizzazione</w:t>
            </w:r>
          </w:p>
          <w:p w:rsidR="001D2731" w:rsidRPr="00F41C41" w:rsidRDefault="001D2731" w:rsidP="001D2731">
            <w:pPr>
              <w:spacing w:line="276" w:lineRule="auto"/>
              <w:jc w:val="both"/>
              <w:rPr>
                <w:rFonts w:ascii="Garamond" w:eastAsia="Calibri" w:hAnsi="Garamond" w:cs="Times New Roman"/>
                <w:sz w:val="24"/>
                <w:szCs w:val="24"/>
                <w:lang w:eastAsia="it-IT"/>
              </w:rPr>
            </w:pPr>
          </w:p>
        </w:tc>
      </w:tr>
      <w:tr w:rsidR="001D2731" w:rsidRPr="00F41C41" w:rsidTr="00617A8A">
        <w:tc>
          <w:tcPr>
            <w:tcW w:w="4673" w:type="dxa"/>
          </w:tcPr>
          <w:p w:rsidR="001D2731" w:rsidRPr="00F41C41" w:rsidRDefault="001D2731" w:rsidP="001D2731">
            <w:pPr>
              <w:spacing w:line="276" w:lineRule="auto"/>
              <w:jc w:val="both"/>
              <w:rPr>
                <w:rFonts w:ascii="Garamond" w:eastAsia="Times New Roman" w:hAnsi="Garamond" w:cs="Arial"/>
                <w:b/>
                <w:sz w:val="24"/>
                <w:szCs w:val="24"/>
                <w:lang w:eastAsia="it-IT"/>
              </w:rPr>
            </w:pPr>
            <w:r w:rsidRPr="00F41C41">
              <w:rPr>
                <w:rFonts w:ascii="Garamond" w:eastAsia="Times New Roman" w:hAnsi="Garamond" w:cs="Times New Roman"/>
                <w:color w:val="000000"/>
                <w:sz w:val="24"/>
                <w:szCs w:val="24"/>
                <w:lang w:eastAsia="it-IT"/>
              </w:rPr>
              <w:t xml:space="preserve">Possibilità di focalizzazione del fascio e di </w:t>
            </w:r>
            <w:proofErr w:type="spellStart"/>
            <w:r w:rsidRPr="00F41C41">
              <w:rPr>
                <w:rFonts w:ascii="Garamond" w:eastAsia="Times New Roman" w:hAnsi="Garamond" w:cs="Times New Roman"/>
                <w:color w:val="000000"/>
                <w:sz w:val="24"/>
                <w:szCs w:val="24"/>
                <w:lang w:eastAsia="it-IT"/>
              </w:rPr>
              <w:t>fotoreticolazione</w:t>
            </w:r>
            <w:proofErr w:type="spellEnd"/>
            <w:r w:rsidRPr="00F41C41">
              <w:rPr>
                <w:rFonts w:ascii="Garamond" w:eastAsia="Times New Roman" w:hAnsi="Garamond" w:cs="Times New Roman"/>
                <w:color w:val="000000"/>
                <w:sz w:val="24"/>
                <w:szCs w:val="24"/>
                <w:lang w:eastAsia="it-IT"/>
              </w:rPr>
              <w:t xml:space="preserve"> su campioni con superficie non planare (topografia variabile)</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1D2731" w:rsidRPr="00F41C41" w:rsidTr="00617A8A">
        <w:tc>
          <w:tcPr>
            <w:tcW w:w="9776" w:type="dxa"/>
            <w:gridSpan w:val="3"/>
          </w:tcPr>
          <w:p w:rsidR="001D2731" w:rsidRPr="00F41C41" w:rsidRDefault="00BE4F11" w:rsidP="001D2731">
            <w:pPr>
              <w:spacing w:line="276" w:lineRule="auto"/>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p>
        </w:tc>
      </w:tr>
      <w:tr w:rsidR="001D2731" w:rsidRPr="00F41C41" w:rsidTr="00617A8A">
        <w:tc>
          <w:tcPr>
            <w:tcW w:w="9776" w:type="dxa"/>
            <w:gridSpan w:val="3"/>
            <w:shd w:val="clear" w:color="auto" w:fill="C6D9F1" w:themeFill="text2" w:themeFillTint="33"/>
          </w:tcPr>
          <w:p w:rsidR="001D2731" w:rsidRDefault="001D2731" w:rsidP="001D2731">
            <w:pPr>
              <w:spacing w:line="276" w:lineRule="auto"/>
              <w:jc w:val="both"/>
              <w:rPr>
                <w:rFonts w:ascii="Garamond" w:eastAsia="Times New Roman" w:hAnsi="Garamond" w:cs="Times New Roman"/>
                <w:b/>
                <w:color w:val="000000"/>
                <w:sz w:val="24"/>
                <w:szCs w:val="24"/>
                <w:lang w:eastAsia="it-IT"/>
              </w:rPr>
            </w:pPr>
            <w:r w:rsidRPr="00F41C41">
              <w:rPr>
                <w:rFonts w:ascii="Garamond" w:eastAsia="Times New Roman" w:hAnsi="Garamond" w:cs="Times New Roman"/>
                <w:b/>
                <w:color w:val="000000"/>
                <w:sz w:val="24"/>
                <w:szCs w:val="24"/>
                <w:lang w:eastAsia="it-IT"/>
              </w:rPr>
              <w:t xml:space="preserve">EV6 - Minimo </w:t>
            </w:r>
            <w:proofErr w:type="spellStart"/>
            <w:r w:rsidRPr="00F41C41">
              <w:rPr>
                <w:rFonts w:ascii="Garamond" w:eastAsia="Times New Roman" w:hAnsi="Garamond" w:cs="Times New Roman"/>
                <w:b/>
                <w:color w:val="000000"/>
                <w:sz w:val="24"/>
                <w:szCs w:val="24"/>
                <w:lang w:eastAsia="it-IT"/>
              </w:rPr>
              <w:t>Step</w:t>
            </w:r>
            <w:proofErr w:type="spellEnd"/>
            <w:r w:rsidRPr="00F41C41">
              <w:rPr>
                <w:rFonts w:ascii="Garamond" w:eastAsia="Times New Roman" w:hAnsi="Garamond" w:cs="Times New Roman"/>
                <w:b/>
                <w:color w:val="000000"/>
                <w:sz w:val="24"/>
                <w:szCs w:val="24"/>
                <w:lang w:eastAsia="it-IT"/>
              </w:rPr>
              <w:t xml:space="preserve"> lungo asse z</w:t>
            </w:r>
          </w:p>
          <w:p w:rsidR="001D2731" w:rsidRPr="00F41C41" w:rsidRDefault="001D2731" w:rsidP="001D2731">
            <w:pPr>
              <w:spacing w:line="276" w:lineRule="auto"/>
              <w:jc w:val="both"/>
              <w:rPr>
                <w:rFonts w:ascii="Garamond" w:eastAsia="Calibri" w:hAnsi="Garamond" w:cs="Times New Roman"/>
                <w:sz w:val="24"/>
                <w:szCs w:val="24"/>
                <w:lang w:eastAsia="it-IT"/>
              </w:rPr>
            </w:pPr>
          </w:p>
        </w:tc>
      </w:tr>
      <w:tr w:rsidR="001D2731" w:rsidRPr="00F41C41" w:rsidTr="00617A8A">
        <w:tc>
          <w:tcPr>
            <w:tcW w:w="4673" w:type="dxa"/>
          </w:tcPr>
          <w:p w:rsidR="001D2731" w:rsidRPr="00F41C41" w:rsidRDefault="001D2731" w:rsidP="001D2731">
            <w:pPr>
              <w:spacing w:line="276" w:lineRule="auto"/>
              <w:jc w:val="both"/>
              <w:rPr>
                <w:rFonts w:ascii="Garamond" w:eastAsia="Times New Roman" w:hAnsi="Garamond" w:cs="Arial"/>
                <w:b/>
                <w:sz w:val="24"/>
                <w:szCs w:val="24"/>
                <w:lang w:eastAsia="it-IT"/>
              </w:rPr>
            </w:pPr>
            <w:r w:rsidRPr="00F41C41">
              <w:rPr>
                <w:rFonts w:ascii="Garamond" w:eastAsia="Times New Roman" w:hAnsi="Garamond" w:cs="Arial"/>
                <w:b/>
                <w:sz w:val="24"/>
                <w:szCs w:val="24"/>
                <w:lang w:eastAsia="it-IT"/>
              </w:rPr>
              <w:t>Fino a 50 nm</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1D2731" w:rsidRPr="00F41C41" w:rsidTr="00617A8A">
        <w:tc>
          <w:tcPr>
            <w:tcW w:w="9776" w:type="dxa"/>
            <w:gridSpan w:val="3"/>
          </w:tcPr>
          <w:p w:rsidR="001D2731" w:rsidRPr="00F41C41" w:rsidRDefault="00BE4F11" w:rsidP="001D2731">
            <w:pPr>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p>
        </w:tc>
      </w:tr>
      <w:tr w:rsidR="001D2731" w:rsidRPr="00F41C41" w:rsidTr="00617A8A">
        <w:tc>
          <w:tcPr>
            <w:tcW w:w="9776" w:type="dxa"/>
            <w:gridSpan w:val="3"/>
            <w:shd w:val="clear" w:color="auto" w:fill="C6D9F1" w:themeFill="text2" w:themeFillTint="33"/>
          </w:tcPr>
          <w:p w:rsidR="001D2731" w:rsidRDefault="001D2731" w:rsidP="001D2731">
            <w:pPr>
              <w:jc w:val="both"/>
              <w:rPr>
                <w:rFonts w:ascii="Garamond" w:eastAsia="Times New Roman" w:hAnsi="Garamond" w:cs="Times New Roman"/>
                <w:b/>
                <w:color w:val="000000"/>
                <w:sz w:val="24"/>
                <w:szCs w:val="24"/>
                <w:lang w:eastAsia="it-IT"/>
              </w:rPr>
            </w:pPr>
            <w:r w:rsidRPr="00F41C41">
              <w:rPr>
                <w:rFonts w:ascii="Garamond" w:eastAsia="Times New Roman" w:hAnsi="Garamond" w:cs="Times New Roman"/>
                <w:b/>
                <w:color w:val="000000"/>
                <w:sz w:val="24"/>
                <w:szCs w:val="24"/>
                <w:lang w:eastAsia="it-IT"/>
              </w:rPr>
              <w:t>EV7 - Estensione garanzia</w:t>
            </w:r>
          </w:p>
          <w:p w:rsidR="001D2731" w:rsidRPr="00F41C41" w:rsidRDefault="001D2731" w:rsidP="001D2731">
            <w:pPr>
              <w:jc w:val="both"/>
              <w:rPr>
                <w:rFonts w:ascii="Garamond" w:eastAsia="Calibri" w:hAnsi="Garamond" w:cs="Times New Roman"/>
                <w:sz w:val="24"/>
                <w:szCs w:val="24"/>
                <w:lang w:eastAsia="it-IT"/>
              </w:rPr>
            </w:pPr>
          </w:p>
        </w:tc>
      </w:tr>
      <w:tr w:rsidR="001D2731" w:rsidRPr="00F41C41" w:rsidTr="00617A8A">
        <w:tc>
          <w:tcPr>
            <w:tcW w:w="4673" w:type="dxa"/>
            <w:vAlign w:val="center"/>
          </w:tcPr>
          <w:p w:rsidR="001D2731" w:rsidRPr="00F41C41" w:rsidRDefault="001D2731" w:rsidP="001D2731">
            <w:pPr>
              <w:jc w:val="both"/>
              <w:rPr>
                <w:rFonts w:ascii="Garamond" w:eastAsia="Times New Roman" w:hAnsi="Garamond" w:cs="Arial"/>
                <w:sz w:val="24"/>
                <w:szCs w:val="24"/>
                <w:lang w:eastAsia="it-IT"/>
              </w:rPr>
            </w:pPr>
            <w:r w:rsidRPr="00F41C41">
              <w:rPr>
                <w:rFonts w:ascii="Garamond" w:eastAsia="Times New Roman" w:hAnsi="Garamond" w:cs="Arial"/>
                <w:sz w:val="24"/>
                <w:szCs w:val="24"/>
                <w:lang w:eastAsia="it-IT"/>
              </w:rPr>
              <w:t xml:space="preserve">Estensione a 24 mesi della garanzia  di legge su tutte le componenti hardware e software </w:t>
            </w:r>
          </w:p>
        </w:tc>
        <w:tc>
          <w:tcPr>
            <w:tcW w:w="3021" w:type="dxa"/>
          </w:tcPr>
          <w:p w:rsidR="001D2731" w:rsidRPr="00F41C41" w:rsidRDefault="001D2731" w:rsidP="001D2731">
            <w:pPr>
              <w:spacing w:line="276" w:lineRule="auto"/>
              <w:jc w:val="both"/>
              <w:rPr>
                <w:rFonts w:ascii="Garamond" w:eastAsia="Calibri" w:hAnsi="Garamond" w:cs="Times New Roman"/>
                <w:i/>
                <w:sz w:val="32"/>
                <w:szCs w:val="32"/>
                <w:lang w:eastAsia="it-IT"/>
              </w:rPr>
            </w:pPr>
            <w:r w:rsidRPr="00F41C41">
              <w:rPr>
                <w:rFonts w:ascii="Garamond" w:eastAsia="Calibri" w:hAnsi="Garamond" w:cs="Times New Roman"/>
                <w:i/>
                <w:sz w:val="32"/>
                <w:szCs w:val="32"/>
                <w:lang w:eastAsia="it-IT"/>
              </w:rPr>
              <w:t>󠄒</w:t>
            </w:r>
          </w:p>
        </w:tc>
        <w:tc>
          <w:tcPr>
            <w:tcW w:w="2082" w:type="dxa"/>
          </w:tcPr>
          <w:p w:rsidR="001D2731" w:rsidRPr="00F41C41" w:rsidRDefault="001D2731" w:rsidP="001D2731">
            <w:pPr>
              <w:spacing w:line="276" w:lineRule="auto"/>
              <w:jc w:val="both"/>
              <w:rPr>
                <w:rFonts w:ascii="Garamond" w:eastAsia="Calibri" w:hAnsi="Garamond" w:cs="Times New Roman"/>
                <w:i/>
                <w:sz w:val="24"/>
                <w:szCs w:val="24"/>
                <w:lang w:eastAsia="it-IT"/>
              </w:rPr>
            </w:pPr>
            <w:proofErr w:type="spellStart"/>
            <w:r w:rsidRPr="00F41C41">
              <w:rPr>
                <w:rFonts w:ascii="Garamond" w:eastAsia="Calibri" w:hAnsi="Garamond" w:cs="Times New Roman"/>
                <w:sz w:val="24"/>
                <w:szCs w:val="24"/>
                <w:lang w:eastAsia="it-IT"/>
              </w:rPr>
              <w:t>Pg</w:t>
            </w:r>
            <w:proofErr w:type="spellEnd"/>
            <w:r w:rsidRPr="00F41C41">
              <w:rPr>
                <w:rFonts w:ascii="Garamond" w:eastAsia="Calibri" w:hAnsi="Garamond" w:cs="Times New Roman"/>
                <w:sz w:val="24"/>
                <w:szCs w:val="24"/>
                <w:lang w:eastAsia="it-IT"/>
              </w:rPr>
              <w:t xml:space="preserve"> N.</w:t>
            </w:r>
          </w:p>
        </w:tc>
      </w:tr>
      <w:tr w:rsidR="00E8558D" w:rsidRPr="00F41C41" w:rsidTr="00617A8A">
        <w:tc>
          <w:tcPr>
            <w:tcW w:w="9776" w:type="dxa"/>
            <w:gridSpan w:val="3"/>
            <w:vAlign w:val="center"/>
          </w:tcPr>
          <w:p w:rsidR="00E8558D" w:rsidRPr="00F41C41" w:rsidRDefault="00E8558D" w:rsidP="001D2731">
            <w:pPr>
              <w:jc w:val="both"/>
              <w:rPr>
                <w:rFonts w:ascii="Garamond" w:eastAsia="Calibri" w:hAnsi="Garamond" w:cs="Times New Roman"/>
                <w:sz w:val="24"/>
                <w:szCs w:val="24"/>
                <w:lang w:eastAsia="it-IT"/>
              </w:rPr>
            </w:pPr>
            <w:r>
              <w:rPr>
                <w:rFonts w:ascii="Garamond" w:eastAsia="Calibri" w:hAnsi="Garamond" w:cs="Times New Roman"/>
                <w:sz w:val="24"/>
                <w:szCs w:val="24"/>
                <w:lang w:eastAsia="it-IT"/>
              </w:rPr>
              <w:t>I</w:t>
            </w:r>
            <w:r w:rsidRPr="00F41C41">
              <w:rPr>
                <w:rFonts w:ascii="Garamond" w:eastAsia="Calibri" w:hAnsi="Garamond" w:cs="Times New Roman"/>
                <w:sz w:val="24"/>
                <w:szCs w:val="24"/>
                <w:lang w:eastAsia="it-IT"/>
              </w:rPr>
              <w:t xml:space="preserve">ndicare il n. di pagina della scheda tecnica dalla quale si evinca la presenza dell'elemento </w:t>
            </w:r>
            <w:r>
              <w:rPr>
                <w:rFonts w:ascii="Garamond" w:eastAsia="Calibri" w:hAnsi="Garamond" w:cs="Times New Roman"/>
                <w:sz w:val="24"/>
                <w:szCs w:val="24"/>
                <w:lang w:eastAsia="it-IT"/>
              </w:rPr>
              <w:t xml:space="preserve">offerto </w:t>
            </w:r>
            <w:r w:rsidRPr="00F41C41">
              <w:rPr>
                <w:rFonts w:ascii="Garamond" w:eastAsia="Calibri" w:hAnsi="Garamond" w:cs="Times New Roman"/>
                <w:sz w:val="24"/>
                <w:szCs w:val="24"/>
                <w:lang w:eastAsia="it-IT"/>
              </w:rPr>
              <w:t>oggetto di valutazione</w:t>
            </w:r>
          </w:p>
        </w:tc>
      </w:tr>
    </w:tbl>
    <w:p w:rsidR="00E42A9E" w:rsidRPr="00F41C41" w:rsidRDefault="00E42A9E" w:rsidP="003411AB">
      <w:pPr>
        <w:spacing w:after="0"/>
        <w:jc w:val="both"/>
        <w:rPr>
          <w:rFonts w:ascii="Garamond" w:eastAsia="Calibri" w:hAnsi="Garamond" w:cs="Times New Roman"/>
          <w:i/>
          <w:sz w:val="24"/>
          <w:szCs w:val="24"/>
          <w:lang w:eastAsia="it-IT"/>
        </w:rPr>
      </w:pPr>
    </w:p>
    <w:p w:rsidR="00E42A9E" w:rsidRDefault="00016392" w:rsidP="003411AB">
      <w:pPr>
        <w:spacing w:after="0"/>
        <w:jc w:val="both"/>
        <w:rPr>
          <w:rFonts w:ascii="Garamond" w:eastAsia="Calibri" w:hAnsi="Garamond" w:cs="Calibri"/>
          <w:b/>
          <w:sz w:val="24"/>
          <w:szCs w:val="24"/>
          <w:lang w:eastAsia="it-IT"/>
        </w:rPr>
      </w:pPr>
      <w:r w:rsidRPr="00A55CFD">
        <w:rPr>
          <w:rFonts w:ascii="Garamond" w:eastAsia="Calibri" w:hAnsi="Garamond" w:cs="Times New Roman"/>
          <w:b/>
          <w:sz w:val="24"/>
          <w:szCs w:val="24"/>
          <w:lang w:eastAsia="it-IT"/>
        </w:rPr>
        <w:t xml:space="preserve">Si allega alla presente la relazione tecnica </w:t>
      </w:r>
      <w:r w:rsidR="00A55CFD">
        <w:rPr>
          <w:rFonts w:ascii="Garamond" w:eastAsia="Calibri" w:hAnsi="Garamond" w:cs="Times New Roman"/>
          <w:b/>
          <w:sz w:val="24"/>
          <w:szCs w:val="24"/>
          <w:lang w:eastAsia="it-IT"/>
        </w:rPr>
        <w:t xml:space="preserve">relativa </w:t>
      </w:r>
      <w:r w:rsidRPr="00A55CFD">
        <w:rPr>
          <w:rFonts w:ascii="Garamond" w:eastAsia="Calibri" w:hAnsi="Garamond" w:cs="Times New Roman"/>
          <w:b/>
          <w:sz w:val="24"/>
          <w:szCs w:val="24"/>
          <w:lang w:eastAsia="it-IT"/>
        </w:rPr>
        <w:t xml:space="preserve">ai criteri </w:t>
      </w:r>
      <w:r w:rsidRPr="00A55CFD">
        <w:rPr>
          <w:rFonts w:ascii="Garamond" w:eastAsia="Calibri" w:hAnsi="Garamond" w:cs="Calibri"/>
          <w:b/>
          <w:sz w:val="24"/>
          <w:szCs w:val="24"/>
          <w:lang w:eastAsia="it-IT"/>
        </w:rPr>
        <w:t>EV3.1, EV3.2, EV3.3 e EV4.1</w:t>
      </w:r>
      <w:r w:rsidR="00A55CFD">
        <w:rPr>
          <w:rFonts w:ascii="Garamond" w:eastAsia="Calibri" w:hAnsi="Garamond" w:cs="Calibri"/>
          <w:b/>
          <w:sz w:val="24"/>
          <w:szCs w:val="24"/>
          <w:lang w:eastAsia="it-IT"/>
        </w:rPr>
        <w:t>.</w:t>
      </w:r>
    </w:p>
    <w:p w:rsidR="00A55CFD" w:rsidRPr="00A55CFD" w:rsidRDefault="00A55CFD" w:rsidP="003411AB">
      <w:pPr>
        <w:spacing w:after="0"/>
        <w:jc w:val="both"/>
        <w:rPr>
          <w:rFonts w:ascii="Garamond" w:eastAsia="Calibri" w:hAnsi="Garamond" w:cs="Times New Roman"/>
          <w:b/>
          <w:sz w:val="24"/>
          <w:szCs w:val="24"/>
          <w:lang w:eastAsia="it-IT"/>
        </w:rPr>
      </w:pPr>
    </w:p>
    <w:p w:rsidR="00E42A9E" w:rsidRDefault="00E42A9E" w:rsidP="003411AB">
      <w:pPr>
        <w:spacing w:after="0"/>
        <w:jc w:val="both"/>
        <w:rPr>
          <w:rFonts w:ascii="Garamond" w:eastAsia="Calibri" w:hAnsi="Garamond" w:cs="Times New Roman"/>
          <w:i/>
          <w:sz w:val="24"/>
          <w:szCs w:val="24"/>
          <w:lang w:eastAsia="it-IT"/>
        </w:rPr>
      </w:pPr>
    </w:p>
    <w:p w:rsidR="00373982" w:rsidRPr="001266B0" w:rsidRDefault="00373982" w:rsidP="00373982">
      <w:pPr>
        <w:rPr>
          <w:rFonts w:ascii="Garamond" w:hAnsi="Garamond"/>
          <w:b/>
        </w:rPr>
      </w:pPr>
      <w:r w:rsidRPr="001266B0">
        <w:rPr>
          <w:rFonts w:ascii="Garamond" w:hAnsi="Garamond"/>
          <w:b/>
        </w:rPr>
        <w:t>Rappresentante Legale/Titolare dell’Impresa</w:t>
      </w:r>
    </w:p>
    <w:p w:rsidR="0018673E" w:rsidRDefault="0018673E" w:rsidP="00373982">
      <w:pPr>
        <w:rPr>
          <w:rFonts w:ascii="Garamond" w:hAnsi="Garamond"/>
        </w:rPr>
      </w:pPr>
    </w:p>
    <w:p w:rsidR="00373982" w:rsidRPr="001266B0" w:rsidRDefault="00373982" w:rsidP="00373982">
      <w:pPr>
        <w:rPr>
          <w:rFonts w:ascii="Garamond" w:hAnsi="Garamond"/>
        </w:rPr>
      </w:pPr>
      <w:r w:rsidRPr="001266B0">
        <w:rPr>
          <w:rFonts w:ascii="Garamond" w:hAnsi="Garamond"/>
        </w:rPr>
        <w:t>(firma leggibile)</w:t>
      </w:r>
      <w:r w:rsidRPr="001266B0">
        <w:rPr>
          <w:rFonts w:ascii="Garamond" w:hAnsi="Garamond"/>
        </w:rPr>
        <w:tab/>
        <w:t xml:space="preserve">       ________________________</w:t>
      </w:r>
    </w:p>
    <w:p w:rsidR="00373982" w:rsidRPr="001266B0" w:rsidRDefault="0018673E" w:rsidP="00373982">
      <w:pPr>
        <w:rPr>
          <w:rFonts w:ascii="Garamond" w:hAnsi="Garamond"/>
        </w:rPr>
      </w:pPr>
      <w:r w:rsidRPr="001266B0">
        <w:rPr>
          <w:rFonts w:ascii="Garamond" w:hAnsi="Garamond"/>
        </w:rPr>
        <w:t xml:space="preserve"> </w:t>
      </w:r>
      <w:r w:rsidR="00373982" w:rsidRPr="001266B0">
        <w:rPr>
          <w:rFonts w:ascii="Garamond" w:hAnsi="Garamond"/>
        </w:rPr>
        <w:t>(Luogo e data di nascita) ________________________</w:t>
      </w:r>
    </w:p>
    <w:p w:rsidR="00373982" w:rsidRPr="001266B0" w:rsidRDefault="00373982" w:rsidP="00373982">
      <w:pPr>
        <w:rPr>
          <w:rFonts w:ascii="Garamond" w:hAnsi="Garamond"/>
        </w:rPr>
      </w:pPr>
    </w:p>
    <w:p w:rsidR="00373982" w:rsidRPr="001266B0" w:rsidRDefault="00373982" w:rsidP="00373982">
      <w:pPr>
        <w:rPr>
          <w:rFonts w:ascii="Garamond" w:hAnsi="Garamond"/>
          <w:b/>
        </w:rPr>
      </w:pPr>
      <w:r w:rsidRPr="001266B0">
        <w:rPr>
          <w:rFonts w:ascii="Garamond" w:hAnsi="Garamond"/>
          <w:b/>
        </w:rPr>
        <w:t>Legali Rappresentanti (nel caso di costituenda R.T.I./ Consorzio)</w:t>
      </w:r>
    </w:p>
    <w:p w:rsidR="00373982" w:rsidRPr="001266B0" w:rsidRDefault="00373982" w:rsidP="00373982">
      <w:pPr>
        <w:rPr>
          <w:rFonts w:ascii="Garamond" w:hAnsi="Garamond"/>
        </w:rPr>
      </w:pPr>
    </w:p>
    <w:p w:rsidR="00373982" w:rsidRPr="001266B0" w:rsidRDefault="00373982" w:rsidP="00373982">
      <w:pPr>
        <w:rPr>
          <w:rFonts w:ascii="Garamond" w:hAnsi="Garamond"/>
        </w:rPr>
      </w:pPr>
      <w:r w:rsidRPr="001266B0">
        <w:rPr>
          <w:rFonts w:ascii="Garamond" w:hAnsi="Garamond"/>
        </w:rPr>
        <w:t xml:space="preserve">(firme leggibili) </w:t>
      </w:r>
      <w:r w:rsidRPr="001266B0">
        <w:rPr>
          <w:rFonts w:ascii="Garamond" w:hAnsi="Garamond"/>
        </w:rPr>
        <w:tab/>
      </w:r>
      <w:r w:rsidRPr="001266B0">
        <w:rPr>
          <w:rFonts w:ascii="Garamond" w:hAnsi="Garamond"/>
        </w:rPr>
        <w:tab/>
      </w:r>
      <w:r w:rsidRPr="001266B0">
        <w:rPr>
          <w:rFonts w:ascii="Garamond" w:hAnsi="Garamond"/>
        </w:rPr>
        <w:tab/>
      </w:r>
      <w:r>
        <w:rPr>
          <w:rFonts w:ascii="Garamond" w:hAnsi="Garamond"/>
        </w:rPr>
        <w:tab/>
      </w:r>
      <w:r w:rsidRPr="001266B0">
        <w:rPr>
          <w:rFonts w:ascii="Garamond" w:hAnsi="Garamond"/>
        </w:rPr>
        <w:t>________________________</w:t>
      </w:r>
    </w:p>
    <w:p w:rsidR="00373982" w:rsidRPr="001266B0" w:rsidRDefault="00373982" w:rsidP="00373982">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t xml:space="preserve">            </w:t>
      </w:r>
      <w:r>
        <w:rPr>
          <w:rFonts w:ascii="Garamond" w:hAnsi="Garamond"/>
        </w:rPr>
        <w:tab/>
      </w:r>
      <w:r w:rsidRPr="001266B0">
        <w:rPr>
          <w:rFonts w:ascii="Garamond" w:hAnsi="Garamond"/>
        </w:rPr>
        <w:tab/>
        <w:t>________________________</w:t>
      </w:r>
    </w:p>
    <w:p w:rsidR="00373982" w:rsidRPr="001266B0" w:rsidRDefault="00373982" w:rsidP="00373982">
      <w:pPr>
        <w:rPr>
          <w:rFonts w:ascii="Garamond" w:hAnsi="Garamond"/>
        </w:rPr>
      </w:pPr>
      <w:r w:rsidRPr="001266B0">
        <w:rPr>
          <w:rFonts w:ascii="Garamond" w:hAnsi="Garamond"/>
        </w:rPr>
        <w:t xml:space="preserve">(Luoghi e date di nascita) </w:t>
      </w:r>
      <w:r w:rsidRPr="001266B0">
        <w:rPr>
          <w:rFonts w:ascii="Garamond" w:hAnsi="Garamond"/>
        </w:rPr>
        <w:tab/>
      </w:r>
      <w:r w:rsidRPr="001266B0">
        <w:rPr>
          <w:rFonts w:ascii="Garamond" w:hAnsi="Garamond"/>
        </w:rPr>
        <w:tab/>
        <w:t>_______________________</w:t>
      </w:r>
    </w:p>
    <w:p w:rsidR="00373982" w:rsidRPr="001266B0" w:rsidRDefault="00373982" w:rsidP="00373982">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t xml:space="preserve">     </w:t>
      </w:r>
      <w:r w:rsidRPr="001266B0">
        <w:rPr>
          <w:rFonts w:ascii="Garamond" w:hAnsi="Garamond"/>
        </w:rPr>
        <w:tab/>
        <w:t xml:space="preserve"> _______________________</w:t>
      </w:r>
    </w:p>
    <w:p w:rsidR="00373982" w:rsidRPr="001266B0" w:rsidRDefault="00373982" w:rsidP="00373982">
      <w:pPr>
        <w:rPr>
          <w:rFonts w:ascii="Garamond" w:hAnsi="Garamond"/>
        </w:rPr>
      </w:pP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r w:rsidRPr="001266B0">
        <w:rPr>
          <w:rFonts w:ascii="Garamond" w:hAnsi="Garamond"/>
        </w:rPr>
        <w:tab/>
      </w:r>
    </w:p>
    <w:p w:rsidR="00373982" w:rsidRPr="001266B0" w:rsidRDefault="00373982" w:rsidP="00373982">
      <w:pPr>
        <w:rPr>
          <w:rFonts w:ascii="Garamond" w:hAnsi="Garamond"/>
          <w:b/>
        </w:rPr>
      </w:pPr>
    </w:p>
    <w:p w:rsidR="00373982" w:rsidRPr="001266B0" w:rsidRDefault="00373982" w:rsidP="00373982">
      <w:pPr>
        <w:rPr>
          <w:rFonts w:ascii="Garamond" w:hAnsi="Garamond"/>
        </w:rPr>
      </w:pPr>
      <w:r w:rsidRPr="001266B0">
        <w:rPr>
          <w:rFonts w:ascii="Garamond" w:hAnsi="Garamond"/>
          <w:b/>
        </w:rPr>
        <w:t>Note utili alla compilazione</w:t>
      </w:r>
      <w:r w:rsidRPr="001266B0">
        <w:rPr>
          <w:rFonts w:ascii="Garamond" w:hAnsi="Garamond"/>
        </w:rPr>
        <w:t>:</w:t>
      </w:r>
    </w:p>
    <w:p w:rsidR="000F6200" w:rsidRPr="000F6200" w:rsidRDefault="00373982" w:rsidP="0018673E">
      <w:pPr>
        <w:jc w:val="both"/>
        <w:rPr>
          <w:rFonts w:ascii="Garamond" w:eastAsia="Calibri" w:hAnsi="Garamond" w:cs="Times New Roman"/>
          <w:lang w:eastAsia="it-IT"/>
        </w:rPr>
      </w:pPr>
      <w:r w:rsidRPr="001266B0">
        <w:rPr>
          <w:rFonts w:ascii="Garamond" w:hAnsi="Garamond"/>
        </w:rPr>
        <w:t>Nel caso di concorrenti con idoneità plurisoggettiva, non ancora costituiti, la relazione deve essere sottoscritta da tutti gli operatori economici che partecipano alla procedura in forma congiunta.</w:t>
      </w:r>
    </w:p>
    <w:sectPr w:rsidR="000F6200"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489" w:rsidRDefault="006B2489" w:rsidP="006B2489">
      <w:pPr>
        <w:spacing w:after="0" w:line="240" w:lineRule="auto"/>
      </w:pPr>
      <w:r>
        <w:separator/>
      </w:r>
    </w:p>
  </w:endnote>
  <w:endnote w:type="continuationSeparator" w:id="0">
    <w:p w:rsidR="006B2489" w:rsidRDefault="006B2489" w:rsidP="006B2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312004"/>
      <w:docPartObj>
        <w:docPartGallery w:val="Page Numbers (Bottom of Page)"/>
        <w:docPartUnique/>
      </w:docPartObj>
    </w:sdtPr>
    <w:sdtEndPr/>
    <w:sdtContent>
      <w:p w:rsidR="006B2489" w:rsidRDefault="006B2489">
        <w:pPr>
          <w:pStyle w:val="Pidipagina"/>
          <w:jc w:val="center"/>
        </w:pPr>
        <w:r>
          <w:fldChar w:fldCharType="begin"/>
        </w:r>
        <w:r>
          <w:instrText>PAGE   \* MERGEFORMAT</w:instrText>
        </w:r>
        <w:r>
          <w:fldChar w:fldCharType="separate"/>
        </w:r>
        <w:r w:rsidR="009C1C98">
          <w:rPr>
            <w:noProof/>
          </w:rPr>
          <w:t>6</w:t>
        </w:r>
        <w:r>
          <w:fldChar w:fldCharType="end"/>
        </w:r>
      </w:p>
    </w:sdtContent>
  </w:sdt>
  <w:p w:rsidR="006B2489" w:rsidRDefault="006B24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489" w:rsidRDefault="006B2489" w:rsidP="006B2489">
      <w:pPr>
        <w:spacing w:after="0" w:line="240" w:lineRule="auto"/>
      </w:pPr>
      <w:r>
        <w:separator/>
      </w:r>
    </w:p>
  </w:footnote>
  <w:footnote w:type="continuationSeparator" w:id="0">
    <w:p w:rsidR="006B2489" w:rsidRDefault="006B2489" w:rsidP="006B2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A67BBF"/>
    <w:multiLevelType w:val="hybridMultilevel"/>
    <w:tmpl w:val="1E5C0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6"/>
    <w:rsid w:val="00007E6E"/>
    <w:rsid w:val="0001264C"/>
    <w:rsid w:val="00016392"/>
    <w:rsid w:val="000241CA"/>
    <w:rsid w:val="00025B21"/>
    <w:rsid w:val="00072A11"/>
    <w:rsid w:val="00090D9F"/>
    <w:rsid w:val="000C2FA9"/>
    <w:rsid w:val="000D6B75"/>
    <w:rsid w:val="000F55CE"/>
    <w:rsid w:val="000F6200"/>
    <w:rsid w:val="00106735"/>
    <w:rsid w:val="00160B84"/>
    <w:rsid w:val="0018673E"/>
    <w:rsid w:val="001A50FD"/>
    <w:rsid w:val="001B7ABC"/>
    <w:rsid w:val="001D2731"/>
    <w:rsid w:val="001E190A"/>
    <w:rsid w:val="0021576A"/>
    <w:rsid w:val="00232F14"/>
    <w:rsid w:val="002423F2"/>
    <w:rsid w:val="00255D97"/>
    <w:rsid w:val="00267ED4"/>
    <w:rsid w:val="0027634E"/>
    <w:rsid w:val="00284B9C"/>
    <w:rsid w:val="002A3C6E"/>
    <w:rsid w:val="00300799"/>
    <w:rsid w:val="003411AB"/>
    <w:rsid w:val="00373982"/>
    <w:rsid w:val="0040643F"/>
    <w:rsid w:val="00434CC6"/>
    <w:rsid w:val="004743FB"/>
    <w:rsid w:val="00482245"/>
    <w:rsid w:val="004F3B7B"/>
    <w:rsid w:val="00543C6D"/>
    <w:rsid w:val="00617A8A"/>
    <w:rsid w:val="00695654"/>
    <w:rsid w:val="006B2489"/>
    <w:rsid w:val="006B4BA2"/>
    <w:rsid w:val="006B4F71"/>
    <w:rsid w:val="006D4DC0"/>
    <w:rsid w:val="0070479D"/>
    <w:rsid w:val="007064B4"/>
    <w:rsid w:val="00722A13"/>
    <w:rsid w:val="007658D0"/>
    <w:rsid w:val="007B360A"/>
    <w:rsid w:val="008021C4"/>
    <w:rsid w:val="008223AE"/>
    <w:rsid w:val="008B77F0"/>
    <w:rsid w:val="008C1996"/>
    <w:rsid w:val="008D1A9D"/>
    <w:rsid w:val="008D66A1"/>
    <w:rsid w:val="008D7354"/>
    <w:rsid w:val="008E68E0"/>
    <w:rsid w:val="00903016"/>
    <w:rsid w:val="009043AE"/>
    <w:rsid w:val="0093385B"/>
    <w:rsid w:val="009559BA"/>
    <w:rsid w:val="00956458"/>
    <w:rsid w:val="0097530E"/>
    <w:rsid w:val="009C1C98"/>
    <w:rsid w:val="009C51E3"/>
    <w:rsid w:val="009D3F8C"/>
    <w:rsid w:val="009D4F28"/>
    <w:rsid w:val="00A1114A"/>
    <w:rsid w:val="00A55CFD"/>
    <w:rsid w:val="00A94AD7"/>
    <w:rsid w:val="00AA79A5"/>
    <w:rsid w:val="00AB0798"/>
    <w:rsid w:val="00AE156E"/>
    <w:rsid w:val="00B02F13"/>
    <w:rsid w:val="00B30486"/>
    <w:rsid w:val="00B33D91"/>
    <w:rsid w:val="00B401D6"/>
    <w:rsid w:val="00B7543A"/>
    <w:rsid w:val="00BD4421"/>
    <w:rsid w:val="00BE4F11"/>
    <w:rsid w:val="00BF66A4"/>
    <w:rsid w:val="00C021C4"/>
    <w:rsid w:val="00C53785"/>
    <w:rsid w:val="00C55F8C"/>
    <w:rsid w:val="00C96DF3"/>
    <w:rsid w:val="00CE152A"/>
    <w:rsid w:val="00D15556"/>
    <w:rsid w:val="00D23489"/>
    <w:rsid w:val="00D618DE"/>
    <w:rsid w:val="00D80C1C"/>
    <w:rsid w:val="00D8505E"/>
    <w:rsid w:val="00D928CD"/>
    <w:rsid w:val="00DE38BB"/>
    <w:rsid w:val="00E034EE"/>
    <w:rsid w:val="00E2696C"/>
    <w:rsid w:val="00E42A9E"/>
    <w:rsid w:val="00E5085F"/>
    <w:rsid w:val="00E85206"/>
    <w:rsid w:val="00E8558D"/>
    <w:rsid w:val="00E93F7A"/>
    <w:rsid w:val="00EE799C"/>
    <w:rsid w:val="00EF55D4"/>
    <w:rsid w:val="00F41C41"/>
    <w:rsid w:val="00F97D74"/>
    <w:rsid w:val="00FE1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C68A"/>
  <w15:docId w15:val="{A03147B1-EC68-4E3F-B9B9-B18A880D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1"/>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B24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489"/>
  </w:style>
  <w:style w:type="paragraph" w:styleId="Pidipagina">
    <w:name w:val="footer"/>
    <w:basedOn w:val="Normale"/>
    <w:link w:val="PidipaginaCarattere"/>
    <w:uiPriority w:val="99"/>
    <w:unhideWhenUsed/>
    <w:rsid w:val="006B24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F9B4-AF48-4AC0-BA7E-10694111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1216</Words>
  <Characters>6934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5</cp:revision>
  <dcterms:created xsi:type="dcterms:W3CDTF">2018-11-15T09:03:00Z</dcterms:created>
  <dcterms:modified xsi:type="dcterms:W3CDTF">2018-11-15T11:14:00Z</dcterms:modified>
</cp:coreProperties>
</file>