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Pr="002C1506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</w:t>
      </w:r>
      <w:r w:rsidR="002967EF">
        <w:rPr>
          <w:rFonts w:ascii="Garamond" w:eastAsia="Times New Roman" w:hAnsi="Garamond" w:cs="Calibri"/>
          <w:b/>
          <w:lang w:eastAsia="it-IT"/>
        </w:rPr>
        <w:t xml:space="preserve"> </w:t>
      </w:r>
      <w:proofErr w:type="spellStart"/>
      <w:r w:rsidR="002967EF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967EF">
        <w:rPr>
          <w:rFonts w:ascii="Garamond" w:eastAsia="Times New Roman" w:hAnsi="Garamond" w:cs="Calibri"/>
          <w:b/>
          <w:lang w:eastAsia="it-IT"/>
        </w:rPr>
        <w:t>. per l’affidamento del</w:t>
      </w:r>
      <w:r w:rsidR="002967EF" w:rsidRPr="002967EF">
        <w:rPr>
          <w:rFonts w:ascii="Garamond" w:eastAsia="Times New Roman" w:hAnsi="Garamond" w:cs="Calibri"/>
          <w:b/>
          <w:bCs/>
          <w:iCs/>
          <w:lang w:eastAsia="it-IT"/>
        </w:rPr>
        <w:t>la fornitura di una macchina di fusione lase</w:t>
      </w:r>
      <w:r w:rsidR="00A66FA2">
        <w:rPr>
          <w:rFonts w:ascii="Garamond" w:eastAsia="Times New Roman" w:hAnsi="Garamond" w:cs="Calibri"/>
          <w:b/>
          <w:bCs/>
          <w:iCs/>
          <w:lang w:eastAsia="it-IT"/>
        </w:rPr>
        <w:t xml:space="preserve">r di polveri metalliche (L-PBF) </w:t>
      </w:r>
      <w:r w:rsidR="004A71C3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5F11B2" w:rsidRPr="005F11B2">
        <w:rPr>
          <w:rFonts w:ascii="Garamond" w:eastAsia="Times New Roman" w:hAnsi="Garamond" w:cs="Calibri"/>
          <w:b/>
          <w:lang w:eastAsia="it-IT"/>
        </w:rPr>
        <w:t>7583448B40</w:t>
      </w:r>
      <w:r w:rsidR="003E01BA">
        <w:rPr>
          <w:rFonts w:ascii="Garamond" w:eastAsia="Times New Roman" w:hAnsi="Garamond" w:cs="Calibri"/>
          <w:b/>
          <w:lang w:eastAsia="it-IT"/>
        </w:rPr>
        <w:t xml:space="preserve"> - </w:t>
      </w:r>
      <w:r w:rsidR="002C1506" w:rsidRPr="002C1506">
        <w:rPr>
          <w:rFonts w:ascii="Garamond" w:eastAsia="Times New Roman" w:hAnsi="Garamond" w:cs="Calibri"/>
          <w:b/>
          <w:lang w:eastAsia="it-IT"/>
        </w:rPr>
        <w:t xml:space="preserve">CUP E15D18000340007 </w:t>
      </w:r>
      <w:r w:rsidR="002C1506">
        <w:rPr>
          <w:rFonts w:ascii="Garamond" w:eastAsia="Times New Roman" w:hAnsi="Garamond" w:cs="Calibri"/>
          <w:b/>
          <w:lang w:eastAsia="it-IT"/>
        </w:rPr>
        <w:t xml:space="preserve">- </w:t>
      </w:r>
      <w:r w:rsidR="002C1506" w:rsidRPr="002C1506">
        <w:rPr>
          <w:rFonts w:ascii="Garamond" w:eastAsia="Times New Roman" w:hAnsi="Garamond" w:cs="Calibri"/>
          <w:b/>
          <w:lang w:eastAsia="it-IT"/>
        </w:rPr>
        <w:t>CID 321-30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FE3754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495226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495226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495226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495226">
        <w:rPr>
          <w:rFonts w:ascii="Garamond" w:eastAsia="Times New Roman" w:hAnsi="Garamond" w:cs="Arial"/>
          <w:color w:val="0070C0"/>
          <w:lang w:eastAsia="it-IT"/>
        </w:rPr>
        <w:t>)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Pr="00495226">
        <w:rPr>
          <w:rFonts w:ascii="Garamond" w:eastAsia="Times New Roman" w:hAnsi="Garamond" w:cs="Arial"/>
          <w:b/>
          <w:lang w:eastAsia="it-IT"/>
        </w:rPr>
        <w:t xml:space="preserve">pari a ________% ( _____________________,__ </w:t>
      </w:r>
      <w:r w:rsidRPr="00495226">
        <w:rPr>
          <w:rFonts w:ascii="Garamond" w:eastAsia="Times New Roman" w:hAnsi="Garamond" w:cs="Arial"/>
          <w:lang w:eastAsia="it-IT"/>
        </w:rPr>
        <w:t>in lettere</w:t>
      </w:r>
      <w:r w:rsidRPr="00495226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Pr="00495226">
        <w:rPr>
          <w:rFonts w:ascii="Garamond" w:eastAsia="Times New Roman" w:hAnsi="Garamond" w:cs="Arial"/>
          <w:b/>
          <w:lang w:eastAsia="it-IT"/>
        </w:rPr>
        <w:t>gara.</w:t>
      </w:r>
      <w:r w:rsidRPr="00FE3754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984D7B" w:rsidRDefault="00984D7B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984D7B" w:rsidRDefault="00984D7B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984D7B" w:rsidRPr="00FE3754" w:rsidRDefault="00984D7B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bookmarkStart w:id="0" w:name="_GoBack"/>
      <w:bookmarkEnd w:id="0"/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lastRenderedPageBreak/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B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967EF"/>
    <w:rsid w:val="002C1506"/>
    <w:rsid w:val="002F0264"/>
    <w:rsid w:val="003E01BA"/>
    <w:rsid w:val="004011E9"/>
    <w:rsid w:val="00495226"/>
    <w:rsid w:val="004A71C3"/>
    <w:rsid w:val="004D128E"/>
    <w:rsid w:val="005F11B2"/>
    <w:rsid w:val="0074110C"/>
    <w:rsid w:val="00797906"/>
    <w:rsid w:val="007D71A8"/>
    <w:rsid w:val="00844B12"/>
    <w:rsid w:val="008A24E3"/>
    <w:rsid w:val="008C4CED"/>
    <w:rsid w:val="00984D7B"/>
    <w:rsid w:val="00997782"/>
    <w:rsid w:val="009C65BA"/>
    <w:rsid w:val="00A15D81"/>
    <w:rsid w:val="00A66FA2"/>
    <w:rsid w:val="00AA3632"/>
    <w:rsid w:val="00B73609"/>
    <w:rsid w:val="00C209AA"/>
    <w:rsid w:val="00C877C4"/>
    <w:rsid w:val="00CE75AB"/>
    <w:rsid w:val="00D258D5"/>
    <w:rsid w:val="00DE616A"/>
    <w:rsid w:val="00DF6C0A"/>
    <w:rsid w:val="00E25ABA"/>
    <w:rsid w:val="00E338A4"/>
    <w:rsid w:val="00E530EE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34</cp:revision>
  <dcterms:created xsi:type="dcterms:W3CDTF">2018-03-21T14:34:00Z</dcterms:created>
  <dcterms:modified xsi:type="dcterms:W3CDTF">2018-08-06T13:08:00Z</dcterms:modified>
</cp:coreProperties>
</file>