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03" w:rsidRPr="00EA466D" w:rsidRDefault="00402203">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402203" w:rsidRPr="00E961FC" w:rsidRDefault="00402203">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402203" w:rsidRPr="00E961FC" w:rsidRDefault="00402203">
      <w:pPr>
        <w:jc w:val="both"/>
        <w:rPr>
          <w:rFonts w:ascii="Tahoma" w:hAnsi="Tahoma" w:cs="Tahoma"/>
        </w:rPr>
      </w:pPr>
    </w:p>
    <w:p w:rsidR="00402203" w:rsidRPr="000E31A8" w:rsidRDefault="00402203">
      <w:pPr>
        <w:rPr>
          <w:rFonts w:ascii="Tahoma" w:hAnsi="Tahoma" w:cs="Tahoma"/>
          <w:b/>
          <w:lang w:val="en-US"/>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000E31A8">
        <w:rPr>
          <w:rFonts w:ascii="Tahoma" w:hAnsi="Tahoma" w:cs="Tahoma"/>
          <w:b/>
          <w:lang w:val="en-GB"/>
        </w:rPr>
        <w:t>183</w:t>
      </w:r>
      <w:bookmarkStart w:id="0" w:name="_GoBack"/>
      <w:bookmarkEnd w:id="0"/>
      <w:r w:rsidRPr="003E4161">
        <w:rPr>
          <w:rFonts w:ascii="Tahoma" w:hAnsi="Tahoma" w:cs="Tahoma"/>
          <w:b/>
          <w:noProof/>
          <w:lang w:val="en-GB"/>
        </w:rPr>
        <w:t>/2017</w:t>
      </w:r>
    </w:p>
    <w:p w:rsidR="00402203" w:rsidRPr="000E31A8" w:rsidRDefault="00402203">
      <w:pPr>
        <w:jc w:val="both"/>
        <w:rPr>
          <w:rFonts w:ascii="Tahoma" w:hAnsi="Tahoma" w:cs="Tahoma"/>
          <w:lang w:val="en-US"/>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402203" w:rsidRPr="00EA466D" w:rsidRDefault="00402203">
      <w:pPr>
        <w:jc w:val="both"/>
        <w:rPr>
          <w:rFonts w:ascii="Tahoma" w:hAnsi="Tahoma" w:cs="Tahoma"/>
          <w:b/>
          <w:u w:val="single"/>
          <w:lang w:val="en-GB"/>
        </w:rPr>
      </w:pP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402203"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402203" w:rsidRPr="00EA466D" w:rsidRDefault="00402203">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402203" w:rsidRPr="00EA466D" w:rsidRDefault="00402203">
      <w:pPr>
        <w:jc w:val="both"/>
        <w:rPr>
          <w:rFonts w:ascii="Tahoma" w:hAnsi="Tahoma" w:cs="Tahoma"/>
          <w:b/>
          <w:lang w:val="en-GB"/>
        </w:rPr>
      </w:pPr>
    </w:p>
    <w:p w:rsidR="00402203" w:rsidRPr="00EA466D" w:rsidRDefault="00402203">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402203"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402203" w:rsidRPr="00EA466D" w:rsidRDefault="00402203"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402203" w:rsidRPr="00EA466D" w:rsidRDefault="00402203">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402203" w:rsidRPr="00EA466D" w:rsidRDefault="00402203">
      <w:pPr>
        <w:jc w:val="center"/>
        <w:rPr>
          <w:rFonts w:ascii="Tahoma" w:hAnsi="Tahoma" w:cs="Tahoma"/>
          <w:bCs/>
          <w:iCs/>
          <w:lang w:val="en-GB"/>
        </w:rPr>
      </w:pPr>
    </w:p>
    <w:p w:rsidR="00402203" w:rsidRPr="00D27E55" w:rsidRDefault="00402203">
      <w:pPr>
        <w:jc w:val="center"/>
        <w:rPr>
          <w:rFonts w:ascii="Tahoma" w:hAnsi="Tahoma" w:cs="Tahoma"/>
          <w:b/>
          <w:u w:val="single"/>
          <w:lang w:val="en-GB"/>
        </w:rPr>
      </w:pPr>
      <w:r w:rsidRPr="00D27E55">
        <w:rPr>
          <w:rFonts w:ascii="Tahoma" w:hAnsi="Tahoma" w:cs="Tahoma"/>
          <w:b/>
          <w:u w:val="single"/>
          <w:lang w:val="en-GB"/>
        </w:rPr>
        <w:t>I REQUEST</w:t>
      </w:r>
    </w:p>
    <w:p w:rsidR="00402203" w:rsidRPr="00EA466D" w:rsidRDefault="00402203">
      <w:pPr>
        <w:jc w:val="center"/>
        <w:rPr>
          <w:rFonts w:ascii="Tahoma" w:hAnsi="Tahoma" w:cs="Tahoma"/>
          <w:lang w:val="en-GB"/>
        </w:rPr>
      </w:pPr>
    </w:p>
    <w:p w:rsidR="00402203" w:rsidRPr="00F74405" w:rsidRDefault="00402203"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402203">
        <w:rPr>
          <w:rFonts w:ascii="Tahoma" w:hAnsi="Tahoma" w:cs="Tahoma"/>
          <w:lang w:val="en-GB"/>
        </w:rPr>
        <w:t xml:space="preserve">(nr.) </w:t>
      </w:r>
      <w:r w:rsidRPr="00402203">
        <w:rPr>
          <w:rFonts w:ascii="Tahoma" w:hAnsi="Tahoma" w:cs="Tahoma"/>
        </w:rPr>
        <w:t>_</w:t>
      </w:r>
      <w:r>
        <w:rPr>
          <w:rFonts w:ascii="Tahoma" w:hAnsi="Tahoma" w:cs="Tahoma"/>
        </w:rPr>
        <w:t>1</w:t>
      </w:r>
      <w:r w:rsidRPr="00402203">
        <w:rPr>
          <w:rFonts w:ascii="Tahoma" w:hAnsi="Tahoma" w:cs="Tahoma"/>
        </w:rPr>
        <w:t>____</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3E4161">
        <w:rPr>
          <w:rFonts w:ascii="Tahoma" w:hAnsi="Tahoma" w:cs="Tahoma"/>
          <w:noProof/>
        </w:rPr>
        <w:t>Dipartimento di Elettronica e Telecomunicazioni</w:t>
      </w:r>
      <w:r w:rsidRPr="00F74405">
        <w:rPr>
          <w:rFonts w:ascii="Tahoma" w:hAnsi="Tahoma" w:cs="Tahoma"/>
        </w:rPr>
        <w:t xml:space="preserve"> of Politecnico di Torino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Pr="00F74405">
        <w:rPr>
          <w:rFonts w:ascii="Tahoma" w:hAnsi="Tahoma" w:cs="Tahoma"/>
        </w:rPr>
        <w:t>: “</w:t>
      </w:r>
      <w:r w:rsidRPr="003E4161">
        <w:rPr>
          <w:rFonts w:ascii="Tahoma" w:hAnsi="Tahoma" w:cs="Tahoma"/>
          <w:noProof/>
        </w:rPr>
        <w:t>Collegamenti ottici di nuova generazione in grado di trasmettere terabit al secondo</w:t>
      </w:r>
      <w:r w:rsidRPr="00F74405">
        <w:rPr>
          <w:rFonts w:ascii="Tahoma" w:hAnsi="Tahoma" w:cs="Tahoma"/>
        </w:rPr>
        <w:t>”</w:t>
      </w:r>
    </w:p>
    <w:p w:rsidR="00402203" w:rsidRPr="00F74405" w:rsidRDefault="00402203">
      <w:pPr>
        <w:jc w:val="both"/>
        <w:rPr>
          <w:rFonts w:ascii="Tahoma" w:hAnsi="Tahoma" w:cs="Tahoma"/>
        </w:rPr>
      </w:pPr>
    </w:p>
    <w:p w:rsidR="00402203" w:rsidRPr="00EA466D" w:rsidRDefault="00402203">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402203" w:rsidRPr="00D27E55" w:rsidRDefault="00402203"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402203" w:rsidRPr="008B2523" w:rsidRDefault="00402203"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402203" w:rsidRPr="008B2523" w:rsidRDefault="00402203"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p>
    <w:p w:rsidR="0040220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402203" w:rsidRPr="008B2523" w:rsidRDefault="00402203"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402203" w:rsidRPr="008B2523" w:rsidRDefault="00402203"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402203" w:rsidRPr="008B2523" w:rsidRDefault="00402203" w:rsidP="00DB376D">
      <w:pPr>
        <w:numPr>
          <w:ilvl w:val="0"/>
          <w:numId w:val="15"/>
        </w:numPr>
        <w:spacing w:after="120"/>
        <w:jc w:val="both"/>
        <w:rPr>
          <w:rFonts w:ascii="Tahoma" w:hAnsi="Tahoma" w:cs="Tahoma"/>
          <w:b/>
        </w:rPr>
      </w:pPr>
      <w:proofErr w:type="spellStart"/>
      <w:r>
        <w:rPr>
          <w:rFonts w:ascii="Tahoma" w:hAnsi="Tahoma" w:cs="Tahoma"/>
          <w:b/>
        </w:rPr>
        <w:lastRenderedPageBreak/>
        <w:t>type</w:t>
      </w:r>
      <w:proofErr w:type="spellEnd"/>
      <w:r>
        <w:rPr>
          <w:rFonts w:ascii="Tahoma" w:hAnsi="Tahoma" w:cs="Tahoma"/>
          <w:b/>
        </w:rPr>
        <w:t xml:space="preserv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w:t>
      </w:r>
      <w:proofErr w:type="spellStart"/>
      <w:r w:rsidRPr="008B2523">
        <w:rPr>
          <w:rFonts w:ascii="Tahoma" w:hAnsi="Tahoma" w:cs="Tahoma"/>
          <w:b/>
        </w:rPr>
        <w:t>permit</w:t>
      </w:r>
      <w:proofErr w:type="spellEnd"/>
      <w:r w:rsidRPr="008B2523">
        <w:rPr>
          <w:rFonts w:ascii="Tahoma" w:hAnsi="Tahoma" w:cs="Tahoma"/>
          <w:b/>
        </w:rPr>
        <w:t>: ___________________________________________________</w:t>
      </w:r>
    </w:p>
    <w:p w:rsidR="00402203" w:rsidRPr="008B2523" w:rsidRDefault="00402203"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402203" w:rsidRPr="00C1702A" w:rsidRDefault="00402203"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402203" w:rsidRPr="00EA466D" w:rsidRDefault="00402203"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402203" w:rsidRDefault="00402203"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402203" w:rsidRPr="00EA466D" w:rsidRDefault="00402203"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402203" w:rsidRPr="00EA466D" w:rsidRDefault="00402203"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402203" w:rsidRPr="00EA466D" w:rsidRDefault="00402203"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402203" w:rsidRPr="00EA466D" w:rsidRDefault="00402203"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402203" w:rsidRDefault="00402203"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402203" w:rsidRDefault="00402203"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402203" w:rsidRDefault="00402203"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402203" w:rsidRPr="00B906B1" w:rsidRDefault="00402203"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w:t>
      </w:r>
      <w:proofErr w:type="spellStart"/>
      <w:r w:rsidRPr="00B906B1">
        <w:rPr>
          <w:rFonts w:ascii="Tahoma" w:hAnsi="Tahoma" w:cs="Tahoma"/>
          <w:lang w:val="en-GB"/>
        </w:rPr>
        <w:t>Politecnico</w:t>
      </w:r>
      <w:proofErr w:type="spellEnd"/>
      <w:r w:rsidRPr="00B906B1">
        <w:rPr>
          <w:rFonts w:ascii="Tahoma" w:hAnsi="Tahoma" w:cs="Tahoma"/>
          <w:lang w:val="en-GB"/>
        </w:rPr>
        <w:t xml:space="preserve">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402203" w:rsidRPr="00EA5BFE" w:rsidRDefault="00402203"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w:t>
      </w:r>
      <w:proofErr w:type="spellStart"/>
      <w:r w:rsidRPr="00EA5BFE">
        <w:rPr>
          <w:rFonts w:ascii="Tahoma" w:hAnsi="Tahoma" w:cs="Tahoma"/>
          <w:lang w:val="en-GB"/>
        </w:rPr>
        <w:t>Politecnico</w:t>
      </w:r>
      <w:proofErr w:type="spellEnd"/>
      <w:r w:rsidRPr="00EA5BFE">
        <w:rPr>
          <w:rFonts w:ascii="Tahoma" w:hAnsi="Tahoma" w:cs="Tahoma"/>
          <w:lang w:val="en-GB"/>
        </w:rPr>
        <w:t xml:space="preserve">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402203" w:rsidRDefault="00402203"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402203" w:rsidRDefault="00402203"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402203" w:rsidRPr="002001F4" w:rsidRDefault="00402203"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402203" w:rsidRDefault="00402203"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402203" w:rsidRPr="00EA466D" w:rsidRDefault="00402203">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Pr="00EA466D" w:rsidRDefault="00402203">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402203" w:rsidRDefault="00402203">
      <w:pPr>
        <w:jc w:val="both"/>
        <w:rPr>
          <w:rFonts w:ascii="Tahoma" w:hAnsi="Tahoma" w:cs="Tahoma"/>
          <w:lang w:val="en-GB"/>
        </w:rPr>
      </w:pPr>
    </w:p>
    <w:p w:rsidR="00402203" w:rsidRDefault="00402203">
      <w:pPr>
        <w:jc w:val="both"/>
        <w:rPr>
          <w:rFonts w:ascii="Tahoma" w:hAnsi="Tahoma" w:cs="Tahoma"/>
          <w:lang w:val="en-GB"/>
        </w:rPr>
      </w:pPr>
    </w:p>
    <w:p w:rsidR="00402203" w:rsidRPr="00EA466D" w:rsidRDefault="00402203">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402203" w:rsidRPr="00EA466D" w:rsidRDefault="00402203">
      <w:pPr>
        <w:jc w:val="both"/>
        <w:rPr>
          <w:rFonts w:ascii="Tahoma" w:hAnsi="Tahoma" w:cs="Tahoma"/>
          <w:lang w:val="en-GB"/>
        </w:rPr>
      </w:pPr>
    </w:p>
    <w:p w:rsidR="00402203" w:rsidRPr="0014131F" w:rsidRDefault="00402203">
      <w:pPr>
        <w:jc w:val="both"/>
        <w:rPr>
          <w:rFonts w:ascii="Tahoma" w:hAnsi="Tahoma" w:cs="Tahoma"/>
          <w:sz w:val="18"/>
          <w:szCs w:val="18"/>
          <w:lang w:val="en-GB"/>
        </w:rPr>
      </w:pPr>
      <w:r>
        <w:rPr>
          <w:rFonts w:ascii="Tahoma" w:hAnsi="Tahoma" w:cs="Tahoma"/>
          <w:lang w:val="en-GB"/>
        </w:rPr>
        <w:br w:type="page"/>
      </w:r>
    </w:p>
    <w:p w:rsidR="00402203" w:rsidRPr="0014131F" w:rsidRDefault="00402203">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402203" w:rsidRPr="0014131F" w:rsidRDefault="00402203">
      <w:pPr>
        <w:ind w:left="284" w:hanging="284"/>
        <w:rPr>
          <w:rFonts w:ascii="Tahoma" w:hAnsi="Tahoma" w:cs="Tahoma"/>
          <w:sz w:val="18"/>
          <w:szCs w:val="18"/>
          <w:lang w:val="en-GB"/>
        </w:rPr>
      </w:pPr>
    </w:p>
    <w:p w:rsidR="00402203" w:rsidRPr="0014131F" w:rsidRDefault="00402203">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402203" w:rsidRPr="0014131F" w:rsidRDefault="00402203">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402203" w:rsidRPr="0014131F" w:rsidRDefault="00402203">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402203" w:rsidRPr="0014131F" w:rsidRDefault="00402203">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402203" w:rsidRPr="0014131F" w:rsidRDefault="00402203"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402203" w:rsidRPr="0014131F" w:rsidRDefault="00402203">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402203" w:rsidRPr="0014131F" w:rsidRDefault="00402203"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402203" w:rsidRPr="0014131F" w:rsidRDefault="00402203"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402203" w:rsidRPr="0014131F" w:rsidRDefault="00402203"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402203" w:rsidRPr="0014131F" w:rsidRDefault="00402203"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402203" w:rsidRPr="0014131F" w:rsidRDefault="00402203"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402203"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402203" w:rsidRDefault="00402203"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402203" w:rsidRPr="001B73D2" w:rsidRDefault="00402203"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Reference to qualifications, documents or publications already presented to </w:t>
      </w:r>
      <w:proofErr w:type="spellStart"/>
      <w:r w:rsidRPr="001B73D2">
        <w:rPr>
          <w:rFonts w:ascii="Tahoma" w:hAnsi="Tahoma" w:cs="Tahoma"/>
          <w:sz w:val="18"/>
          <w:szCs w:val="18"/>
          <w:lang w:val="en-GB"/>
        </w:rPr>
        <w:t>Politecnico</w:t>
      </w:r>
      <w:proofErr w:type="spellEnd"/>
      <w:r w:rsidRPr="001B73D2">
        <w:rPr>
          <w:rFonts w:ascii="Tahoma" w:hAnsi="Tahoma" w:cs="Tahoma"/>
          <w:sz w:val="18"/>
          <w:szCs w:val="18"/>
          <w:lang w:val="en-GB"/>
        </w:rPr>
        <w:t xml:space="preserve"> di Torino in other competitions is</w:t>
      </w:r>
      <w:r>
        <w:rPr>
          <w:rFonts w:ascii="Tahoma" w:hAnsi="Tahoma" w:cs="Tahoma"/>
          <w:sz w:val="18"/>
          <w:szCs w:val="18"/>
          <w:lang w:val="en-GB"/>
        </w:rPr>
        <w:t xml:space="preserve"> not permitted.</w:t>
      </w:r>
    </w:p>
    <w:p w:rsidR="00402203" w:rsidRDefault="00402203" w:rsidP="00F955D7">
      <w:pPr>
        <w:spacing w:before="120"/>
        <w:ind w:firstLine="284"/>
        <w:jc w:val="both"/>
        <w:rPr>
          <w:rFonts w:ascii="Tahoma" w:hAnsi="Tahoma" w:cs="Tahoma"/>
          <w:sz w:val="18"/>
          <w:szCs w:val="18"/>
          <w:lang w:val="en-GB"/>
        </w:rPr>
        <w:sectPr w:rsidR="00402203" w:rsidSect="00402203">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402203" w:rsidRPr="00F955D7" w:rsidRDefault="00402203" w:rsidP="00F955D7">
      <w:pPr>
        <w:spacing w:before="120"/>
        <w:ind w:firstLine="284"/>
        <w:jc w:val="both"/>
        <w:rPr>
          <w:rFonts w:ascii="Tahoma" w:hAnsi="Tahoma" w:cs="Tahoma"/>
          <w:sz w:val="18"/>
          <w:szCs w:val="18"/>
          <w:lang w:val="en-GB"/>
        </w:rPr>
      </w:pPr>
    </w:p>
    <w:sectPr w:rsidR="00402203" w:rsidRPr="00F955D7" w:rsidSect="00402203">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203" w:rsidRDefault="00402203">
      <w:r>
        <w:separator/>
      </w:r>
    </w:p>
  </w:endnote>
  <w:endnote w:type="continuationSeparator" w:id="0">
    <w:p w:rsidR="00402203" w:rsidRDefault="0040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203" w:rsidRDefault="00402203">
      <w:r>
        <w:separator/>
      </w:r>
    </w:p>
  </w:footnote>
  <w:footnote w:type="continuationSeparator" w:id="0">
    <w:p w:rsidR="00402203" w:rsidRDefault="00402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0E31A8"/>
    <w:rsid w:val="001041FC"/>
    <w:rsid w:val="001126C7"/>
    <w:rsid w:val="0014131F"/>
    <w:rsid w:val="00150DD5"/>
    <w:rsid w:val="00151ADB"/>
    <w:rsid w:val="00151D3F"/>
    <w:rsid w:val="0019055D"/>
    <w:rsid w:val="00196CA8"/>
    <w:rsid w:val="00197B43"/>
    <w:rsid w:val="001B006A"/>
    <w:rsid w:val="001B73D2"/>
    <w:rsid w:val="001F5319"/>
    <w:rsid w:val="002001F4"/>
    <w:rsid w:val="0026556D"/>
    <w:rsid w:val="002A0363"/>
    <w:rsid w:val="002A66C0"/>
    <w:rsid w:val="002A731B"/>
    <w:rsid w:val="002E25F9"/>
    <w:rsid w:val="002E5115"/>
    <w:rsid w:val="00326583"/>
    <w:rsid w:val="00327FF9"/>
    <w:rsid w:val="003410DA"/>
    <w:rsid w:val="00350308"/>
    <w:rsid w:val="003950BE"/>
    <w:rsid w:val="003D3371"/>
    <w:rsid w:val="003D3AE4"/>
    <w:rsid w:val="003F2FBA"/>
    <w:rsid w:val="003F4D73"/>
    <w:rsid w:val="0040220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5859"/>
    <w:rsid w:val="005E1060"/>
    <w:rsid w:val="005E3EDE"/>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8368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2011-10-07T10:00:00Z</cp:lastPrinted>
  <dcterms:created xsi:type="dcterms:W3CDTF">2017-09-11T14:39:00Z</dcterms:created>
  <dcterms:modified xsi:type="dcterms:W3CDTF">2017-09-11T14:39:00Z</dcterms:modified>
</cp:coreProperties>
</file>