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05BD3" w:rsidRPr="00186CC2" w:rsidRDefault="004773DC" w:rsidP="00705BD3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05BD3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705BD3" w:rsidRPr="00705BD3">
        <w:rPr>
          <w:rFonts w:ascii="Tahoma" w:hAnsi="Tahoma" w:cs="Tahoma"/>
          <w:sz w:val="20"/>
          <w:szCs w:val="20"/>
        </w:rPr>
        <w:t>45/</w:t>
      </w:r>
      <w:r w:rsidRPr="00705BD3">
        <w:rPr>
          <w:rFonts w:ascii="Tahoma" w:hAnsi="Tahoma" w:cs="Tahoma"/>
          <w:sz w:val="20"/>
          <w:szCs w:val="20"/>
        </w:rPr>
        <w:t xml:space="preserve">17/CC del </w:t>
      </w:r>
      <w:r w:rsidR="00837032">
        <w:rPr>
          <w:rFonts w:ascii="Tahoma" w:hAnsi="Tahoma" w:cs="Tahoma"/>
          <w:sz w:val="20"/>
          <w:szCs w:val="20"/>
        </w:rPr>
        <w:t>25/07</w:t>
      </w:r>
      <w:r w:rsidRPr="00705BD3">
        <w:rPr>
          <w:rFonts w:ascii="Tahoma" w:hAnsi="Tahoma" w:cs="Tahoma"/>
          <w:sz w:val="20"/>
          <w:szCs w:val="20"/>
        </w:rPr>
        <w:t xml:space="preserve">/2017 </w:t>
      </w:r>
      <w:r w:rsidR="00705BD3" w:rsidRPr="00186CC2">
        <w:rPr>
          <w:rFonts w:ascii="Tahoma" w:hAnsi="Tahoma" w:cs="Tahoma"/>
          <w:sz w:val="20"/>
          <w:szCs w:val="20"/>
        </w:rPr>
        <w:t xml:space="preserve">presso il </w:t>
      </w:r>
      <w:r w:rsidR="00705BD3" w:rsidRPr="00C47428">
        <w:rPr>
          <w:rFonts w:ascii="Tahoma" w:hAnsi="Tahoma" w:cs="Tahoma"/>
          <w:sz w:val="20"/>
          <w:szCs w:val="20"/>
        </w:rPr>
        <w:t>Dipartimento di Ingegneria dell'Ambiente, del Territorio e delle Infrastrutture</w:t>
      </w:r>
      <w:r w:rsidR="00705BD3" w:rsidRPr="00186CC2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705BD3" w:rsidRPr="00C47428">
        <w:rPr>
          <w:rFonts w:ascii="Tahoma" w:hAnsi="Tahoma" w:cs="Tahoma"/>
          <w:sz w:val="20"/>
          <w:szCs w:val="20"/>
        </w:rPr>
        <w:t>Monitoraggio di sorgenti alpine con particolare riferimento agli acquiferi carsici. Misure di portata con utilizzo di mulinelli idraulici e realizzazione di test con traccianti artificiali. Stesura di report di misure e di relazioni idrogeologiche. Lo studio delle sorgenti, iniziato anni addietro e che prosegue con continuità nel tempo, verrà arricchito con nuove strumentazioni. Da qui la necessità di attrezzare con acquisitori nuove sorgenti presenti sul territorio piemontese</w:t>
      </w:r>
      <w:r w:rsidR="00705BD3" w:rsidRPr="00186CC2">
        <w:rPr>
          <w:rFonts w:ascii="Tahoma" w:hAnsi="Tahoma" w:cs="Tahoma"/>
          <w:sz w:val="20"/>
          <w:szCs w:val="20"/>
        </w:rPr>
        <w:t>”.</w:t>
      </w:r>
    </w:p>
    <w:p w:rsidR="004773DC" w:rsidRPr="00705BD3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05BD3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05BD3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3703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8005-7930-4B4B-81A6-8C2E4A2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2017-03-07T09:14:00Z</dcterms:created>
  <dcterms:modified xsi:type="dcterms:W3CDTF">2017-07-25T13:40:00Z</dcterms:modified>
</cp:coreProperties>
</file>