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E00" w:rsidRPr="006B3D27" w:rsidRDefault="008A2E00" w:rsidP="008A2E00">
      <w:pPr>
        <w:widowControl w:val="0"/>
        <w:spacing w:line="360" w:lineRule="auto"/>
        <w:ind w:left="1259" w:hanging="1259"/>
        <w:jc w:val="center"/>
        <w:rPr>
          <w:rFonts w:ascii="Garamond" w:hAnsi="Garamond"/>
          <w:b/>
          <w:sz w:val="22"/>
          <w:szCs w:val="22"/>
        </w:rPr>
      </w:pPr>
    </w:p>
    <w:p w:rsidR="008A2E00" w:rsidRDefault="008A2E00" w:rsidP="008A2E00">
      <w:pPr>
        <w:widowControl w:val="0"/>
        <w:autoSpaceDE w:val="0"/>
        <w:autoSpaceDN w:val="0"/>
        <w:adjustRightInd w:val="0"/>
        <w:spacing w:line="360" w:lineRule="auto"/>
        <w:jc w:val="right"/>
        <w:rPr>
          <w:rFonts w:ascii="Garamond" w:hAnsi="Garamond"/>
          <w:b/>
          <w:color w:val="548DD4" w:themeColor="text2" w:themeTint="99"/>
          <w:sz w:val="22"/>
          <w:szCs w:val="22"/>
        </w:rPr>
      </w:pPr>
      <w:r w:rsidRPr="006B3D27">
        <w:rPr>
          <w:rFonts w:ascii="Garamond" w:hAnsi="Garamond"/>
          <w:b/>
          <w:color w:val="548DD4" w:themeColor="text2" w:themeTint="99"/>
          <w:sz w:val="22"/>
          <w:szCs w:val="22"/>
        </w:rPr>
        <w:t xml:space="preserve">ALLEGATO </w:t>
      </w:r>
      <w:r w:rsidR="00857A79">
        <w:rPr>
          <w:rFonts w:ascii="Garamond" w:hAnsi="Garamond"/>
          <w:b/>
          <w:color w:val="548DD4" w:themeColor="text2" w:themeTint="99"/>
          <w:sz w:val="22"/>
          <w:szCs w:val="22"/>
        </w:rPr>
        <w:t>4</w:t>
      </w:r>
      <w:r>
        <w:rPr>
          <w:rFonts w:ascii="Garamond" w:hAnsi="Garamond"/>
          <w:b/>
          <w:color w:val="548DD4" w:themeColor="text2" w:themeTint="99"/>
          <w:sz w:val="22"/>
          <w:szCs w:val="22"/>
        </w:rPr>
        <w:t xml:space="preserve"> - AUSILIARIA</w:t>
      </w:r>
    </w:p>
    <w:p w:rsidR="008A2E00" w:rsidRPr="006B3D27" w:rsidRDefault="008A2E00" w:rsidP="008A2E00">
      <w:pPr>
        <w:widowControl w:val="0"/>
        <w:autoSpaceDE w:val="0"/>
        <w:autoSpaceDN w:val="0"/>
        <w:adjustRightInd w:val="0"/>
        <w:spacing w:line="360" w:lineRule="auto"/>
        <w:jc w:val="right"/>
        <w:rPr>
          <w:rFonts w:ascii="Garamond" w:hAnsi="Garamond"/>
          <w:b/>
          <w:color w:val="548DD4" w:themeColor="text2" w:themeTint="99"/>
          <w:sz w:val="22"/>
          <w:szCs w:val="22"/>
        </w:rPr>
      </w:pPr>
    </w:p>
    <w:p w:rsidR="008A2E00" w:rsidRPr="006B3D27" w:rsidRDefault="008A2E00" w:rsidP="008A2E00">
      <w:pPr>
        <w:widowControl w:val="0"/>
        <w:pBdr>
          <w:top w:val="single" w:sz="4" w:space="1" w:color="auto"/>
          <w:left w:val="single" w:sz="4" w:space="0" w:color="auto"/>
          <w:bottom w:val="single" w:sz="4" w:space="1" w:color="auto"/>
          <w:right w:val="single" w:sz="4" w:space="0" w:color="auto"/>
        </w:pBdr>
        <w:shd w:val="clear" w:color="auto" w:fill="D6E3BC" w:themeFill="accent3" w:themeFillTint="66"/>
        <w:tabs>
          <w:tab w:val="left" w:pos="360"/>
        </w:tabs>
        <w:spacing w:line="360" w:lineRule="auto"/>
        <w:ind w:right="56"/>
        <w:jc w:val="center"/>
        <w:outlineLvl w:val="1"/>
        <w:rPr>
          <w:rFonts w:ascii="Garamond" w:hAnsi="Garamond" w:cs="Tahoma"/>
          <w:b/>
          <w:sz w:val="22"/>
          <w:szCs w:val="22"/>
        </w:rPr>
      </w:pPr>
      <w:r w:rsidRPr="006B3D27">
        <w:rPr>
          <w:rFonts w:ascii="Garamond" w:hAnsi="Garamond" w:cs="Tahoma"/>
          <w:b/>
          <w:sz w:val="22"/>
          <w:szCs w:val="22"/>
        </w:rPr>
        <w:t>DICHIARAZIONE SOSTITUTIVA DI CERTIFICAZIONE ATTESTANTE IL POSSESSO DEI REQUISITI D</w:t>
      </w:r>
      <w:r>
        <w:rPr>
          <w:rFonts w:ascii="Garamond" w:hAnsi="Garamond" w:cs="Tahoma"/>
          <w:b/>
          <w:sz w:val="22"/>
          <w:szCs w:val="22"/>
        </w:rPr>
        <w:t>A PARTE DELL’IMPRESA AUSILIAR</w:t>
      </w:r>
      <w:r w:rsidRPr="006B3D27">
        <w:rPr>
          <w:rFonts w:ascii="Garamond" w:hAnsi="Garamond" w:cs="Tahoma"/>
          <w:b/>
          <w:sz w:val="22"/>
          <w:szCs w:val="22"/>
        </w:rPr>
        <w:t>I</w:t>
      </w:r>
      <w:r>
        <w:rPr>
          <w:rFonts w:ascii="Garamond" w:hAnsi="Garamond" w:cs="Tahoma"/>
          <w:b/>
          <w:sz w:val="22"/>
          <w:szCs w:val="22"/>
        </w:rPr>
        <w:t>A</w:t>
      </w:r>
    </w:p>
    <w:p w:rsidR="008A2E00" w:rsidRPr="006B3D27" w:rsidRDefault="008A2E00" w:rsidP="008A2E00">
      <w:pPr>
        <w:widowControl w:val="0"/>
        <w:spacing w:line="360" w:lineRule="auto"/>
        <w:rPr>
          <w:rFonts w:ascii="Garamond" w:hAnsi="Garamond"/>
          <w:sz w:val="22"/>
          <w:szCs w:val="22"/>
        </w:rPr>
      </w:pPr>
    </w:p>
    <w:p w:rsidR="008A2E00" w:rsidRPr="006B3D27" w:rsidRDefault="008A2E00" w:rsidP="008A2E00">
      <w:pPr>
        <w:widowControl w:val="0"/>
        <w:autoSpaceDE w:val="0"/>
        <w:autoSpaceDN w:val="0"/>
        <w:adjustRightInd w:val="0"/>
        <w:spacing w:line="360" w:lineRule="auto"/>
        <w:ind w:right="56"/>
        <w:jc w:val="right"/>
        <w:outlineLvl w:val="0"/>
        <w:rPr>
          <w:rFonts w:ascii="Garamond" w:hAnsi="Garamond"/>
          <w:i/>
          <w:sz w:val="22"/>
          <w:szCs w:val="22"/>
        </w:rPr>
      </w:pPr>
      <w:r w:rsidRPr="006B3D27">
        <w:rPr>
          <w:rFonts w:ascii="Garamond" w:hAnsi="Garamond"/>
          <w:i/>
          <w:sz w:val="22"/>
          <w:szCs w:val="22"/>
        </w:rPr>
        <w:t>Spett.le Politecnico di Torino</w:t>
      </w:r>
    </w:p>
    <w:p w:rsidR="008A2E00" w:rsidRPr="006B3D27" w:rsidRDefault="008A2E00" w:rsidP="008A2E00">
      <w:pPr>
        <w:widowControl w:val="0"/>
        <w:autoSpaceDE w:val="0"/>
        <w:autoSpaceDN w:val="0"/>
        <w:adjustRightInd w:val="0"/>
        <w:spacing w:line="360" w:lineRule="auto"/>
        <w:ind w:right="56"/>
        <w:jc w:val="right"/>
        <w:outlineLvl w:val="0"/>
        <w:rPr>
          <w:rFonts w:ascii="Garamond" w:hAnsi="Garamond"/>
          <w:i/>
          <w:sz w:val="22"/>
          <w:szCs w:val="22"/>
        </w:rPr>
      </w:pPr>
      <w:r w:rsidRPr="006B3D27">
        <w:rPr>
          <w:rFonts w:ascii="Garamond" w:hAnsi="Garamond"/>
          <w:i/>
          <w:sz w:val="22"/>
          <w:szCs w:val="22"/>
        </w:rPr>
        <w:t>C.so Duca degli Abruzzi, 24</w:t>
      </w:r>
    </w:p>
    <w:p w:rsidR="008A2E00" w:rsidRPr="006B3D27" w:rsidRDefault="008A2E00" w:rsidP="008A2E00">
      <w:pPr>
        <w:widowControl w:val="0"/>
        <w:autoSpaceDE w:val="0"/>
        <w:autoSpaceDN w:val="0"/>
        <w:adjustRightInd w:val="0"/>
        <w:spacing w:line="360" w:lineRule="auto"/>
        <w:ind w:right="56"/>
        <w:jc w:val="right"/>
        <w:outlineLvl w:val="0"/>
        <w:rPr>
          <w:rFonts w:ascii="Garamond" w:hAnsi="Garamond"/>
          <w:i/>
          <w:sz w:val="22"/>
          <w:szCs w:val="22"/>
        </w:rPr>
      </w:pPr>
      <w:r w:rsidRPr="006B3D27">
        <w:rPr>
          <w:rFonts w:ascii="Garamond" w:hAnsi="Garamond"/>
          <w:i/>
          <w:sz w:val="22"/>
          <w:szCs w:val="22"/>
        </w:rPr>
        <w:t>10129 - Torino</w:t>
      </w:r>
    </w:p>
    <w:p w:rsidR="008A2E00" w:rsidRPr="00B03E90" w:rsidRDefault="00B03E90" w:rsidP="00B03E90">
      <w:pPr>
        <w:keepNext/>
        <w:spacing w:before="300" w:after="120"/>
        <w:jc w:val="both"/>
        <w:outlineLvl w:val="0"/>
        <w:rPr>
          <w:rFonts w:ascii="Garamond" w:hAnsi="Garamond" w:cs="Calibri"/>
          <w:b/>
          <w:color w:val="548DD4" w:themeColor="text2" w:themeTint="99"/>
        </w:rPr>
      </w:pPr>
      <w:r w:rsidRPr="007366A5">
        <w:rPr>
          <w:rFonts w:ascii="Garamond" w:hAnsi="Garamond"/>
          <w:b/>
          <w:bCs/>
          <w:color w:val="0070C0"/>
        </w:rPr>
        <w:t>Oggetto:</w:t>
      </w:r>
      <w:r w:rsidRPr="007366A5">
        <w:rPr>
          <w:rFonts w:ascii="Garamond" w:hAnsi="Garamond"/>
          <w:color w:val="0070C0"/>
        </w:rPr>
        <w:t xml:space="preserve"> </w:t>
      </w:r>
      <w:r w:rsidRPr="007366A5">
        <w:rPr>
          <w:rFonts w:ascii="Garamond" w:hAnsi="Garamond" w:cs="Calibri"/>
          <w:b/>
          <w:color w:val="0070C0"/>
        </w:rPr>
        <w:t>Procedura negoziata senza previa pubblicazione di un bando di gara per l’individuazione di un operatore economico con cui concludere un Accordo Quadro, ai sensi dell’art. 54, c.3, D.lgs. 50/2016, avente ad oggetto: l’Affidamento di servizi Software per il Sistema informativo di Ateneo</w:t>
      </w:r>
      <w:r>
        <w:rPr>
          <w:rFonts w:ascii="Garamond" w:hAnsi="Garamond" w:cs="Calibri"/>
          <w:b/>
          <w:color w:val="0070C0"/>
        </w:rPr>
        <w:t xml:space="preserve">  </w:t>
      </w:r>
      <w:r w:rsidRPr="007366A5">
        <w:rPr>
          <w:rFonts w:ascii="Garamond" w:hAnsi="Garamond" w:cs="Calibri"/>
          <w:b/>
          <w:color w:val="0070C0"/>
        </w:rPr>
        <w:t>- CIG: 68245271D7</w:t>
      </w:r>
    </w:p>
    <w:p w:rsidR="008A2E00" w:rsidRPr="006B3D27" w:rsidRDefault="008A2E00" w:rsidP="008A2E00">
      <w:pPr>
        <w:widowControl w:val="0"/>
        <w:spacing w:line="360" w:lineRule="auto"/>
        <w:rPr>
          <w:rFonts w:ascii="Garamond" w:hAnsi="Garamond"/>
          <w:b/>
          <w:sz w:val="22"/>
          <w:szCs w:val="22"/>
        </w:rPr>
      </w:pPr>
    </w:p>
    <w:p w:rsidR="008A2E00" w:rsidRPr="006B3D27" w:rsidRDefault="008A2E00" w:rsidP="008A2E00">
      <w:pPr>
        <w:widowControl w:val="0"/>
        <w:tabs>
          <w:tab w:val="left" w:pos="6872"/>
        </w:tabs>
        <w:spacing w:line="360" w:lineRule="auto"/>
        <w:ind w:right="57"/>
        <w:rPr>
          <w:rFonts w:ascii="Garamond" w:hAnsi="Garamond"/>
          <w:sz w:val="22"/>
          <w:szCs w:val="22"/>
        </w:rPr>
      </w:pPr>
      <w:r w:rsidRPr="006B3D27">
        <w:rPr>
          <w:rFonts w:ascii="Garamond" w:hAnsi="Garamond"/>
          <w:sz w:val="22"/>
          <w:szCs w:val="22"/>
        </w:rPr>
        <w:t>Il sottoscritto ____________________________________________________________________</w:t>
      </w:r>
    </w:p>
    <w:p w:rsidR="008A2E00" w:rsidRPr="006B3D27" w:rsidRDefault="008A2E00" w:rsidP="008A2E00">
      <w:pPr>
        <w:widowControl w:val="0"/>
        <w:tabs>
          <w:tab w:val="left" w:pos="0"/>
        </w:tabs>
        <w:spacing w:line="360" w:lineRule="auto"/>
        <w:ind w:right="57"/>
        <w:rPr>
          <w:rFonts w:ascii="Garamond" w:hAnsi="Garamond"/>
          <w:sz w:val="22"/>
          <w:szCs w:val="22"/>
        </w:rPr>
      </w:pPr>
      <w:r w:rsidRPr="006B3D27">
        <w:rPr>
          <w:rFonts w:ascii="Garamond" w:hAnsi="Garamond"/>
          <w:sz w:val="22"/>
          <w:szCs w:val="22"/>
        </w:rPr>
        <w:t>nato a __________________________________________________________________________ il______________________ in qualità di  ___________________________________</w:t>
      </w:r>
      <w:r w:rsidRPr="006B3D27">
        <w:rPr>
          <w:rFonts w:ascii="Garamond" w:hAnsi="Garamond"/>
          <w:i/>
          <w:sz w:val="22"/>
          <w:szCs w:val="22"/>
        </w:rPr>
        <w:t>(specificare ) ________________</w:t>
      </w:r>
      <w:r w:rsidRPr="006B3D27">
        <w:rPr>
          <w:rFonts w:ascii="Garamond" w:hAnsi="Garamond"/>
          <w:sz w:val="22"/>
          <w:szCs w:val="22"/>
        </w:rPr>
        <w:t>_______________________________________________________________  e legale rappresentante pro tempore dell’</w:t>
      </w:r>
      <w:r>
        <w:rPr>
          <w:rFonts w:ascii="Garamond" w:hAnsi="Garamond"/>
          <w:sz w:val="22"/>
          <w:szCs w:val="22"/>
        </w:rPr>
        <w:t xml:space="preserve">impresa ausiliaria </w:t>
      </w:r>
      <w:r w:rsidRPr="006B3D27">
        <w:rPr>
          <w:rFonts w:ascii="Garamond" w:hAnsi="Garamond"/>
          <w:sz w:val="22"/>
          <w:szCs w:val="22"/>
        </w:rPr>
        <w:t>_______________________________________________________________________________</w:t>
      </w:r>
    </w:p>
    <w:p w:rsidR="008A2E00" w:rsidRPr="006B3D27" w:rsidRDefault="008A2E00" w:rsidP="008A2E00">
      <w:pPr>
        <w:widowControl w:val="0"/>
        <w:tabs>
          <w:tab w:val="left" w:pos="0"/>
        </w:tabs>
        <w:spacing w:line="360" w:lineRule="auto"/>
        <w:ind w:right="56"/>
        <w:rPr>
          <w:rFonts w:ascii="Garamond" w:hAnsi="Garamond"/>
          <w:sz w:val="22"/>
          <w:szCs w:val="22"/>
        </w:rPr>
      </w:pPr>
      <w:r w:rsidRPr="006B3D27">
        <w:rPr>
          <w:rFonts w:ascii="Garamond" w:hAnsi="Garamond"/>
          <w:sz w:val="22"/>
          <w:szCs w:val="22"/>
        </w:rPr>
        <w:t xml:space="preserve">con sede legale in </w:t>
      </w:r>
      <w:r w:rsidRPr="006B3D27">
        <w:rPr>
          <w:rFonts w:ascii="Garamond" w:hAnsi="Garamond"/>
          <w:i/>
          <w:iCs/>
          <w:sz w:val="22"/>
          <w:szCs w:val="22"/>
        </w:rPr>
        <w:t xml:space="preserve">(comune italiano o stato estero) </w:t>
      </w:r>
      <w:r w:rsidRPr="006B3D27">
        <w:rPr>
          <w:rFonts w:ascii="Garamond" w:hAnsi="Garamond"/>
          <w:sz w:val="22"/>
          <w:szCs w:val="22"/>
        </w:rPr>
        <w:t>_______________________________________________________________________________ Provincia ____________________________________ indirizzo _____________________ CAP / ZIP: ___________________________________________________________________________</w:t>
      </w:r>
    </w:p>
    <w:p w:rsidR="008A2E00" w:rsidRPr="006B3D27" w:rsidRDefault="008A2E00" w:rsidP="008A2E00">
      <w:pPr>
        <w:pStyle w:val="Testonotaapidipagina"/>
        <w:widowControl w:val="0"/>
        <w:tabs>
          <w:tab w:val="left" w:pos="4319"/>
          <w:tab w:val="left" w:pos="6379"/>
        </w:tabs>
        <w:spacing w:line="360" w:lineRule="auto"/>
        <w:ind w:right="56"/>
        <w:rPr>
          <w:rFonts w:ascii="Garamond" w:hAnsi="Garamond"/>
          <w:sz w:val="22"/>
          <w:szCs w:val="22"/>
        </w:rPr>
      </w:pPr>
      <w:r w:rsidRPr="006B3D27">
        <w:rPr>
          <w:rFonts w:ascii="Garamond" w:hAnsi="Garamond"/>
          <w:sz w:val="22"/>
          <w:szCs w:val="22"/>
        </w:rPr>
        <w:t>Codice fiscale  _____________________________________________________________ Partita IVA: ____________________________ Telefono ______________________________________ fax ___________________  e-mail  _________________________________________________</w:t>
      </w:r>
    </w:p>
    <w:p w:rsidR="008A2E00" w:rsidRPr="006B3D27" w:rsidRDefault="008A2E00" w:rsidP="008A2E00">
      <w:pPr>
        <w:widowControl w:val="0"/>
        <w:spacing w:line="360" w:lineRule="auto"/>
        <w:ind w:right="56"/>
        <w:jc w:val="both"/>
        <w:rPr>
          <w:rFonts w:ascii="Garamond" w:hAnsi="Garamond"/>
          <w:b/>
          <w:sz w:val="22"/>
          <w:szCs w:val="22"/>
        </w:rPr>
      </w:pPr>
    </w:p>
    <w:p w:rsidR="008A2E00" w:rsidRPr="008A2E00" w:rsidRDefault="008A2E00" w:rsidP="008A2E00">
      <w:pPr>
        <w:widowControl w:val="0"/>
        <w:spacing w:line="360" w:lineRule="auto"/>
        <w:ind w:right="56"/>
        <w:jc w:val="both"/>
        <w:rPr>
          <w:rFonts w:ascii="Garamond" w:hAnsi="Garamond"/>
          <w:b/>
          <w:color w:val="00B050"/>
          <w:sz w:val="22"/>
          <w:szCs w:val="22"/>
        </w:rPr>
      </w:pPr>
      <w:r w:rsidRPr="006B3D27">
        <w:rPr>
          <w:rFonts w:ascii="Garamond" w:hAnsi="Garamond"/>
          <w:sz w:val="22"/>
          <w:szCs w:val="22"/>
        </w:rPr>
        <w:t xml:space="preserve">Ai sensi </w:t>
      </w:r>
      <w:r w:rsidRPr="006B3D27">
        <w:rPr>
          <w:rFonts w:ascii="Garamond" w:hAnsi="Garamond"/>
          <w:color w:val="000000"/>
          <w:sz w:val="22"/>
          <w:szCs w:val="22"/>
        </w:rPr>
        <w:t>degli</w:t>
      </w:r>
      <w:r w:rsidRPr="006B3D27">
        <w:rPr>
          <w:rFonts w:ascii="Garamond" w:hAnsi="Garamond"/>
          <w:sz w:val="22"/>
          <w:szCs w:val="22"/>
        </w:rPr>
        <w:t xml:space="preserve"> art. 46 e 47, D.P.R. n. 445/2000, consapevole delle sanzioni penali e delle decadenze dai benefici per il caso di dichiarazioni mendaci o contenenti dati no</w:t>
      </w:r>
      <w:r w:rsidRPr="00191792">
        <w:rPr>
          <w:rFonts w:ascii="Garamond" w:hAnsi="Garamond"/>
          <w:sz w:val="22"/>
          <w:szCs w:val="22"/>
        </w:rPr>
        <w:t>n più rispondenti al vero, previste dagli artt. 75 e 76 del medesimo D.P.R. n. 445/2000 in riferimento al</w:t>
      </w:r>
      <w:r w:rsidR="00191792" w:rsidRPr="00191792">
        <w:rPr>
          <w:rFonts w:ascii="Garamond" w:hAnsi="Garamond"/>
          <w:sz w:val="22"/>
          <w:szCs w:val="22"/>
        </w:rPr>
        <w:t xml:space="preserve"> </w:t>
      </w:r>
      <w:r w:rsidR="00191792" w:rsidRPr="00191792">
        <w:rPr>
          <w:rFonts w:ascii="Garamond" w:hAnsi="Garamond"/>
          <w:b/>
          <w:color w:val="0070C0"/>
          <w:sz w:val="22"/>
          <w:szCs w:val="22"/>
        </w:rPr>
        <w:t>punto 15.2</w:t>
      </w:r>
      <w:r w:rsidR="006E44B0" w:rsidRPr="00191792">
        <w:rPr>
          <w:rFonts w:ascii="Garamond" w:hAnsi="Garamond"/>
          <w:b/>
          <w:color w:val="0070C0"/>
          <w:sz w:val="22"/>
          <w:szCs w:val="22"/>
        </w:rPr>
        <w:t>.</w:t>
      </w:r>
      <w:r w:rsidRPr="00191792">
        <w:rPr>
          <w:rFonts w:ascii="Garamond" w:hAnsi="Garamond"/>
          <w:b/>
          <w:color w:val="0070C0"/>
          <w:sz w:val="22"/>
          <w:szCs w:val="22"/>
        </w:rPr>
        <w:t xml:space="preserve"> del disciplinare di gara</w:t>
      </w:r>
    </w:p>
    <w:p w:rsidR="008A2E00" w:rsidRDefault="008A2E00" w:rsidP="008A2E00">
      <w:pPr>
        <w:widowControl w:val="0"/>
        <w:autoSpaceDE w:val="0"/>
        <w:autoSpaceDN w:val="0"/>
        <w:adjustRightInd w:val="0"/>
        <w:spacing w:line="360" w:lineRule="auto"/>
        <w:ind w:right="56"/>
        <w:jc w:val="center"/>
        <w:rPr>
          <w:rFonts w:ascii="Garamond" w:hAnsi="Garamond"/>
          <w:b/>
          <w:color w:val="000000"/>
          <w:sz w:val="22"/>
          <w:szCs w:val="22"/>
        </w:rPr>
      </w:pPr>
      <w:r w:rsidRPr="006B3D27">
        <w:rPr>
          <w:rFonts w:ascii="Garamond" w:hAnsi="Garamond"/>
          <w:b/>
          <w:color w:val="000000"/>
          <w:sz w:val="22"/>
          <w:szCs w:val="22"/>
        </w:rPr>
        <w:t>D I C H I A R A</w:t>
      </w:r>
    </w:p>
    <w:p w:rsidR="00861DEA" w:rsidRPr="00861DEA" w:rsidRDefault="00861DEA" w:rsidP="00861DEA">
      <w:pPr>
        <w:widowControl w:val="0"/>
        <w:tabs>
          <w:tab w:val="left" w:pos="426"/>
        </w:tabs>
        <w:autoSpaceDE w:val="0"/>
        <w:autoSpaceDN w:val="0"/>
        <w:adjustRightInd w:val="0"/>
        <w:spacing w:line="360" w:lineRule="auto"/>
        <w:ind w:right="56"/>
        <w:jc w:val="both"/>
        <w:rPr>
          <w:rFonts w:ascii="Garamond" w:hAnsi="Garamond"/>
          <w:sz w:val="22"/>
          <w:szCs w:val="22"/>
        </w:rPr>
      </w:pPr>
      <w:r w:rsidRPr="00861DEA">
        <w:rPr>
          <w:rFonts w:ascii="Garamond" w:hAnsi="Garamond"/>
          <w:b/>
          <w:color w:val="548DD4" w:themeColor="text2" w:themeTint="99"/>
          <w:sz w:val="22"/>
          <w:szCs w:val="22"/>
        </w:rPr>
        <w:t xml:space="preserve">Relativamente ai </w:t>
      </w:r>
      <w:r w:rsidRPr="00861DEA">
        <w:rPr>
          <w:rFonts w:ascii="Garamond" w:hAnsi="Garamond"/>
          <w:b/>
          <w:color w:val="548DD4" w:themeColor="text2" w:themeTint="99"/>
          <w:sz w:val="22"/>
          <w:szCs w:val="22"/>
          <w:u w:val="single"/>
        </w:rPr>
        <w:t>requisiti di idoneità professionale di cui al paragrafo 15.2.1 del disciplinare</w:t>
      </w:r>
      <w:r w:rsidRPr="00861DEA">
        <w:rPr>
          <w:rFonts w:ascii="Garamond" w:hAnsi="Garamond"/>
          <w:sz w:val="22"/>
          <w:szCs w:val="22"/>
        </w:rPr>
        <w:t>:</w:t>
      </w:r>
    </w:p>
    <w:p w:rsidR="00861DEA" w:rsidRPr="00861DEA" w:rsidRDefault="00861DEA" w:rsidP="00861DEA">
      <w:pPr>
        <w:widowControl w:val="0"/>
        <w:numPr>
          <w:ilvl w:val="0"/>
          <w:numId w:val="2"/>
        </w:numPr>
        <w:tabs>
          <w:tab w:val="left" w:pos="426"/>
        </w:tabs>
        <w:autoSpaceDE w:val="0"/>
        <w:autoSpaceDN w:val="0"/>
        <w:adjustRightInd w:val="0"/>
        <w:spacing w:line="360" w:lineRule="auto"/>
        <w:ind w:left="426" w:right="56" w:hanging="426"/>
        <w:contextualSpacing/>
        <w:jc w:val="both"/>
        <w:rPr>
          <w:rFonts w:ascii="Garamond" w:hAnsi="Garamond"/>
          <w:i/>
          <w:sz w:val="22"/>
          <w:szCs w:val="22"/>
        </w:rPr>
      </w:pPr>
      <w:r w:rsidRPr="00861DEA">
        <w:rPr>
          <w:rFonts w:ascii="Garamond" w:hAnsi="Garamond"/>
          <w:sz w:val="22"/>
          <w:szCs w:val="22"/>
        </w:rPr>
        <w:t xml:space="preserve">che l’Impresa è iscritta al Registro delle Imprese o Albo provinciale delle Imprese artigiane di ______________ con il seguente numero d’iscrizione REA: __________data iscrizione____________ ai sensi della l. 25 gennaio 1994, n. 82 e del </w:t>
      </w:r>
      <w:proofErr w:type="spellStart"/>
      <w:r w:rsidRPr="00861DEA">
        <w:rPr>
          <w:rFonts w:ascii="Garamond" w:hAnsi="Garamond"/>
          <w:sz w:val="22"/>
          <w:szCs w:val="22"/>
        </w:rPr>
        <w:t>d.m.</w:t>
      </w:r>
      <w:proofErr w:type="spellEnd"/>
      <w:r w:rsidRPr="00861DEA">
        <w:rPr>
          <w:rFonts w:ascii="Garamond" w:hAnsi="Garamond"/>
          <w:sz w:val="22"/>
          <w:szCs w:val="22"/>
        </w:rPr>
        <w:t xml:space="preserve"> 7 luglio 1997, n. 274 per attività attinenti a quelle del presente affidamento, </w:t>
      </w:r>
    </w:p>
    <w:p w:rsidR="00861DEA" w:rsidRPr="00861DEA" w:rsidRDefault="00861DEA" w:rsidP="00861DEA">
      <w:pPr>
        <w:widowControl w:val="0"/>
        <w:tabs>
          <w:tab w:val="left" w:pos="426"/>
        </w:tabs>
        <w:autoSpaceDE w:val="0"/>
        <w:autoSpaceDN w:val="0"/>
        <w:adjustRightInd w:val="0"/>
        <w:spacing w:line="360" w:lineRule="auto"/>
        <w:ind w:left="426" w:right="56"/>
        <w:contextualSpacing/>
        <w:jc w:val="both"/>
        <w:rPr>
          <w:rFonts w:ascii="Garamond" w:hAnsi="Garamond"/>
          <w:i/>
          <w:sz w:val="22"/>
          <w:szCs w:val="22"/>
        </w:rPr>
      </w:pPr>
      <w:r w:rsidRPr="00861DEA">
        <w:rPr>
          <w:rFonts w:ascii="Garamond" w:hAnsi="Garamond"/>
          <w:i/>
          <w:sz w:val="22"/>
          <w:szCs w:val="22"/>
        </w:rPr>
        <w:lastRenderedPageBreak/>
        <w:t xml:space="preserve">Per le imprese non residenti in Italia, si rinvia a quanto definito dall’art. 83, comma 3, secondo periodo, </w:t>
      </w:r>
      <w:proofErr w:type="spellStart"/>
      <w:r w:rsidRPr="00861DEA">
        <w:rPr>
          <w:rFonts w:ascii="Garamond" w:hAnsi="Garamond"/>
          <w:i/>
          <w:sz w:val="22"/>
          <w:szCs w:val="22"/>
        </w:rPr>
        <w:t>D.Lgs.</w:t>
      </w:r>
      <w:proofErr w:type="spellEnd"/>
      <w:r w:rsidRPr="00861DEA">
        <w:rPr>
          <w:rFonts w:ascii="Garamond" w:hAnsi="Garamond"/>
          <w:i/>
          <w:sz w:val="22"/>
          <w:szCs w:val="22"/>
        </w:rPr>
        <w:t xml:space="preserve"> n. 50/2016;</w:t>
      </w:r>
    </w:p>
    <w:p w:rsidR="00861DEA" w:rsidRPr="00861DEA" w:rsidRDefault="00861DEA" w:rsidP="00861DEA">
      <w:pPr>
        <w:widowControl w:val="0"/>
        <w:tabs>
          <w:tab w:val="left" w:pos="426"/>
        </w:tabs>
        <w:autoSpaceDE w:val="0"/>
        <w:autoSpaceDN w:val="0"/>
        <w:adjustRightInd w:val="0"/>
        <w:spacing w:line="360" w:lineRule="auto"/>
        <w:ind w:left="426" w:right="56"/>
        <w:jc w:val="both"/>
        <w:rPr>
          <w:rFonts w:ascii="Garamond" w:hAnsi="Garamond"/>
          <w:sz w:val="22"/>
          <w:szCs w:val="22"/>
        </w:rPr>
      </w:pPr>
      <w:r w:rsidRPr="00861DEA">
        <w:rPr>
          <w:rFonts w:ascii="Garamond" w:hAnsi="Garamond"/>
          <w:sz w:val="22"/>
          <w:szCs w:val="22"/>
        </w:rPr>
        <w:t>(</w:t>
      </w:r>
      <w:r w:rsidRPr="00861DEA">
        <w:rPr>
          <w:rFonts w:ascii="Garamond" w:hAnsi="Garamond"/>
          <w:b/>
          <w:sz w:val="22"/>
          <w:szCs w:val="22"/>
        </w:rPr>
        <w:t>nel caso di società cooperative</w:t>
      </w:r>
      <w:r w:rsidRPr="00861DEA">
        <w:rPr>
          <w:rFonts w:ascii="Garamond" w:hAnsi="Garamond"/>
          <w:sz w:val="22"/>
          <w:szCs w:val="22"/>
        </w:rPr>
        <w:t xml:space="preserve">): che l’Impresa è iscritta all’Albo Nazionale delle Cooperative con il n. ________________; </w:t>
      </w:r>
    </w:p>
    <w:p w:rsidR="00861DEA" w:rsidRPr="00861DEA" w:rsidRDefault="00861DEA" w:rsidP="00861DEA">
      <w:pPr>
        <w:widowControl w:val="0"/>
        <w:tabs>
          <w:tab w:val="left" w:pos="426"/>
        </w:tabs>
        <w:autoSpaceDE w:val="0"/>
        <w:autoSpaceDN w:val="0"/>
        <w:adjustRightInd w:val="0"/>
        <w:spacing w:line="360" w:lineRule="auto"/>
        <w:ind w:left="426" w:right="56"/>
        <w:jc w:val="both"/>
        <w:rPr>
          <w:rFonts w:ascii="Garamond" w:hAnsi="Garamond"/>
          <w:color w:val="548DD4" w:themeColor="text2" w:themeTint="99"/>
          <w:sz w:val="22"/>
          <w:szCs w:val="22"/>
        </w:rPr>
      </w:pPr>
      <w:r w:rsidRPr="00861DEA">
        <w:rPr>
          <w:rFonts w:ascii="Garamond" w:hAnsi="Garamond"/>
          <w:color w:val="548DD4" w:themeColor="text2" w:themeTint="99"/>
          <w:sz w:val="22"/>
          <w:szCs w:val="22"/>
        </w:rPr>
        <w:t>Se operatore avente sede, residenza o domicilio nei paesi inseriti nelle c.d. “</w:t>
      </w:r>
      <w:proofErr w:type="spellStart"/>
      <w:r w:rsidRPr="00861DEA">
        <w:rPr>
          <w:rFonts w:ascii="Garamond" w:hAnsi="Garamond"/>
          <w:color w:val="548DD4" w:themeColor="text2" w:themeTint="99"/>
          <w:sz w:val="22"/>
          <w:szCs w:val="22"/>
        </w:rPr>
        <w:t>black</w:t>
      </w:r>
      <w:proofErr w:type="spellEnd"/>
      <w:r w:rsidRPr="00861DEA">
        <w:rPr>
          <w:rFonts w:ascii="Garamond" w:hAnsi="Garamond"/>
          <w:color w:val="548DD4" w:themeColor="text2" w:themeTint="99"/>
          <w:sz w:val="22"/>
          <w:szCs w:val="22"/>
        </w:rPr>
        <w:t xml:space="preserve"> list”: </w:t>
      </w:r>
    </w:p>
    <w:p w:rsidR="00861DEA" w:rsidRPr="00861DEA" w:rsidRDefault="00861DEA" w:rsidP="00861DEA">
      <w:pPr>
        <w:widowControl w:val="0"/>
        <w:numPr>
          <w:ilvl w:val="0"/>
          <w:numId w:val="2"/>
        </w:numPr>
        <w:tabs>
          <w:tab w:val="left" w:pos="426"/>
        </w:tabs>
        <w:autoSpaceDE w:val="0"/>
        <w:autoSpaceDN w:val="0"/>
        <w:adjustRightInd w:val="0"/>
        <w:spacing w:line="360" w:lineRule="auto"/>
        <w:ind w:left="426" w:right="56" w:hanging="426"/>
        <w:contextualSpacing/>
        <w:jc w:val="both"/>
        <w:rPr>
          <w:rFonts w:ascii="Garamond" w:hAnsi="Garamond"/>
          <w:sz w:val="22"/>
          <w:szCs w:val="22"/>
        </w:rPr>
      </w:pPr>
      <w:r w:rsidRPr="00861DEA">
        <w:rPr>
          <w:rFonts w:ascii="Garamond" w:hAnsi="Garamond"/>
          <w:sz w:val="22"/>
          <w:szCs w:val="22"/>
        </w:rPr>
        <w:t xml:space="preserve">Dichiara, </w:t>
      </w:r>
      <w:r w:rsidRPr="00861DEA">
        <w:rPr>
          <w:rFonts w:ascii="Garamond" w:hAnsi="Garamond"/>
          <w:b/>
          <w:color w:val="0070C0"/>
          <w:sz w:val="22"/>
          <w:szCs w:val="22"/>
        </w:rPr>
        <w:t>con riferimento al paragrafo 15.2.2</w:t>
      </w:r>
      <w:r w:rsidRPr="00861DEA">
        <w:rPr>
          <w:rFonts w:ascii="Garamond" w:hAnsi="Garamond"/>
          <w:color w:val="0070C0"/>
          <w:sz w:val="22"/>
          <w:szCs w:val="22"/>
        </w:rPr>
        <w:t xml:space="preserve"> </w:t>
      </w:r>
      <w:r w:rsidRPr="00861DEA">
        <w:rPr>
          <w:rFonts w:ascii="Garamond" w:hAnsi="Garamond"/>
          <w:sz w:val="22"/>
          <w:szCs w:val="22"/>
        </w:rPr>
        <w:t xml:space="preserve">del disciplinare, di essere in possesso dell’autorizzazione N. ________________ rilasciata in data ______________ ai sensi del </w:t>
      </w:r>
      <w:proofErr w:type="spellStart"/>
      <w:r w:rsidRPr="00861DEA">
        <w:rPr>
          <w:rFonts w:ascii="Garamond" w:hAnsi="Garamond"/>
          <w:sz w:val="22"/>
          <w:szCs w:val="22"/>
        </w:rPr>
        <w:t>d.m.</w:t>
      </w:r>
      <w:proofErr w:type="spellEnd"/>
      <w:r w:rsidRPr="00861DEA">
        <w:rPr>
          <w:rFonts w:ascii="Garamond" w:hAnsi="Garamond"/>
          <w:sz w:val="22"/>
          <w:szCs w:val="22"/>
        </w:rPr>
        <w:t xml:space="preserve"> 14 dicembre 2010 del Ministero dell’economia e delle finanze e ai sensi dell’art. 37 del </w:t>
      </w:r>
      <w:proofErr w:type="spellStart"/>
      <w:r w:rsidRPr="00861DEA">
        <w:rPr>
          <w:rFonts w:ascii="Garamond" w:hAnsi="Garamond"/>
          <w:sz w:val="22"/>
          <w:szCs w:val="22"/>
        </w:rPr>
        <w:t>d.l.</w:t>
      </w:r>
      <w:proofErr w:type="spellEnd"/>
      <w:r w:rsidRPr="00861DEA">
        <w:rPr>
          <w:rFonts w:ascii="Garamond" w:hAnsi="Garamond"/>
          <w:sz w:val="22"/>
          <w:szCs w:val="22"/>
        </w:rPr>
        <w:t xml:space="preserve"> 3 maggio 2010, n. 78.</w:t>
      </w:r>
    </w:p>
    <w:p w:rsidR="00861DEA" w:rsidRPr="00861DEA" w:rsidRDefault="00861DEA" w:rsidP="00861DEA">
      <w:pPr>
        <w:numPr>
          <w:ilvl w:val="0"/>
          <w:numId w:val="2"/>
        </w:numPr>
        <w:autoSpaceDE w:val="0"/>
        <w:autoSpaceDN w:val="0"/>
        <w:adjustRightInd w:val="0"/>
        <w:spacing w:line="360" w:lineRule="auto"/>
        <w:contextualSpacing/>
        <w:jc w:val="both"/>
        <w:rPr>
          <w:rFonts w:ascii="Garamond" w:hAnsi="Garamond"/>
          <w:sz w:val="22"/>
          <w:szCs w:val="22"/>
        </w:rPr>
      </w:pPr>
      <w:r w:rsidRPr="00861DEA">
        <w:rPr>
          <w:rFonts w:ascii="Garamond" w:hAnsi="Garamond"/>
          <w:sz w:val="22"/>
          <w:szCs w:val="22"/>
        </w:rPr>
        <w:t xml:space="preserve">Indica, </w:t>
      </w:r>
      <w:r w:rsidRPr="00861DEA">
        <w:rPr>
          <w:rFonts w:ascii="Garamond" w:hAnsi="Garamond"/>
          <w:b/>
          <w:color w:val="0070C0"/>
          <w:sz w:val="22"/>
          <w:szCs w:val="22"/>
        </w:rPr>
        <w:t>in relazione al paragrafo 15.2.3</w:t>
      </w:r>
      <w:r w:rsidRPr="00861DEA">
        <w:rPr>
          <w:rFonts w:ascii="Garamond" w:hAnsi="Garamond"/>
          <w:color w:val="0070C0"/>
          <w:sz w:val="22"/>
          <w:szCs w:val="22"/>
        </w:rPr>
        <w:t xml:space="preserve"> </w:t>
      </w:r>
      <w:r w:rsidRPr="00861DEA">
        <w:rPr>
          <w:rFonts w:ascii="Garamond" w:hAnsi="Garamond"/>
          <w:sz w:val="22"/>
          <w:szCs w:val="22"/>
        </w:rPr>
        <w:t xml:space="preserve">del disciplinare, i dati identificativi dei soggetti, compreso se stesso,  titolari delle cariche societarie previste dall’art. 80, co. 3, D.lgs. 50/2016, e precisamente: </w:t>
      </w:r>
    </w:p>
    <w:p w:rsidR="00861DEA" w:rsidRPr="00861DEA" w:rsidRDefault="00861DEA" w:rsidP="00861DEA">
      <w:pPr>
        <w:numPr>
          <w:ilvl w:val="0"/>
          <w:numId w:val="13"/>
        </w:numPr>
        <w:autoSpaceDE w:val="0"/>
        <w:autoSpaceDN w:val="0"/>
        <w:adjustRightInd w:val="0"/>
        <w:rPr>
          <w:rFonts w:ascii="Garamond" w:hAnsi="Garamond"/>
          <w:color w:val="000000"/>
          <w:sz w:val="22"/>
          <w:szCs w:val="22"/>
        </w:rPr>
      </w:pPr>
      <w:r w:rsidRPr="00861DEA">
        <w:rPr>
          <w:rFonts w:ascii="Garamond" w:hAnsi="Garamond"/>
          <w:color w:val="000000"/>
          <w:sz w:val="22"/>
          <w:szCs w:val="22"/>
        </w:rPr>
        <w:t xml:space="preserve">Se </w:t>
      </w:r>
      <w:r w:rsidRPr="00861DEA">
        <w:rPr>
          <w:rFonts w:ascii="Garamond" w:hAnsi="Garamond"/>
          <w:color w:val="000000"/>
          <w:sz w:val="22"/>
          <w:szCs w:val="22"/>
          <w:u w:val="single"/>
        </w:rPr>
        <w:t>impresa individuale</w:t>
      </w:r>
      <w:r w:rsidRPr="00861DEA">
        <w:rPr>
          <w:rFonts w:ascii="Garamond" w:hAnsi="Garamond"/>
          <w:color w:val="000000"/>
          <w:sz w:val="22"/>
          <w:szCs w:val="22"/>
        </w:rPr>
        <w:t xml:space="preserve">: </w:t>
      </w:r>
    </w:p>
    <w:p w:rsidR="00861DEA" w:rsidRPr="00861DEA" w:rsidRDefault="00861DEA" w:rsidP="00861DEA">
      <w:pPr>
        <w:autoSpaceDE w:val="0"/>
        <w:autoSpaceDN w:val="0"/>
        <w:adjustRightInd w:val="0"/>
        <w:ind w:left="720"/>
        <w:rPr>
          <w:rFonts w:ascii="Garamond" w:hAnsi="Garamond"/>
          <w:color w:val="000000"/>
          <w:sz w:val="22"/>
          <w:szCs w:val="22"/>
        </w:rPr>
      </w:pPr>
      <w:r w:rsidRPr="00861DEA">
        <w:rPr>
          <w:rFonts w:ascii="Garamond" w:hAnsi="Garamond"/>
          <w:color w:val="000000"/>
          <w:sz w:val="22"/>
          <w:szCs w:val="22"/>
        </w:rPr>
        <w:t>indicare i dati identificativi del Titolare o Direttore tecnico</w:t>
      </w:r>
    </w:p>
    <w:p w:rsidR="00861DEA" w:rsidRPr="00861DEA" w:rsidRDefault="00861DEA" w:rsidP="00861DEA">
      <w:pPr>
        <w:autoSpaceDE w:val="0"/>
        <w:autoSpaceDN w:val="0"/>
        <w:adjustRightInd w:val="0"/>
        <w:jc w:val="both"/>
        <w:rPr>
          <w:rFonts w:ascii="Garamond" w:hAnsi="Garamond"/>
          <w:color w:val="000000"/>
          <w:sz w:val="22"/>
          <w:szCs w:val="22"/>
        </w:rPr>
      </w:pPr>
    </w:p>
    <w:p w:rsidR="00861DEA" w:rsidRPr="00861DEA" w:rsidRDefault="00861DEA" w:rsidP="00861DEA">
      <w:pPr>
        <w:numPr>
          <w:ilvl w:val="0"/>
          <w:numId w:val="13"/>
        </w:numPr>
        <w:autoSpaceDE w:val="0"/>
        <w:autoSpaceDN w:val="0"/>
        <w:adjustRightInd w:val="0"/>
        <w:rPr>
          <w:rFonts w:ascii="Garamond" w:hAnsi="Garamond"/>
          <w:color w:val="000000"/>
          <w:sz w:val="22"/>
          <w:szCs w:val="22"/>
        </w:rPr>
      </w:pPr>
      <w:r w:rsidRPr="00861DEA">
        <w:rPr>
          <w:rFonts w:ascii="Garamond" w:hAnsi="Garamond"/>
          <w:color w:val="000000"/>
          <w:sz w:val="22"/>
          <w:szCs w:val="22"/>
        </w:rPr>
        <w:t xml:space="preserve">Se </w:t>
      </w:r>
      <w:r w:rsidRPr="00861DEA">
        <w:rPr>
          <w:rFonts w:ascii="Garamond" w:hAnsi="Garamond"/>
          <w:color w:val="000000"/>
          <w:sz w:val="22"/>
          <w:szCs w:val="22"/>
          <w:u w:val="single"/>
        </w:rPr>
        <w:t>società in nome collettivo</w:t>
      </w:r>
      <w:r w:rsidRPr="00861DEA">
        <w:rPr>
          <w:rFonts w:ascii="Garamond" w:hAnsi="Garamond"/>
          <w:color w:val="000000"/>
          <w:sz w:val="22"/>
          <w:szCs w:val="22"/>
        </w:rPr>
        <w:t>:</w:t>
      </w:r>
    </w:p>
    <w:p w:rsidR="00861DEA" w:rsidRPr="00861DEA" w:rsidRDefault="00861DEA" w:rsidP="00861DEA">
      <w:pPr>
        <w:autoSpaceDE w:val="0"/>
        <w:autoSpaceDN w:val="0"/>
        <w:adjustRightInd w:val="0"/>
        <w:ind w:left="720"/>
        <w:rPr>
          <w:rFonts w:ascii="Garamond" w:hAnsi="Garamond"/>
          <w:color w:val="000000"/>
          <w:sz w:val="22"/>
          <w:szCs w:val="22"/>
        </w:rPr>
      </w:pPr>
      <w:r w:rsidRPr="00861DEA">
        <w:rPr>
          <w:rFonts w:ascii="Garamond" w:hAnsi="Garamond"/>
          <w:color w:val="000000"/>
          <w:sz w:val="22"/>
          <w:szCs w:val="22"/>
        </w:rPr>
        <w:t>indicare i dati identificativi del socio o Direttore tecnico</w:t>
      </w:r>
    </w:p>
    <w:p w:rsidR="00861DEA" w:rsidRPr="00861DEA" w:rsidRDefault="00861DEA" w:rsidP="00861DEA">
      <w:pPr>
        <w:ind w:left="720"/>
        <w:contextualSpacing/>
        <w:rPr>
          <w:rFonts w:ascii="Garamond" w:hAnsi="Garamond"/>
          <w:sz w:val="22"/>
          <w:szCs w:val="22"/>
        </w:rPr>
      </w:pPr>
    </w:p>
    <w:p w:rsidR="00861DEA" w:rsidRPr="00861DEA" w:rsidRDefault="00861DEA" w:rsidP="00861DEA">
      <w:pPr>
        <w:numPr>
          <w:ilvl w:val="0"/>
          <w:numId w:val="13"/>
        </w:numPr>
        <w:autoSpaceDE w:val="0"/>
        <w:autoSpaceDN w:val="0"/>
        <w:adjustRightInd w:val="0"/>
        <w:jc w:val="both"/>
        <w:rPr>
          <w:rFonts w:ascii="Garamond" w:hAnsi="Garamond"/>
          <w:color w:val="000000"/>
          <w:sz w:val="22"/>
          <w:szCs w:val="22"/>
        </w:rPr>
      </w:pPr>
      <w:r w:rsidRPr="00861DEA">
        <w:rPr>
          <w:rFonts w:ascii="Garamond" w:hAnsi="Garamond"/>
          <w:color w:val="000000"/>
          <w:sz w:val="22"/>
          <w:szCs w:val="22"/>
        </w:rPr>
        <w:t xml:space="preserve">Se </w:t>
      </w:r>
      <w:r w:rsidRPr="00861DEA">
        <w:rPr>
          <w:rFonts w:ascii="Garamond" w:hAnsi="Garamond"/>
          <w:color w:val="000000"/>
          <w:sz w:val="22"/>
          <w:szCs w:val="22"/>
          <w:u w:val="single"/>
        </w:rPr>
        <w:t>società in accomandita semplice</w:t>
      </w:r>
      <w:r w:rsidRPr="00861DEA">
        <w:rPr>
          <w:rFonts w:ascii="Garamond" w:hAnsi="Garamond"/>
          <w:color w:val="000000"/>
          <w:sz w:val="22"/>
          <w:szCs w:val="22"/>
        </w:rPr>
        <w:t xml:space="preserve">: </w:t>
      </w:r>
    </w:p>
    <w:p w:rsidR="00861DEA" w:rsidRPr="00861DEA" w:rsidRDefault="00861DEA" w:rsidP="00861DEA">
      <w:pPr>
        <w:autoSpaceDE w:val="0"/>
        <w:autoSpaceDN w:val="0"/>
        <w:adjustRightInd w:val="0"/>
        <w:ind w:left="720"/>
        <w:jc w:val="both"/>
        <w:rPr>
          <w:rFonts w:ascii="Garamond" w:hAnsi="Garamond"/>
          <w:color w:val="000000"/>
          <w:sz w:val="22"/>
          <w:szCs w:val="22"/>
        </w:rPr>
      </w:pPr>
      <w:r w:rsidRPr="00861DEA">
        <w:rPr>
          <w:rFonts w:ascii="Garamond" w:hAnsi="Garamond"/>
          <w:color w:val="000000"/>
          <w:sz w:val="22"/>
          <w:szCs w:val="22"/>
        </w:rPr>
        <w:t>indicare i dati identificativi dei soci accomandatari o Direttore tecnico;</w:t>
      </w:r>
    </w:p>
    <w:p w:rsidR="00861DEA" w:rsidRPr="00861DEA" w:rsidRDefault="00861DEA" w:rsidP="00861DEA">
      <w:pPr>
        <w:ind w:left="720"/>
        <w:contextualSpacing/>
        <w:rPr>
          <w:rFonts w:ascii="Garamond" w:hAnsi="Garamond"/>
          <w:sz w:val="22"/>
          <w:szCs w:val="22"/>
        </w:rPr>
      </w:pPr>
    </w:p>
    <w:p w:rsidR="00861DEA" w:rsidRPr="00861DEA" w:rsidRDefault="00861DEA" w:rsidP="00861DEA">
      <w:pPr>
        <w:numPr>
          <w:ilvl w:val="0"/>
          <w:numId w:val="13"/>
        </w:numPr>
        <w:autoSpaceDE w:val="0"/>
        <w:autoSpaceDN w:val="0"/>
        <w:adjustRightInd w:val="0"/>
        <w:jc w:val="both"/>
        <w:rPr>
          <w:rFonts w:ascii="Garamond" w:hAnsi="Garamond"/>
          <w:color w:val="000000"/>
          <w:sz w:val="22"/>
          <w:szCs w:val="22"/>
        </w:rPr>
      </w:pPr>
      <w:r w:rsidRPr="00861DEA">
        <w:rPr>
          <w:rFonts w:ascii="Garamond" w:hAnsi="Garamond"/>
          <w:color w:val="000000"/>
          <w:sz w:val="22"/>
          <w:szCs w:val="22"/>
        </w:rPr>
        <w:t xml:space="preserve">Se trattasi di </w:t>
      </w:r>
      <w:r w:rsidRPr="00861DEA">
        <w:rPr>
          <w:rFonts w:ascii="Garamond" w:hAnsi="Garamond"/>
          <w:color w:val="000000"/>
          <w:sz w:val="22"/>
          <w:szCs w:val="22"/>
          <w:u w:val="single"/>
        </w:rPr>
        <w:t>altro tipo di società o consorzio</w:t>
      </w:r>
      <w:r w:rsidRPr="00861DEA">
        <w:rPr>
          <w:rFonts w:ascii="Garamond" w:hAnsi="Garamond"/>
          <w:color w:val="000000"/>
          <w:sz w:val="22"/>
          <w:szCs w:val="22"/>
        </w:rPr>
        <w:t xml:space="preserve">: </w:t>
      </w:r>
    </w:p>
    <w:p w:rsidR="00861DEA" w:rsidRPr="00861DEA" w:rsidRDefault="00861DEA" w:rsidP="00861DEA">
      <w:pPr>
        <w:autoSpaceDE w:val="0"/>
        <w:autoSpaceDN w:val="0"/>
        <w:adjustRightInd w:val="0"/>
        <w:ind w:left="720"/>
        <w:jc w:val="both"/>
        <w:rPr>
          <w:rFonts w:ascii="Garamond" w:hAnsi="Garamond"/>
          <w:color w:val="000000"/>
          <w:sz w:val="22"/>
          <w:szCs w:val="22"/>
        </w:rPr>
      </w:pPr>
      <w:r w:rsidRPr="00861DEA">
        <w:rPr>
          <w:rFonts w:ascii="Garamond" w:hAnsi="Garamond"/>
          <w:color w:val="000000"/>
          <w:sz w:val="22"/>
          <w:szCs w:val="22"/>
        </w:rPr>
        <w:t xml:space="preserve">indicare i dati identificativi dei Membri del Consiglio di Amministrazione cui è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come risultanti dal certificato di iscrizione alla Camera di Commercio, industria, artigianato e agricoltura, o da altro atto deliberativo interno (es. statuto, delibere del Consiglio di Amministrazione).  </w:t>
      </w:r>
    </w:p>
    <w:p w:rsidR="00861DEA" w:rsidRPr="00861DEA" w:rsidRDefault="00861DEA" w:rsidP="00861DEA">
      <w:pPr>
        <w:autoSpaceDE w:val="0"/>
        <w:autoSpaceDN w:val="0"/>
        <w:adjustRightInd w:val="0"/>
        <w:jc w:val="both"/>
        <w:rPr>
          <w:rFonts w:ascii="Garamond" w:hAnsi="Garamond"/>
          <w:b/>
          <w:sz w:val="22"/>
          <w:szCs w:val="22"/>
        </w:rPr>
      </w:pPr>
    </w:p>
    <w:p w:rsidR="00861DEA" w:rsidRPr="00861DEA" w:rsidRDefault="00861DEA" w:rsidP="00861DEA">
      <w:pPr>
        <w:autoSpaceDE w:val="0"/>
        <w:autoSpaceDN w:val="0"/>
        <w:adjustRightInd w:val="0"/>
        <w:jc w:val="both"/>
        <w:rPr>
          <w:rFonts w:ascii="Garamond" w:hAnsi="Garamond"/>
          <w:b/>
          <w:i/>
          <w:sz w:val="22"/>
          <w:szCs w:val="22"/>
        </w:rPr>
      </w:pPr>
      <w:r w:rsidRPr="00861DEA">
        <w:rPr>
          <w:rFonts w:ascii="Garamond" w:hAnsi="Garamond"/>
          <w:b/>
          <w:sz w:val="22"/>
          <w:szCs w:val="22"/>
        </w:rPr>
        <w:t xml:space="preserve">Tabella 1 - </w:t>
      </w:r>
      <w:r w:rsidRPr="00861DEA">
        <w:rPr>
          <w:rFonts w:ascii="Garamond" w:hAnsi="Garamond"/>
          <w:b/>
          <w:i/>
          <w:sz w:val="22"/>
          <w:szCs w:val="22"/>
        </w:rPr>
        <w:t>Cariche societarie</w:t>
      </w:r>
    </w:p>
    <w:p w:rsidR="00861DEA" w:rsidRPr="00861DEA" w:rsidRDefault="00861DEA" w:rsidP="00861DEA">
      <w:pPr>
        <w:autoSpaceDE w:val="0"/>
        <w:autoSpaceDN w:val="0"/>
        <w:adjustRightInd w:val="0"/>
        <w:jc w:val="both"/>
        <w:rPr>
          <w:rFonts w:ascii="Garamond" w:hAnsi="Garamond"/>
          <w:sz w:val="22"/>
          <w:szCs w:val="22"/>
        </w:rPr>
      </w:pPr>
    </w:p>
    <w:tbl>
      <w:tblPr>
        <w:tblW w:w="4733"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9"/>
        <w:gridCol w:w="2412"/>
        <w:gridCol w:w="1417"/>
        <w:gridCol w:w="1417"/>
        <w:gridCol w:w="1560"/>
      </w:tblGrid>
      <w:tr w:rsidR="00861DEA" w:rsidRPr="00861DEA" w:rsidTr="002D62F6">
        <w:tc>
          <w:tcPr>
            <w:tcW w:w="999" w:type="pct"/>
            <w:shd w:val="clear" w:color="auto" w:fill="D9D9D9" w:themeFill="background1" w:themeFillShade="D9"/>
          </w:tcPr>
          <w:p w:rsidR="00861DEA" w:rsidRPr="00861DEA" w:rsidRDefault="00861DEA" w:rsidP="00861DEA">
            <w:pPr>
              <w:autoSpaceDE w:val="0"/>
              <w:autoSpaceDN w:val="0"/>
              <w:adjustRightInd w:val="0"/>
              <w:jc w:val="both"/>
              <w:rPr>
                <w:rFonts w:ascii="Garamond" w:hAnsi="Garamond"/>
                <w:b/>
                <w:color w:val="000000"/>
                <w:sz w:val="22"/>
                <w:szCs w:val="22"/>
              </w:rPr>
            </w:pPr>
            <w:r w:rsidRPr="00861DEA">
              <w:rPr>
                <w:rFonts w:ascii="Garamond" w:hAnsi="Garamond"/>
                <w:b/>
                <w:color w:val="000000"/>
                <w:sz w:val="22"/>
                <w:szCs w:val="22"/>
              </w:rPr>
              <w:t xml:space="preserve">Impresa </w:t>
            </w:r>
          </w:p>
        </w:tc>
        <w:tc>
          <w:tcPr>
            <w:tcW w:w="1418" w:type="pct"/>
            <w:shd w:val="clear" w:color="auto" w:fill="D9D9D9" w:themeFill="background1" w:themeFillShade="D9"/>
          </w:tcPr>
          <w:p w:rsidR="00861DEA" w:rsidRPr="00861DEA" w:rsidRDefault="00861DEA" w:rsidP="00861DEA">
            <w:pPr>
              <w:autoSpaceDE w:val="0"/>
              <w:autoSpaceDN w:val="0"/>
              <w:adjustRightInd w:val="0"/>
              <w:jc w:val="both"/>
              <w:rPr>
                <w:rFonts w:ascii="Garamond" w:hAnsi="Garamond"/>
                <w:b/>
                <w:color w:val="000000"/>
                <w:sz w:val="22"/>
                <w:szCs w:val="22"/>
              </w:rPr>
            </w:pPr>
            <w:r w:rsidRPr="00861DEA">
              <w:rPr>
                <w:rFonts w:ascii="Garamond" w:hAnsi="Garamond"/>
                <w:b/>
                <w:color w:val="000000"/>
                <w:sz w:val="22"/>
                <w:szCs w:val="22"/>
              </w:rPr>
              <w:t>Nome e cognome</w:t>
            </w:r>
          </w:p>
          <w:p w:rsidR="00861DEA" w:rsidRPr="00861DEA" w:rsidRDefault="00861DEA" w:rsidP="00861DEA">
            <w:pPr>
              <w:autoSpaceDE w:val="0"/>
              <w:autoSpaceDN w:val="0"/>
              <w:adjustRightInd w:val="0"/>
              <w:jc w:val="both"/>
              <w:rPr>
                <w:rFonts w:ascii="Garamond" w:hAnsi="Garamond"/>
                <w:b/>
                <w:color w:val="000000"/>
                <w:sz w:val="22"/>
                <w:szCs w:val="22"/>
              </w:rPr>
            </w:pPr>
            <w:r w:rsidRPr="00861DEA">
              <w:rPr>
                <w:rFonts w:ascii="Garamond" w:hAnsi="Garamond"/>
                <w:b/>
                <w:color w:val="000000"/>
                <w:sz w:val="22"/>
                <w:szCs w:val="22"/>
              </w:rPr>
              <w:t>dei titolari di cariche societarie</w:t>
            </w:r>
          </w:p>
        </w:tc>
        <w:tc>
          <w:tcPr>
            <w:tcW w:w="833" w:type="pct"/>
            <w:shd w:val="clear" w:color="auto" w:fill="D9D9D9" w:themeFill="background1" w:themeFillShade="D9"/>
          </w:tcPr>
          <w:p w:rsidR="00861DEA" w:rsidRPr="00861DEA" w:rsidRDefault="00861DEA" w:rsidP="00861DEA">
            <w:pPr>
              <w:autoSpaceDE w:val="0"/>
              <w:autoSpaceDN w:val="0"/>
              <w:adjustRightInd w:val="0"/>
              <w:jc w:val="both"/>
              <w:rPr>
                <w:rFonts w:ascii="Garamond" w:hAnsi="Garamond"/>
                <w:b/>
                <w:color w:val="000000"/>
                <w:sz w:val="22"/>
                <w:szCs w:val="22"/>
              </w:rPr>
            </w:pPr>
            <w:r w:rsidRPr="00861DEA">
              <w:rPr>
                <w:rFonts w:ascii="Garamond" w:hAnsi="Garamond"/>
                <w:b/>
                <w:color w:val="000000"/>
                <w:sz w:val="22"/>
                <w:szCs w:val="22"/>
              </w:rPr>
              <w:t>Carica rivestita</w:t>
            </w:r>
          </w:p>
        </w:tc>
        <w:tc>
          <w:tcPr>
            <w:tcW w:w="833" w:type="pct"/>
            <w:shd w:val="clear" w:color="auto" w:fill="D9D9D9" w:themeFill="background1" w:themeFillShade="D9"/>
          </w:tcPr>
          <w:p w:rsidR="00861DEA" w:rsidRPr="00861DEA" w:rsidRDefault="00861DEA" w:rsidP="00861DEA">
            <w:pPr>
              <w:autoSpaceDE w:val="0"/>
              <w:autoSpaceDN w:val="0"/>
              <w:adjustRightInd w:val="0"/>
              <w:jc w:val="both"/>
              <w:rPr>
                <w:rFonts w:ascii="Garamond" w:hAnsi="Garamond"/>
                <w:b/>
                <w:color w:val="000000"/>
                <w:sz w:val="22"/>
                <w:szCs w:val="22"/>
              </w:rPr>
            </w:pPr>
            <w:r w:rsidRPr="00861DEA">
              <w:rPr>
                <w:rFonts w:ascii="Garamond" w:hAnsi="Garamond"/>
                <w:b/>
                <w:color w:val="000000"/>
                <w:sz w:val="22"/>
                <w:szCs w:val="22"/>
              </w:rPr>
              <w:t>Data e luogo di nascita</w:t>
            </w:r>
          </w:p>
        </w:tc>
        <w:tc>
          <w:tcPr>
            <w:tcW w:w="917" w:type="pct"/>
            <w:shd w:val="clear" w:color="auto" w:fill="D9D9D9" w:themeFill="background1" w:themeFillShade="D9"/>
          </w:tcPr>
          <w:p w:rsidR="00861DEA" w:rsidRPr="00861DEA" w:rsidRDefault="00861DEA" w:rsidP="00861DEA">
            <w:pPr>
              <w:autoSpaceDE w:val="0"/>
              <w:autoSpaceDN w:val="0"/>
              <w:adjustRightInd w:val="0"/>
              <w:jc w:val="both"/>
              <w:rPr>
                <w:rFonts w:ascii="Garamond" w:hAnsi="Garamond"/>
                <w:b/>
                <w:color w:val="000000"/>
                <w:sz w:val="22"/>
                <w:szCs w:val="22"/>
              </w:rPr>
            </w:pPr>
            <w:r w:rsidRPr="00861DEA">
              <w:rPr>
                <w:rFonts w:ascii="Garamond" w:hAnsi="Garamond"/>
                <w:b/>
                <w:color w:val="000000"/>
                <w:sz w:val="22"/>
                <w:szCs w:val="22"/>
              </w:rPr>
              <w:t>Codice Fiscale</w:t>
            </w:r>
          </w:p>
        </w:tc>
      </w:tr>
      <w:tr w:rsidR="00861DEA" w:rsidRPr="00861DEA" w:rsidTr="002D62F6">
        <w:tc>
          <w:tcPr>
            <w:tcW w:w="999"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1418" w:type="pct"/>
          </w:tcPr>
          <w:p w:rsidR="00861DEA" w:rsidRPr="00861DEA" w:rsidRDefault="00861DEA" w:rsidP="00861DEA">
            <w:pPr>
              <w:autoSpaceDE w:val="0"/>
              <w:autoSpaceDN w:val="0"/>
              <w:adjustRightInd w:val="0"/>
              <w:jc w:val="both"/>
              <w:rPr>
                <w:rFonts w:ascii="Garamond" w:hAnsi="Garamond"/>
                <w:color w:val="000000"/>
                <w:sz w:val="22"/>
                <w:szCs w:val="22"/>
              </w:rPr>
            </w:pPr>
          </w:p>
          <w:p w:rsidR="00861DEA" w:rsidRPr="00861DEA" w:rsidRDefault="00861DEA" w:rsidP="00861DEA">
            <w:pPr>
              <w:autoSpaceDE w:val="0"/>
              <w:autoSpaceDN w:val="0"/>
              <w:adjustRightInd w:val="0"/>
              <w:jc w:val="both"/>
              <w:rPr>
                <w:rFonts w:ascii="Garamond" w:hAnsi="Garamond"/>
                <w:color w:val="000000"/>
                <w:sz w:val="22"/>
                <w:szCs w:val="22"/>
              </w:rPr>
            </w:pPr>
          </w:p>
        </w:tc>
        <w:tc>
          <w:tcPr>
            <w:tcW w:w="833"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833"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917" w:type="pct"/>
          </w:tcPr>
          <w:p w:rsidR="00861DEA" w:rsidRPr="00861DEA" w:rsidRDefault="00861DEA" w:rsidP="00861DEA">
            <w:pPr>
              <w:autoSpaceDE w:val="0"/>
              <w:autoSpaceDN w:val="0"/>
              <w:adjustRightInd w:val="0"/>
              <w:jc w:val="both"/>
              <w:rPr>
                <w:rFonts w:ascii="Garamond" w:hAnsi="Garamond"/>
                <w:color w:val="000000"/>
                <w:sz w:val="22"/>
                <w:szCs w:val="22"/>
              </w:rPr>
            </w:pPr>
          </w:p>
        </w:tc>
      </w:tr>
      <w:tr w:rsidR="00861DEA" w:rsidRPr="00861DEA" w:rsidTr="002D62F6">
        <w:tc>
          <w:tcPr>
            <w:tcW w:w="999"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1418" w:type="pct"/>
          </w:tcPr>
          <w:p w:rsidR="00861DEA" w:rsidRPr="00861DEA" w:rsidRDefault="00861DEA" w:rsidP="00861DEA">
            <w:pPr>
              <w:autoSpaceDE w:val="0"/>
              <w:autoSpaceDN w:val="0"/>
              <w:adjustRightInd w:val="0"/>
              <w:jc w:val="both"/>
              <w:rPr>
                <w:rFonts w:ascii="Garamond" w:hAnsi="Garamond"/>
                <w:color w:val="000000"/>
                <w:sz w:val="22"/>
                <w:szCs w:val="22"/>
              </w:rPr>
            </w:pPr>
          </w:p>
          <w:p w:rsidR="00861DEA" w:rsidRPr="00861DEA" w:rsidRDefault="00861DEA" w:rsidP="00861DEA">
            <w:pPr>
              <w:autoSpaceDE w:val="0"/>
              <w:autoSpaceDN w:val="0"/>
              <w:adjustRightInd w:val="0"/>
              <w:jc w:val="both"/>
              <w:rPr>
                <w:rFonts w:ascii="Garamond" w:hAnsi="Garamond"/>
                <w:color w:val="000000"/>
                <w:sz w:val="22"/>
                <w:szCs w:val="22"/>
              </w:rPr>
            </w:pPr>
          </w:p>
        </w:tc>
        <w:tc>
          <w:tcPr>
            <w:tcW w:w="833"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833"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917" w:type="pct"/>
          </w:tcPr>
          <w:p w:rsidR="00861DEA" w:rsidRPr="00861DEA" w:rsidRDefault="00861DEA" w:rsidP="00861DEA">
            <w:pPr>
              <w:autoSpaceDE w:val="0"/>
              <w:autoSpaceDN w:val="0"/>
              <w:adjustRightInd w:val="0"/>
              <w:jc w:val="both"/>
              <w:rPr>
                <w:rFonts w:ascii="Garamond" w:hAnsi="Garamond"/>
                <w:color w:val="000000"/>
                <w:sz w:val="22"/>
                <w:szCs w:val="22"/>
              </w:rPr>
            </w:pPr>
          </w:p>
        </w:tc>
      </w:tr>
      <w:tr w:rsidR="00861DEA" w:rsidRPr="00861DEA" w:rsidTr="002D62F6">
        <w:tc>
          <w:tcPr>
            <w:tcW w:w="999"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1418" w:type="pct"/>
          </w:tcPr>
          <w:p w:rsidR="00861DEA" w:rsidRPr="00861DEA" w:rsidRDefault="00861DEA" w:rsidP="00861DEA">
            <w:pPr>
              <w:autoSpaceDE w:val="0"/>
              <w:autoSpaceDN w:val="0"/>
              <w:adjustRightInd w:val="0"/>
              <w:jc w:val="both"/>
              <w:rPr>
                <w:rFonts w:ascii="Garamond" w:hAnsi="Garamond"/>
                <w:color w:val="000000"/>
                <w:sz w:val="22"/>
                <w:szCs w:val="22"/>
              </w:rPr>
            </w:pPr>
          </w:p>
          <w:p w:rsidR="00861DEA" w:rsidRPr="00861DEA" w:rsidRDefault="00861DEA" w:rsidP="00861DEA">
            <w:pPr>
              <w:autoSpaceDE w:val="0"/>
              <w:autoSpaceDN w:val="0"/>
              <w:adjustRightInd w:val="0"/>
              <w:jc w:val="both"/>
              <w:rPr>
                <w:rFonts w:ascii="Garamond" w:hAnsi="Garamond"/>
                <w:color w:val="000000"/>
                <w:sz w:val="22"/>
                <w:szCs w:val="22"/>
              </w:rPr>
            </w:pPr>
          </w:p>
        </w:tc>
        <w:tc>
          <w:tcPr>
            <w:tcW w:w="833"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833"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917" w:type="pct"/>
          </w:tcPr>
          <w:p w:rsidR="00861DEA" w:rsidRPr="00861DEA" w:rsidRDefault="00861DEA" w:rsidP="00861DEA">
            <w:pPr>
              <w:autoSpaceDE w:val="0"/>
              <w:autoSpaceDN w:val="0"/>
              <w:adjustRightInd w:val="0"/>
              <w:jc w:val="both"/>
              <w:rPr>
                <w:rFonts w:ascii="Garamond" w:hAnsi="Garamond"/>
                <w:color w:val="000000"/>
                <w:sz w:val="22"/>
                <w:szCs w:val="22"/>
              </w:rPr>
            </w:pPr>
          </w:p>
        </w:tc>
      </w:tr>
      <w:tr w:rsidR="00861DEA" w:rsidRPr="00861DEA" w:rsidTr="002D62F6">
        <w:tc>
          <w:tcPr>
            <w:tcW w:w="999"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1418" w:type="pct"/>
          </w:tcPr>
          <w:p w:rsidR="00861DEA" w:rsidRPr="00861DEA" w:rsidRDefault="00861DEA" w:rsidP="00861DEA">
            <w:pPr>
              <w:autoSpaceDE w:val="0"/>
              <w:autoSpaceDN w:val="0"/>
              <w:adjustRightInd w:val="0"/>
              <w:jc w:val="both"/>
              <w:rPr>
                <w:rFonts w:ascii="Garamond" w:hAnsi="Garamond"/>
                <w:color w:val="000000"/>
                <w:sz w:val="22"/>
                <w:szCs w:val="22"/>
              </w:rPr>
            </w:pPr>
          </w:p>
          <w:p w:rsidR="00861DEA" w:rsidRPr="00861DEA" w:rsidRDefault="00861DEA" w:rsidP="00861DEA">
            <w:pPr>
              <w:autoSpaceDE w:val="0"/>
              <w:autoSpaceDN w:val="0"/>
              <w:adjustRightInd w:val="0"/>
              <w:jc w:val="both"/>
              <w:rPr>
                <w:rFonts w:ascii="Garamond" w:hAnsi="Garamond"/>
                <w:color w:val="000000"/>
                <w:sz w:val="22"/>
                <w:szCs w:val="22"/>
              </w:rPr>
            </w:pPr>
          </w:p>
        </w:tc>
        <w:tc>
          <w:tcPr>
            <w:tcW w:w="833"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833"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917" w:type="pct"/>
          </w:tcPr>
          <w:p w:rsidR="00861DEA" w:rsidRPr="00861DEA" w:rsidRDefault="00861DEA" w:rsidP="00861DEA">
            <w:pPr>
              <w:autoSpaceDE w:val="0"/>
              <w:autoSpaceDN w:val="0"/>
              <w:adjustRightInd w:val="0"/>
              <w:jc w:val="both"/>
              <w:rPr>
                <w:rFonts w:ascii="Garamond" w:hAnsi="Garamond"/>
                <w:color w:val="000000"/>
                <w:sz w:val="22"/>
                <w:szCs w:val="22"/>
              </w:rPr>
            </w:pPr>
          </w:p>
        </w:tc>
      </w:tr>
      <w:tr w:rsidR="00861DEA" w:rsidRPr="00861DEA" w:rsidTr="002D62F6">
        <w:trPr>
          <w:trHeight w:val="497"/>
        </w:trPr>
        <w:tc>
          <w:tcPr>
            <w:tcW w:w="999"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1418"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833"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833"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917" w:type="pct"/>
          </w:tcPr>
          <w:p w:rsidR="00861DEA" w:rsidRPr="00861DEA" w:rsidRDefault="00861DEA" w:rsidP="00861DEA">
            <w:pPr>
              <w:autoSpaceDE w:val="0"/>
              <w:autoSpaceDN w:val="0"/>
              <w:adjustRightInd w:val="0"/>
              <w:jc w:val="both"/>
              <w:rPr>
                <w:rFonts w:ascii="Garamond" w:hAnsi="Garamond"/>
                <w:color w:val="000000"/>
                <w:sz w:val="22"/>
                <w:szCs w:val="22"/>
              </w:rPr>
            </w:pPr>
          </w:p>
        </w:tc>
      </w:tr>
    </w:tbl>
    <w:p w:rsidR="00861DEA" w:rsidRPr="00861DEA" w:rsidRDefault="00861DEA" w:rsidP="00861DEA">
      <w:pPr>
        <w:autoSpaceDE w:val="0"/>
        <w:autoSpaceDN w:val="0"/>
        <w:adjustRightInd w:val="0"/>
        <w:ind w:left="360"/>
        <w:contextualSpacing/>
        <w:jc w:val="both"/>
        <w:rPr>
          <w:rFonts w:ascii="Garamond" w:hAnsi="Garamond"/>
          <w:sz w:val="22"/>
          <w:szCs w:val="22"/>
        </w:rPr>
      </w:pPr>
    </w:p>
    <w:p w:rsidR="00861DEA" w:rsidRPr="00861DEA" w:rsidRDefault="00861DEA" w:rsidP="00861DEA">
      <w:pPr>
        <w:widowControl w:val="0"/>
        <w:numPr>
          <w:ilvl w:val="0"/>
          <w:numId w:val="2"/>
        </w:numPr>
        <w:tabs>
          <w:tab w:val="left" w:pos="426"/>
        </w:tabs>
        <w:autoSpaceDE w:val="0"/>
        <w:autoSpaceDN w:val="0"/>
        <w:adjustRightInd w:val="0"/>
        <w:spacing w:line="360" w:lineRule="auto"/>
        <w:ind w:right="57"/>
        <w:contextualSpacing/>
        <w:jc w:val="both"/>
        <w:rPr>
          <w:rFonts w:ascii="Garamond" w:hAnsi="Garamond"/>
          <w:sz w:val="22"/>
          <w:szCs w:val="22"/>
        </w:rPr>
      </w:pPr>
      <w:r w:rsidRPr="00861DEA">
        <w:rPr>
          <w:rFonts w:ascii="Garamond" w:hAnsi="Garamond"/>
          <w:sz w:val="22"/>
          <w:szCs w:val="22"/>
        </w:rPr>
        <w:t xml:space="preserve">Attesta, </w:t>
      </w:r>
      <w:r w:rsidRPr="00861DEA">
        <w:rPr>
          <w:rFonts w:ascii="Garamond" w:hAnsi="Garamond"/>
          <w:b/>
          <w:sz w:val="22"/>
          <w:szCs w:val="22"/>
        </w:rPr>
        <w:t xml:space="preserve"> </w:t>
      </w:r>
      <w:r w:rsidRPr="00861DEA">
        <w:rPr>
          <w:rFonts w:ascii="Garamond" w:hAnsi="Garamond"/>
          <w:b/>
          <w:color w:val="0070C0"/>
          <w:sz w:val="22"/>
          <w:szCs w:val="22"/>
        </w:rPr>
        <w:t>in relazione al paragrafo 15.2.4</w:t>
      </w:r>
      <w:r w:rsidRPr="00861DEA">
        <w:rPr>
          <w:rFonts w:ascii="Garamond" w:hAnsi="Garamond"/>
          <w:color w:val="0070C0"/>
          <w:sz w:val="22"/>
          <w:szCs w:val="22"/>
        </w:rPr>
        <w:t xml:space="preserve"> </w:t>
      </w:r>
      <w:r w:rsidRPr="00861DEA">
        <w:rPr>
          <w:rFonts w:ascii="Garamond" w:hAnsi="Garamond"/>
          <w:sz w:val="22"/>
          <w:szCs w:val="22"/>
        </w:rPr>
        <w:t xml:space="preserve">del disciplinare di gara, che </w:t>
      </w:r>
      <w:r w:rsidRPr="00861DEA">
        <w:rPr>
          <w:rFonts w:ascii="Garamond" w:hAnsi="Garamond"/>
          <w:b/>
          <w:sz w:val="22"/>
          <w:szCs w:val="22"/>
        </w:rPr>
        <w:t xml:space="preserve">nell'anno antecedente </w:t>
      </w:r>
      <w:r w:rsidRPr="00861DEA">
        <w:rPr>
          <w:rFonts w:ascii="Garamond" w:hAnsi="Garamond"/>
          <w:sz w:val="22"/>
          <w:szCs w:val="22"/>
        </w:rPr>
        <w:t>la data della lettera di invito,</w:t>
      </w:r>
      <w:r w:rsidRPr="00861DEA">
        <w:rPr>
          <w:rFonts w:ascii="Garamond" w:hAnsi="Garamond"/>
          <w:b/>
          <w:sz w:val="22"/>
          <w:szCs w:val="22"/>
        </w:rPr>
        <w:t xml:space="preserve"> non vi sono stati soggetti cessati</w:t>
      </w:r>
      <w:r w:rsidRPr="00861DEA">
        <w:rPr>
          <w:rFonts w:ascii="Garamond" w:hAnsi="Garamond"/>
          <w:sz w:val="22"/>
          <w:szCs w:val="22"/>
        </w:rPr>
        <w:t xml:space="preserve"> dalle cariche societarie indicate nell’art. 80, comma 3, del </w:t>
      </w:r>
      <w:proofErr w:type="spellStart"/>
      <w:r w:rsidRPr="00861DEA">
        <w:rPr>
          <w:rFonts w:ascii="Garamond" w:hAnsi="Garamond"/>
          <w:sz w:val="22"/>
          <w:szCs w:val="22"/>
        </w:rPr>
        <w:t>D.Lgs.</w:t>
      </w:r>
      <w:proofErr w:type="spellEnd"/>
      <w:r w:rsidRPr="00861DEA">
        <w:rPr>
          <w:rFonts w:ascii="Garamond" w:hAnsi="Garamond"/>
          <w:sz w:val="22"/>
          <w:szCs w:val="22"/>
        </w:rPr>
        <w:t xml:space="preserve"> 50/2016;</w:t>
      </w:r>
    </w:p>
    <w:p w:rsidR="00861DEA" w:rsidRPr="00861DEA" w:rsidRDefault="00861DEA" w:rsidP="00861DEA">
      <w:pPr>
        <w:widowControl w:val="0"/>
        <w:tabs>
          <w:tab w:val="left" w:pos="426"/>
        </w:tabs>
        <w:autoSpaceDE w:val="0"/>
        <w:autoSpaceDN w:val="0"/>
        <w:adjustRightInd w:val="0"/>
        <w:spacing w:line="360" w:lineRule="auto"/>
        <w:ind w:right="56"/>
        <w:jc w:val="both"/>
        <w:rPr>
          <w:rFonts w:ascii="Garamond" w:hAnsi="Garamond"/>
          <w:i/>
          <w:sz w:val="22"/>
          <w:szCs w:val="22"/>
        </w:rPr>
      </w:pPr>
      <w:r w:rsidRPr="00861DEA">
        <w:rPr>
          <w:rFonts w:ascii="Garamond" w:hAnsi="Garamond"/>
          <w:i/>
          <w:sz w:val="22"/>
          <w:szCs w:val="22"/>
        </w:rPr>
        <w:t xml:space="preserve">oppure </w:t>
      </w:r>
    </w:p>
    <w:p w:rsidR="00861DEA" w:rsidRPr="00861DEA" w:rsidRDefault="00861DEA" w:rsidP="00861DEA">
      <w:pPr>
        <w:widowControl w:val="0"/>
        <w:tabs>
          <w:tab w:val="left" w:pos="426"/>
        </w:tabs>
        <w:autoSpaceDE w:val="0"/>
        <w:autoSpaceDN w:val="0"/>
        <w:adjustRightInd w:val="0"/>
        <w:spacing w:line="360" w:lineRule="auto"/>
        <w:ind w:left="426" w:right="56"/>
        <w:jc w:val="both"/>
        <w:rPr>
          <w:rFonts w:ascii="Garamond" w:hAnsi="Garamond"/>
          <w:sz w:val="22"/>
          <w:szCs w:val="22"/>
        </w:rPr>
      </w:pPr>
      <w:r w:rsidRPr="00861DEA">
        <w:rPr>
          <w:rFonts w:ascii="Garamond" w:hAnsi="Garamond"/>
          <w:sz w:val="22"/>
          <w:szCs w:val="22"/>
        </w:rPr>
        <w:lastRenderedPageBreak/>
        <w:t xml:space="preserve">indica </w:t>
      </w:r>
      <w:r w:rsidRPr="00861DEA">
        <w:rPr>
          <w:rFonts w:ascii="Garamond" w:hAnsi="Garamond" w:cs="Calibri"/>
          <w:sz w:val="22"/>
          <w:szCs w:val="22"/>
        </w:rPr>
        <w:t xml:space="preserve">l’elenco degli eventuali </w:t>
      </w:r>
      <w:r w:rsidRPr="00861DEA">
        <w:rPr>
          <w:rFonts w:ascii="Garamond" w:hAnsi="Garamond" w:cs="Calibri"/>
          <w:sz w:val="22"/>
          <w:szCs w:val="22"/>
          <w:u w:val="single"/>
        </w:rPr>
        <w:t xml:space="preserve">soggetti cessati dalle cariche societarie suindicate nell’anno antecedente </w:t>
      </w:r>
      <w:r w:rsidRPr="00861DEA">
        <w:rPr>
          <w:rFonts w:ascii="Garamond" w:hAnsi="Garamond"/>
          <w:sz w:val="22"/>
          <w:szCs w:val="22"/>
        </w:rPr>
        <w:t>la data della lettera di invito.</w:t>
      </w:r>
    </w:p>
    <w:p w:rsidR="00861DEA" w:rsidRPr="00861DEA" w:rsidRDefault="00861DEA" w:rsidP="00861DEA">
      <w:pPr>
        <w:widowControl w:val="0"/>
        <w:tabs>
          <w:tab w:val="left" w:pos="426"/>
        </w:tabs>
        <w:autoSpaceDE w:val="0"/>
        <w:autoSpaceDN w:val="0"/>
        <w:adjustRightInd w:val="0"/>
        <w:ind w:right="56"/>
        <w:jc w:val="both"/>
        <w:rPr>
          <w:rFonts w:ascii="Garamond" w:hAnsi="Garamond"/>
          <w:b/>
          <w:sz w:val="22"/>
          <w:szCs w:val="22"/>
        </w:rPr>
      </w:pPr>
    </w:p>
    <w:p w:rsidR="00861DEA" w:rsidRPr="00861DEA" w:rsidRDefault="00861DEA" w:rsidP="00861DEA">
      <w:pPr>
        <w:widowControl w:val="0"/>
        <w:tabs>
          <w:tab w:val="left" w:pos="426"/>
        </w:tabs>
        <w:autoSpaceDE w:val="0"/>
        <w:autoSpaceDN w:val="0"/>
        <w:adjustRightInd w:val="0"/>
        <w:ind w:right="56"/>
        <w:jc w:val="both"/>
        <w:rPr>
          <w:rFonts w:ascii="Garamond" w:hAnsi="Garamond"/>
          <w:b/>
          <w:i/>
          <w:sz w:val="22"/>
          <w:szCs w:val="22"/>
        </w:rPr>
      </w:pPr>
      <w:r w:rsidRPr="00861DEA">
        <w:rPr>
          <w:rFonts w:ascii="Garamond" w:hAnsi="Garamond"/>
          <w:b/>
          <w:sz w:val="22"/>
          <w:szCs w:val="22"/>
        </w:rPr>
        <w:t xml:space="preserve">Tabella 2 – </w:t>
      </w:r>
      <w:r w:rsidRPr="00861DEA">
        <w:rPr>
          <w:rFonts w:ascii="Garamond" w:hAnsi="Garamond"/>
          <w:b/>
          <w:i/>
          <w:sz w:val="22"/>
          <w:szCs w:val="22"/>
        </w:rPr>
        <w:t>Soggetti cessati</w:t>
      </w:r>
    </w:p>
    <w:p w:rsidR="00861DEA" w:rsidRPr="00861DEA" w:rsidRDefault="00861DEA" w:rsidP="00861DEA">
      <w:pPr>
        <w:widowControl w:val="0"/>
        <w:tabs>
          <w:tab w:val="left" w:pos="426"/>
        </w:tabs>
        <w:autoSpaceDE w:val="0"/>
        <w:autoSpaceDN w:val="0"/>
        <w:adjustRightInd w:val="0"/>
        <w:ind w:right="56"/>
        <w:jc w:val="both"/>
        <w:rPr>
          <w:rFonts w:ascii="Garamond" w:hAnsi="Garamond"/>
          <w:b/>
          <w:i/>
          <w:sz w:val="22"/>
          <w:szCs w:val="22"/>
        </w:rPr>
      </w:pPr>
    </w:p>
    <w:tbl>
      <w:tblPr>
        <w:tblW w:w="4733"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9"/>
        <w:gridCol w:w="2412"/>
        <w:gridCol w:w="1417"/>
        <w:gridCol w:w="1417"/>
        <w:gridCol w:w="1560"/>
      </w:tblGrid>
      <w:tr w:rsidR="00861DEA" w:rsidRPr="00861DEA" w:rsidTr="002D62F6">
        <w:tc>
          <w:tcPr>
            <w:tcW w:w="999" w:type="pct"/>
            <w:shd w:val="clear" w:color="auto" w:fill="D9D9D9" w:themeFill="background1" w:themeFillShade="D9"/>
          </w:tcPr>
          <w:p w:rsidR="00861DEA" w:rsidRPr="00861DEA" w:rsidRDefault="00861DEA" w:rsidP="00861DEA">
            <w:pPr>
              <w:autoSpaceDE w:val="0"/>
              <w:autoSpaceDN w:val="0"/>
              <w:adjustRightInd w:val="0"/>
              <w:jc w:val="both"/>
              <w:rPr>
                <w:rFonts w:ascii="Garamond" w:hAnsi="Garamond"/>
                <w:b/>
                <w:color w:val="000000"/>
                <w:sz w:val="22"/>
                <w:szCs w:val="22"/>
              </w:rPr>
            </w:pPr>
            <w:r w:rsidRPr="00861DEA">
              <w:rPr>
                <w:rFonts w:ascii="Garamond" w:hAnsi="Garamond"/>
                <w:b/>
                <w:color w:val="000000"/>
                <w:sz w:val="22"/>
                <w:szCs w:val="22"/>
              </w:rPr>
              <w:t xml:space="preserve">Impresa </w:t>
            </w:r>
          </w:p>
        </w:tc>
        <w:tc>
          <w:tcPr>
            <w:tcW w:w="1418" w:type="pct"/>
            <w:shd w:val="clear" w:color="auto" w:fill="D9D9D9" w:themeFill="background1" w:themeFillShade="D9"/>
          </w:tcPr>
          <w:p w:rsidR="00861DEA" w:rsidRPr="00861DEA" w:rsidRDefault="00861DEA" w:rsidP="00861DEA">
            <w:pPr>
              <w:autoSpaceDE w:val="0"/>
              <w:autoSpaceDN w:val="0"/>
              <w:adjustRightInd w:val="0"/>
              <w:jc w:val="both"/>
              <w:rPr>
                <w:rFonts w:ascii="Garamond" w:hAnsi="Garamond"/>
                <w:b/>
                <w:color w:val="000000"/>
                <w:sz w:val="22"/>
                <w:szCs w:val="22"/>
              </w:rPr>
            </w:pPr>
            <w:r w:rsidRPr="00861DEA">
              <w:rPr>
                <w:rFonts w:ascii="Garamond" w:hAnsi="Garamond"/>
                <w:b/>
                <w:color w:val="000000"/>
                <w:sz w:val="22"/>
                <w:szCs w:val="22"/>
              </w:rPr>
              <w:t>Nome e cognome</w:t>
            </w:r>
          </w:p>
          <w:p w:rsidR="00861DEA" w:rsidRPr="00861DEA" w:rsidRDefault="00861DEA" w:rsidP="00861DEA">
            <w:pPr>
              <w:autoSpaceDE w:val="0"/>
              <w:autoSpaceDN w:val="0"/>
              <w:adjustRightInd w:val="0"/>
              <w:jc w:val="both"/>
              <w:rPr>
                <w:rFonts w:ascii="Garamond" w:hAnsi="Garamond"/>
                <w:b/>
                <w:color w:val="000000"/>
                <w:sz w:val="22"/>
                <w:szCs w:val="22"/>
              </w:rPr>
            </w:pPr>
            <w:r w:rsidRPr="00861DEA">
              <w:rPr>
                <w:rFonts w:ascii="Garamond" w:hAnsi="Garamond"/>
                <w:b/>
                <w:color w:val="000000"/>
                <w:sz w:val="22"/>
                <w:szCs w:val="22"/>
              </w:rPr>
              <w:t>del soggetto cessato</w:t>
            </w:r>
          </w:p>
        </w:tc>
        <w:tc>
          <w:tcPr>
            <w:tcW w:w="833" w:type="pct"/>
            <w:shd w:val="clear" w:color="auto" w:fill="D9D9D9" w:themeFill="background1" w:themeFillShade="D9"/>
          </w:tcPr>
          <w:p w:rsidR="00861DEA" w:rsidRPr="00861DEA" w:rsidRDefault="00861DEA" w:rsidP="00861DEA">
            <w:pPr>
              <w:autoSpaceDE w:val="0"/>
              <w:autoSpaceDN w:val="0"/>
              <w:adjustRightInd w:val="0"/>
              <w:jc w:val="both"/>
              <w:rPr>
                <w:rFonts w:ascii="Garamond" w:hAnsi="Garamond"/>
                <w:b/>
                <w:color w:val="000000"/>
                <w:sz w:val="22"/>
                <w:szCs w:val="22"/>
              </w:rPr>
            </w:pPr>
            <w:r w:rsidRPr="00861DEA">
              <w:rPr>
                <w:rFonts w:ascii="Garamond" w:hAnsi="Garamond"/>
                <w:b/>
                <w:color w:val="000000"/>
                <w:sz w:val="22"/>
                <w:szCs w:val="22"/>
              </w:rPr>
              <w:t>Carica rivestita</w:t>
            </w:r>
          </w:p>
        </w:tc>
        <w:tc>
          <w:tcPr>
            <w:tcW w:w="833" w:type="pct"/>
            <w:shd w:val="clear" w:color="auto" w:fill="D9D9D9" w:themeFill="background1" w:themeFillShade="D9"/>
          </w:tcPr>
          <w:p w:rsidR="00861DEA" w:rsidRPr="00861DEA" w:rsidRDefault="00861DEA" w:rsidP="00861DEA">
            <w:pPr>
              <w:autoSpaceDE w:val="0"/>
              <w:autoSpaceDN w:val="0"/>
              <w:adjustRightInd w:val="0"/>
              <w:jc w:val="both"/>
              <w:rPr>
                <w:rFonts w:ascii="Garamond" w:hAnsi="Garamond"/>
                <w:b/>
                <w:color w:val="000000"/>
                <w:sz w:val="22"/>
                <w:szCs w:val="22"/>
              </w:rPr>
            </w:pPr>
            <w:r w:rsidRPr="00861DEA">
              <w:rPr>
                <w:rFonts w:ascii="Garamond" w:hAnsi="Garamond"/>
                <w:b/>
                <w:color w:val="000000"/>
                <w:sz w:val="22"/>
                <w:szCs w:val="22"/>
              </w:rPr>
              <w:t>Data e luogo di nascita</w:t>
            </w:r>
          </w:p>
        </w:tc>
        <w:tc>
          <w:tcPr>
            <w:tcW w:w="917" w:type="pct"/>
            <w:shd w:val="clear" w:color="auto" w:fill="D9D9D9" w:themeFill="background1" w:themeFillShade="D9"/>
          </w:tcPr>
          <w:p w:rsidR="00861DEA" w:rsidRPr="00861DEA" w:rsidRDefault="00861DEA" w:rsidP="00861DEA">
            <w:pPr>
              <w:autoSpaceDE w:val="0"/>
              <w:autoSpaceDN w:val="0"/>
              <w:adjustRightInd w:val="0"/>
              <w:jc w:val="both"/>
              <w:rPr>
                <w:rFonts w:ascii="Garamond" w:hAnsi="Garamond"/>
                <w:b/>
                <w:color w:val="000000"/>
                <w:sz w:val="22"/>
                <w:szCs w:val="22"/>
              </w:rPr>
            </w:pPr>
            <w:r w:rsidRPr="00861DEA">
              <w:rPr>
                <w:rFonts w:ascii="Garamond" w:hAnsi="Garamond"/>
                <w:b/>
                <w:color w:val="000000"/>
                <w:sz w:val="22"/>
                <w:szCs w:val="22"/>
              </w:rPr>
              <w:t>Codice Fiscale</w:t>
            </w:r>
          </w:p>
        </w:tc>
      </w:tr>
      <w:tr w:rsidR="00861DEA" w:rsidRPr="00861DEA" w:rsidTr="002D62F6">
        <w:tc>
          <w:tcPr>
            <w:tcW w:w="999"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1418" w:type="pct"/>
          </w:tcPr>
          <w:p w:rsidR="00861DEA" w:rsidRPr="00861DEA" w:rsidRDefault="00861DEA" w:rsidP="00861DEA">
            <w:pPr>
              <w:autoSpaceDE w:val="0"/>
              <w:autoSpaceDN w:val="0"/>
              <w:adjustRightInd w:val="0"/>
              <w:jc w:val="both"/>
              <w:rPr>
                <w:rFonts w:ascii="Garamond" w:hAnsi="Garamond"/>
                <w:color w:val="000000"/>
                <w:sz w:val="22"/>
                <w:szCs w:val="22"/>
              </w:rPr>
            </w:pPr>
          </w:p>
          <w:p w:rsidR="00861DEA" w:rsidRPr="00861DEA" w:rsidRDefault="00861DEA" w:rsidP="00861DEA">
            <w:pPr>
              <w:autoSpaceDE w:val="0"/>
              <w:autoSpaceDN w:val="0"/>
              <w:adjustRightInd w:val="0"/>
              <w:jc w:val="both"/>
              <w:rPr>
                <w:rFonts w:ascii="Garamond" w:hAnsi="Garamond"/>
                <w:color w:val="000000"/>
                <w:sz w:val="22"/>
                <w:szCs w:val="22"/>
              </w:rPr>
            </w:pPr>
          </w:p>
        </w:tc>
        <w:tc>
          <w:tcPr>
            <w:tcW w:w="833"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833"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917" w:type="pct"/>
          </w:tcPr>
          <w:p w:rsidR="00861DEA" w:rsidRPr="00861DEA" w:rsidRDefault="00861DEA" w:rsidP="00861DEA">
            <w:pPr>
              <w:autoSpaceDE w:val="0"/>
              <w:autoSpaceDN w:val="0"/>
              <w:adjustRightInd w:val="0"/>
              <w:jc w:val="both"/>
              <w:rPr>
                <w:rFonts w:ascii="Garamond" w:hAnsi="Garamond"/>
                <w:color w:val="000000"/>
                <w:sz w:val="22"/>
                <w:szCs w:val="22"/>
              </w:rPr>
            </w:pPr>
          </w:p>
        </w:tc>
      </w:tr>
      <w:tr w:rsidR="00861DEA" w:rsidRPr="00861DEA" w:rsidTr="002D62F6">
        <w:tc>
          <w:tcPr>
            <w:tcW w:w="999"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1418" w:type="pct"/>
          </w:tcPr>
          <w:p w:rsidR="00861DEA" w:rsidRPr="00861DEA" w:rsidRDefault="00861DEA" w:rsidP="00861DEA">
            <w:pPr>
              <w:autoSpaceDE w:val="0"/>
              <w:autoSpaceDN w:val="0"/>
              <w:adjustRightInd w:val="0"/>
              <w:jc w:val="both"/>
              <w:rPr>
                <w:rFonts w:ascii="Garamond" w:hAnsi="Garamond"/>
                <w:color w:val="000000"/>
                <w:sz w:val="22"/>
                <w:szCs w:val="22"/>
              </w:rPr>
            </w:pPr>
          </w:p>
          <w:p w:rsidR="00861DEA" w:rsidRPr="00861DEA" w:rsidRDefault="00861DEA" w:rsidP="00861DEA">
            <w:pPr>
              <w:autoSpaceDE w:val="0"/>
              <w:autoSpaceDN w:val="0"/>
              <w:adjustRightInd w:val="0"/>
              <w:jc w:val="both"/>
              <w:rPr>
                <w:rFonts w:ascii="Garamond" w:hAnsi="Garamond"/>
                <w:color w:val="000000"/>
                <w:sz w:val="22"/>
                <w:szCs w:val="22"/>
              </w:rPr>
            </w:pPr>
          </w:p>
        </w:tc>
        <w:tc>
          <w:tcPr>
            <w:tcW w:w="833"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833"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917" w:type="pct"/>
          </w:tcPr>
          <w:p w:rsidR="00861DEA" w:rsidRPr="00861DEA" w:rsidRDefault="00861DEA" w:rsidP="00861DEA">
            <w:pPr>
              <w:autoSpaceDE w:val="0"/>
              <w:autoSpaceDN w:val="0"/>
              <w:adjustRightInd w:val="0"/>
              <w:jc w:val="both"/>
              <w:rPr>
                <w:rFonts w:ascii="Garamond" w:hAnsi="Garamond"/>
                <w:color w:val="000000"/>
                <w:sz w:val="22"/>
                <w:szCs w:val="22"/>
              </w:rPr>
            </w:pPr>
          </w:p>
        </w:tc>
      </w:tr>
      <w:tr w:rsidR="00861DEA" w:rsidRPr="00861DEA" w:rsidTr="002D62F6">
        <w:tc>
          <w:tcPr>
            <w:tcW w:w="999"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1418" w:type="pct"/>
          </w:tcPr>
          <w:p w:rsidR="00861DEA" w:rsidRPr="00861DEA" w:rsidRDefault="00861DEA" w:rsidP="00861DEA">
            <w:pPr>
              <w:autoSpaceDE w:val="0"/>
              <w:autoSpaceDN w:val="0"/>
              <w:adjustRightInd w:val="0"/>
              <w:jc w:val="both"/>
              <w:rPr>
                <w:rFonts w:ascii="Garamond" w:hAnsi="Garamond"/>
                <w:color w:val="000000"/>
                <w:sz w:val="22"/>
                <w:szCs w:val="22"/>
              </w:rPr>
            </w:pPr>
          </w:p>
          <w:p w:rsidR="00861DEA" w:rsidRPr="00861DEA" w:rsidRDefault="00861DEA" w:rsidP="00861DEA">
            <w:pPr>
              <w:autoSpaceDE w:val="0"/>
              <w:autoSpaceDN w:val="0"/>
              <w:adjustRightInd w:val="0"/>
              <w:jc w:val="both"/>
              <w:rPr>
                <w:rFonts w:ascii="Garamond" w:hAnsi="Garamond"/>
                <w:color w:val="000000"/>
                <w:sz w:val="22"/>
                <w:szCs w:val="22"/>
              </w:rPr>
            </w:pPr>
          </w:p>
        </w:tc>
        <w:tc>
          <w:tcPr>
            <w:tcW w:w="833"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833"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917" w:type="pct"/>
          </w:tcPr>
          <w:p w:rsidR="00861DEA" w:rsidRPr="00861DEA" w:rsidRDefault="00861DEA" w:rsidP="00861DEA">
            <w:pPr>
              <w:autoSpaceDE w:val="0"/>
              <w:autoSpaceDN w:val="0"/>
              <w:adjustRightInd w:val="0"/>
              <w:jc w:val="both"/>
              <w:rPr>
                <w:rFonts w:ascii="Garamond" w:hAnsi="Garamond"/>
                <w:color w:val="000000"/>
                <w:sz w:val="22"/>
                <w:szCs w:val="22"/>
              </w:rPr>
            </w:pPr>
          </w:p>
        </w:tc>
      </w:tr>
      <w:tr w:rsidR="00861DEA" w:rsidRPr="00861DEA" w:rsidTr="002D62F6">
        <w:tc>
          <w:tcPr>
            <w:tcW w:w="999"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1418" w:type="pct"/>
          </w:tcPr>
          <w:p w:rsidR="00861DEA" w:rsidRPr="00861DEA" w:rsidRDefault="00861DEA" w:rsidP="00861DEA">
            <w:pPr>
              <w:autoSpaceDE w:val="0"/>
              <w:autoSpaceDN w:val="0"/>
              <w:adjustRightInd w:val="0"/>
              <w:jc w:val="both"/>
              <w:rPr>
                <w:rFonts w:ascii="Garamond" w:hAnsi="Garamond"/>
                <w:color w:val="000000"/>
                <w:sz w:val="22"/>
                <w:szCs w:val="22"/>
              </w:rPr>
            </w:pPr>
          </w:p>
          <w:p w:rsidR="00861DEA" w:rsidRPr="00861DEA" w:rsidRDefault="00861DEA" w:rsidP="00861DEA">
            <w:pPr>
              <w:autoSpaceDE w:val="0"/>
              <w:autoSpaceDN w:val="0"/>
              <w:adjustRightInd w:val="0"/>
              <w:jc w:val="both"/>
              <w:rPr>
                <w:rFonts w:ascii="Garamond" w:hAnsi="Garamond"/>
                <w:color w:val="000000"/>
                <w:sz w:val="22"/>
                <w:szCs w:val="22"/>
              </w:rPr>
            </w:pPr>
          </w:p>
        </w:tc>
        <w:tc>
          <w:tcPr>
            <w:tcW w:w="833"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833"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917" w:type="pct"/>
          </w:tcPr>
          <w:p w:rsidR="00861DEA" w:rsidRPr="00861DEA" w:rsidRDefault="00861DEA" w:rsidP="00861DEA">
            <w:pPr>
              <w:autoSpaceDE w:val="0"/>
              <w:autoSpaceDN w:val="0"/>
              <w:adjustRightInd w:val="0"/>
              <w:jc w:val="both"/>
              <w:rPr>
                <w:rFonts w:ascii="Garamond" w:hAnsi="Garamond"/>
                <w:color w:val="000000"/>
                <w:sz w:val="22"/>
                <w:szCs w:val="22"/>
              </w:rPr>
            </w:pPr>
          </w:p>
        </w:tc>
      </w:tr>
      <w:tr w:rsidR="00861DEA" w:rsidRPr="00861DEA" w:rsidTr="002D62F6">
        <w:trPr>
          <w:trHeight w:val="497"/>
        </w:trPr>
        <w:tc>
          <w:tcPr>
            <w:tcW w:w="999"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1418"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833"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833" w:type="pct"/>
          </w:tcPr>
          <w:p w:rsidR="00861DEA" w:rsidRPr="00861DEA" w:rsidRDefault="00861DEA" w:rsidP="00861DEA">
            <w:pPr>
              <w:autoSpaceDE w:val="0"/>
              <w:autoSpaceDN w:val="0"/>
              <w:adjustRightInd w:val="0"/>
              <w:jc w:val="both"/>
              <w:rPr>
                <w:rFonts w:ascii="Garamond" w:hAnsi="Garamond"/>
                <w:color w:val="000000"/>
                <w:sz w:val="22"/>
                <w:szCs w:val="22"/>
              </w:rPr>
            </w:pPr>
          </w:p>
        </w:tc>
        <w:tc>
          <w:tcPr>
            <w:tcW w:w="917" w:type="pct"/>
          </w:tcPr>
          <w:p w:rsidR="00861DEA" w:rsidRPr="00861DEA" w:rsidRDefault="00861DEA" w:rsidP="00861DEA">
            <w:pPr>
              <w:autoSpaceDE w:val="0"/>
              <w:autoSpaceDN w:val="0"/>
              <w:adjustRightInd w:val="0"/>
              <w:jc w:val="both"/>
              <w:rPr>
                <w:rFonts w:ascii="Garamond" w:hAnsi="Garamond"/>
                <w:color w:val="000000"/>
                <w:sz w:val="22"/>
                <w:szCs w:val="22"/>
              </w:rPr>
            </w:pPr>
          </w:p>
        </w:tc>
      </w:tr>
    </w:tbl>
    <w:p w:rsidR="00861DEA" w:rsidRPr="00861DEA" w:rsidRDefault="00861DEA" w:rsidP="00861DEA">
      <w:pPr>
        <w:autoSpaceDE w:val="0"/>
        <w:autoSpaceDN w:val="0"/>
        <w:adjustRightInd w:val="0"/>
        <w:ind w:left="360"/>
        <w:contextualSpacing/>
        <w:jc w:val="both"/>
        <w:rPr>
          <w:rFonts w:ascii="Garamond" w:hAnsi="Garamond"/>
          <w:sz w:val="22"/>
          <w:szCs w:val="22"/>
        </w:rPr>
      </w:pPr>
    </w:p>
    <w:p w:rsidR="00861DEA" w:rsidRPr="00861DEA" w:rsidRDefault="00861DEA" w:rsidP="00861DEA">
      <w:pPr>
        <w:widowControl w:val="0"/>
        <w:autoSpaceDE w:val="0"/>
        <w:autoSpaceDN w:val="0"/>
        <w:adjustRightInd w:val="0"/>
        <w:spacing w:line="360" w:lineRule="auto"/>
        <w:ind w:right="56"/>
        <w:rPr>
          <w:rFonts w:ascii="Garamond" w:hAnsi="Garamond"/>
          <w:b/>
          <w:color w:val="0070C0"/>
          <w:sz w:val="22"/>
          <w:szCs w:val="22"/>
        </w:rPr>
      </w:pPr>
      <w:r w:rsidRPr="00861DEA">
        <w:rPr>
          <w:rFonts w:ascii="Garamond" w:hAnsi="Garamond"/>
          <w:b/>
          <w:color w:val="0070C0"/>
          <w:sz w:val="22"/>
          <w:szCs w:val="22"/>
        </w:rPr>
        <w:t>In relazione al paragrafo 15.2.5 del disciplinare di gara dichiara</w:t>
      </w:r>
    </w:p>
    <w:p w:rsidR="00861DEA" w:rsidRPr="00861DEA" w:rsidRDefault="00861DEA" w:rsidP="00861DEA">
      <w:pPr>
        <w:widowControl w:val="0"/>
        <w:numPr>
          <w:ilvl w:val="0"/>
          <w:numId w:val="2"/>
        </w:numPr>
        <w:tabs>
          <w:tab w:val="left" w:pos="426"/>
        </w:tabs>
        <w:autoSpaceDE w:val="0"/>
        <w:autoSpaceDN w:val="0"/>
        <w:adjustRightInd w:val="0"/>
        <w:spacing w:line="360" w:lineRule="auto"/>
        <w:ind w:left="425" w:right="57" w:hanging="425"/>
        <w:contextualSpacing/>
        <w:jc w:val="both"/>
        <w:rPr>
          <w:rFonts w:ascii="Garamond" w:hAnsi="Garamond"/>
          <w:color w:val="000000"/>
          <w:sz w:val="22"/>
          <w:szCs w:val="22"/>
        </w:rPr>
      </w:pPr>
      <w:r w:rsidRPr="00861DEA">
        <w:rPr>
          <w:rFonts w:ascii="Garamond" w:hAnsi="Garamond"/>
          <w:color w:val="000000"/>
          <w:sz w:val="22"/>
          <w:szCs w:val="22"/>
        </w:rPr>
        <w:t xml:space="preserve">di essere a conoscenza che nei confronti dell’impresa e dei soggetti che rivestono le cariche di cui al comma 3 dell’art. 80 </w:t>
      </w:r>
      <w:proofErr w:type="spellStart"/>
      <w:r w:rsidRPr="00861DEA">
        <w:rPr>
          <w:rFonts w:ascii="Garamond" w:hAnsi="Garamond"/>
          <w:color w:val="000000"/>
          <w:sz w:val="22"/>
          <w:szCs w:val="22"/>
        </w:rPr>
        <w:t>D.Lgs.</w:t>
      </w:r>
      <w:proofErr w:type="spellEnd"/>
      <w:r w:rsidRPr="00861DEA">
        <w:rPr>
          <w:rFonts w:ascii="Garamond" w:hAnsi="Garamond"/>
          <w:color w:val="000000"/>
          <w:sz w:val="22"/>
          <w:szCs w:val="22"/>
        </w:rPr>
        <w:t xml:space="preserve"> n. 50/2016, compresi eventuali cessati, </w:t>
      </w:r>
      <w:r w:rsidRPr="00861DEA">
        <w:rPr>
          <w:rFonts w:ascii="Garamond" w:hAnsi="Garamond"/>
          <w:b/>
          <w:color w:val="000000"/>
          <w:sz w:val="22"/>
          <w:szCs w:val="22"/>
          <w:u w:val="single"/>
        </w:rPr>
        <w:t>non</w:t>
      </w:r>
      <w:r w:rsidRPr="00861DEA">
        <w:rPr>
          <w:rFonts w:ascii="Garamond" w:hAnsi="Garamond"/>
          <w:color w:val="000000"/>
          <w:sz w:val="22"/>
          <w:szCs w:val="22"/>
        </w:rPr>
        <w:t xml:space="preserve"> sussistono i motivi di esclusione dalla partecipazione alla procedura di cui al medesimo art. 80, comma 1, </w:t>
      </w:r>
      <w:proofErr w:type="spellStart"/>
      <w:r w:rsidRPr="00861DEA">
        <w:rPr>
          <w:rFonts w:ascii="Garamond" w:hAnsi="Garamond"/>
          <w:color w:val="000000"/>
          <w:sz w:val="22"/>
          <w:szCs w:val="22"/>
        </w:rPr>
        <w:t>lett</w:t>
      </w:r>
      <w:proofErr w:type="spellEnd"/>
      <w:r w:rsidRPr="00861DEA">
        <w:rPr>
          <w:rFonts w:ascii="Garamond" w:hAnsi="Garamond"/>
          <w:color w:val="000000"/>
          <w:sz w:val="22"/>
          <w:szCs w:val="22"/>
        </w:rPr>
        <w:t xml:space="preserve">. a), b), c), d), e), f), g), e commi 2, 4 e 5, </w:t>
      </w:r>
      <w:proofErr w:type="spellStart"/>
      <w:r w:rsidRPr="00861DEA">
        <w:rPr>
          <w:rFonts w:ascii="Garamond" w:hAnsi="Garamond"/>
          <w:color w:val="000000"/>
          <w:sz w:val="22"/>
          <w:szCs w:val="22"/>
        </w:rPr>
        <w:t>lett</w:t>
      </w:r>
      <w:proofErr w:type="spellEnd"/>
      <w:r w:rsidRPr="00861DEA">
        <w:rPr>
          <w:rFonts w:ascii="Garamond" w:hAnsi="Garamond"/>
          <w:color w:val="000000"/>
          <w:sz w:val="22"/>
          <w:szCs w:val="22"/>
        </w:rPr>
        <w:t xml:space="preserve">. a), b), c), d), e), f), g), h), i), l), m). Più precisamente: </w:t>
      </w:r>
    </w:p>
    <w:p w:rsidR="00861DEA" w:rsidRPr="00861DEA" w:rsidRDefault="00861DEA" w:rsidP="00861DEA">
      <w:pPr>
        <w:widowControl w:val="0"/>
        <w:tabs>
          <w:tab w:val="left" w:pos="426"/>
        </w:tabs>
        <w:autoSpaceDE w:val="0"/>
        <w:autoSpaceDN w:val="0"/>
        <w:adjustRightInd w:val="0"/>
        <w:spacing w:line="360" w:lineRule="auto"/>
        <w:ind w:left="425" w:right="57"/>
        <w:contextualSpacing/>
        <w:jc w:val="both"/>
        <w:rPr>
          <w:rFonts w:ascii="Garamond" w:hAnsi="Garamond"/>
          <w:b/>
          <w:color w:val="0070C0"/>
          <w:sz w:val="22"/>
          <w:szCs w:val="22"/>
        </w:rPr>
      </w:pPr>
    </w:p>
    <w:p w:rsidR="00861DEA" w:rsidRPr="00861DEA" w:rsidRDefault="00861DEA" w:rsidP="00861DEA">
      <w:pPr>
        <w:widowControl w:val="0"/>
        <w:tabs>
          <w:tab w:val="left" w:pos="426"/>
        </w:tabs>
        <w:autoSpaceDE w:val="0"/>
        <w:autoSpaceDN w:val="0"/>
        <w:adjustRightInd w:val="0"/>
        <w:spacing w:line="360" w:lineRule="auto"/>
        <w:ind w:left="425" w:right="57"/>
        <w:contextualSpacing/>
        <w:jc w:val="both"/>
        <w:rPr>
          <w:rFonts w:ascii="Garamond" w:hAnsi="Garamond"/>
          <w:b/>
          <w:color w:val="0070C0"/>
          <w:sz w:val="22"/>
          <w:szCs w:val="22"/>
        </w:rPr>
      </w:pPr>
      <w:r w:rsidRPr="00861DEA">
        <w:rPr>
          <w:rFonts w:ascii="Garamond" w:hAnsi="Garamond"/>
          <w:b/>
          <w:color w:val="0070C0"/>
          <w:sz w:val="22"/>
          <w:szCs w:val="22"/>
        </w:rPr>
        <w:t>Relativamente all’art. 80, comma 1, D.lgs. 50/2016 dichiara:</w:t>
      </w:r>
    </w:p>
    <w:p w:rsidR="00861DEA" w:rsidRPr="00861DEA" w:rsidRDefault="00861DEA" w:rsidP="00861DEA">
      <w:pPr>
        <w:widowControl w:val="0"/>
        <w:numPr>
          <w:ilvl w:val="0"/>
          <w:numId w:val="13"/>
        </w:numPr>
        <w:tabs>
          <w:tab w:val="left" w:pos="426"/>
        </w:tabs>
        <w:autoSpaceDE w:val="0"/>
        <w:autoSpaceDN w:val="0"/>
        <w:adjustRightInd w:val="0"/>
        <w:spacing w:line="360" w:lineRule="auto"/>
        <w:ind w:right="57"/>
        <w:contextualSpacing/>
        <w:jc w:val="both"/>
        <w:rPr>
          <w:rFonts w:ascii="Garamond" w:hAnsi="Garamond"/>
          <w:color w:val="000000"/>
          <w:sz w:val="22"/>
          <w:szCs w:val="22"/>
        </w:rPr>
      </w:pPr>
      <w:r w:rsidRPr="00861DEA">
        <w:rPr>
          <w:rFonts w:ascii="Garamond" w:hAnsi="Garamond"/>
          <w:color w:val="000000"/>
          <w:sz w:val="22"/>
          <w:szCs w:val="22"/>
        </w:rPr>
        <w:t>che nei confronti dei soggetti indicati nelle Tabelle 1 e 2 non è stata pronunciata condanna con sentenza definitiva o decreto penale di condanna divenuto irrevocabile o sentenza di applicazione della pena su richiesta ai sensi dell'</w:t>
      </w:r>
      <w:hyperlink r:id="rId8" w:anchor="444" w:history="1">
        <w:r w:rsidRPr="00861DEA">
          <w:rPr>
            <w:rFonts w:ascii="Garamond" w:hAnsi="Garamond"/>
            <w:color w:val="000000"/>
            <w:sz w:val="22"/>
            <w:szCs w:val="22"/>
          </w:rPr>
          <w:t>articolo 444 del codice di procedura penale</w:t>
        </w:r>
      </w:hyperlink>
      <w:r w:rsidRPr="00861DEA">
        <w:rPr>
          <w:rFonts w:ascii="Garamond" w:hAnsi="Garamond"/>
          <w:color w:val="000000"/>
          <w:sz w:val="22"/>
          <w:szCs w:val="22"/>
        </w:rPr>
        <w:t>, anche riferita a un suo subappaltatore nei casi di cui all'</w:t>
      </w:r>
      <w:hyperlink r:id="rId9" w:anchor="105" w:history="1">
        <w:r w:rsidRPr="00861DEA">
          <w:rPr>
            <w:rFonts w:ascii="Garamond" w:hAnsi="Garamond"/>
            <w:color w:val="000000"/>
            <w:sz w:val="22"/>
            <w:szCs w:val="22"/>
          </w:rPr>
          <w:t>articolo 105, comma 6</w:t>
        </w:r>
      </w:hyperlink>
      <w:r w:rsidRPr="00861DEA">
        <w:rPr>
          <w:rFonts w:ascii="Garamond" w:hAnsi="Garamond"/>
          <w:color w:val="000000"/>
          <w:sz w:val="22"/>
          <w:szCs w:val="22"/>
        </w:rPr>
        <w:t>, per uno dei seguenti reati:</w:t>
      </w:r>
    </w:p>
    <w:p w:rsidR="00861DEA" w:rsidRPr="00861DEA" w:rsidRDefault="00861DEA" w:rsidP="00861DEA">
      <w:pPr>
        <w:widowControl w:val="0"/>
        <w:tabs>
          <w:tab w:val="left" w:pos="851"/>
        </w:tabs>
        <w:autoSpaceDE w:val="0"/>
        <w:autoSpaceDN w:val="0"/>
        <w:adjustRightInd w:val="0"/>
        <w:spacing w:line="360" w:lineRule="auto"/>
        <w:ind w:left="851" w:right="57"/>
        <w:contextualSpacing/>
        <w:jc w:val="both"/>
        <w:rPr>
          <w:rFonts w:ascii="Garamond" w:hAnsi="Garamond"/>
          <w:color w:val="000000"/>
          <w:sz w:val="22"/>
          <w:szCs w:val="22"/>
        </w:rPr>
      </w:pPr>
      <w:r w:rsidRPr="00861DEA">
        <w:rPr>
          <w:rFonts w:ascii="Garamond" w:hAnsi="Garamond"/>
          <w:color w:val="000000"/>
          <w:sz w:val="22"/>
          <w:szCs w:val="22"/>
        </w:rPr>
        <w:t>-  delitti, consumati o tentati, di cui agli</w:t>
      </w:r>
      <w:r w:rsidRPr="00861DEA">
        <w:rPr>
          <w:rFonts w:ascii="Garamond" w:hAnsi="Garamond"/>
          <w:sz w:val="22"/>
          <w:szCs w:val="22"/>
        </w:rPr>
        <w:t> </w:t>
      </w:r>
      <w:hyperlink r:id="rId10" w:anchor="416" w:history="1">
        <w:r w:rsidRPr="00861DEA">
          <w:rPr>
            <w:rFonts w:ascii="Garamond" w:hAnsi="Garamond"/>
            <w:color w:val="000000"/>
            <w:sz w:val="22"/>
            <w:szCs w:val="22"/>
          </w:rPr>
          <w:t>articoli 416, 416-bis del codice penale</w:t>
        </w:r>
      </w:hyperlink>
      <w:r w:rsidRPr="00861DEA">
        <w:rPr>
          <w:rFonts w:ascii="Garamond" w:hAnsi="Garamond"/>
          <w:sz w:val="22"/>
          <w:szCs w:val="22"/>
        </w:rPr>
        <w:t> </w:t>
      </w:r>
      <w:r w:rsidRPr="00861DEA">
        <w:rPr>
          <w:rFonts w:ascii="Garamond" w:hAnsi="Garamond"/>
          <w:color w:val="000000"/>
          <w:sz w:val="22"/>
          <w:szCs w:val="22"/>
        </w:rPr>
        <w:t>ovvero delitti commessi avvalendosi delle condizioni previste dal predetto</w:t>
      </w:r>
      <w:r w:rsidRPr="00861DEA">
        <w:rPr>
          <w:rFonts w:ascii="Garamond" w:hAnsi="Garamond"/>
          <w:sz w:val="22"/>
          <w:szCs w:val="22"/>
        </w:rPr>
        <w:t> </w:t>
      </w:r>
      <w:hyperlink r:id="rId11" w:anchor="416-bis" w:history="1">
        <w:r w:rsidRPr="00861DEA">
          <w:rPr>
            <w:rFonts w:ascii="Garamond" w:hAnsi="Garamond"/>
            <w:color w:val="000000"/>
            <w:sz w:val="22"/>
            <w:szCs w:val="22"/>
          </w:rPr>
          <w:t>articolo 416-bis</w:t>
        </w:r>
      </w:hyperlink>
      <w:r w:rsidRPr="00861DEA">
        <w:rPr>
          <w:rFonts w:ascii="Garamond" w:hAnsi="Garamond"/>
          <w:sz w:val="22"/>
          <w:szCs w:val="22"/>
        </w:rPr>
        <w:t> </w:t>
      </w:r>
      <w:r w:rsidRPr="00861DEA">
        <w:rPr>
          <w:rFonts w:ascii="Garamond" w:hAnsi="Garamond"/>
          <w:color w:val="000000"/>
          <w:sz w:val="22"/>
          <w:szCs w:val="22"/>
        </w:rPr>
        <w:t>ovvero al fine di agevolare l'attività delle associazioni previste dallo stesso articolo, nonché per i delitti, consumati o tentati, previsti dall'</w:t>
      </w:r>
      <w:hyperlink r:id="rId12" w:anchor="y_1990_0309" w:history="1">
        <w:r w:rsidRPr="00861DEA">
          <w:rPr>
            <w:rFonts w:ascii="Garamond" w:hAnsi="Garamond"/>
            <w:color w:val="000000"/>
            <w:sz w:val="22"/>
            <w:szCs w:val="22"/>
          </w:rPr>
          <w:t>articolo 74 del decreto del Presidente della Repubblica 9 ottobre 1990, n. 309</w:t>
        </w:r>
      </w:hyperlink>
      <w:r w:rsidRPr="00861DEA">
        <w:rPr>
          <w:rFonts w:ascii="Garamond" w:hAnsi="Garamond"/>
          <w:color w:val="000000"/>
          <w:sz w:val="22"/>
          <w:szCs w:val="22"/>
        </w:rPr>
        <w:t>,</w:t>
      </w:r>
      <w:r w:rsidRPr="00861DEA">
        <w:rPr>
          <w:rFonts w:ascii="Garamond" w:hAnsi="Garamond"/>
          <w:sz w:val="22"/>
          <w:szCs w:val="22"/>
        </w:rPr>
        <w:t> </w:t>
      </w:r>
      <w:bookmarkStart w:id="0" w:name="x_1973_0043"/>
      <w:r w:rsidRPr="00861DEA">
        <w:rPr>
          <w:rFonts w:ascii="Garamond" w:hAnsi="Garamond"/>
          <w:color w:val="000000"/>
          <w:sz w:val="22"/>
          <w:szCs w:val="22"/>
        </w:rPr>
        <w:t>dall</w:t>
      </w:r>
      <w:bookmarkEnd w:id="0"/>
      <w:r w:rsidRPr="00861DEA">
        <w:rPr>
          <w:rFonts w:ascii="Garamond" w:hAnsi="Garamond"/>
          <w:color w:val="000000"/>
          <w:sz w:val="22"/>
          <w:szCs w:val="22"/>
        </w:rPr>
        <w:t>’</w:t>
      </w:r>
      <w:hyperlink r:id="rId13" w:anchor="y_1973_0043" w:history="1">
        <w:r w:rsidRPr="00861DEA">
          <w:rPr>
            <w:rFonts w:ascii="Garamond" w:hAnsi="Garamond"/>
            <w:color w:val="000000"/>
            <w:sz w:val="22"/>
            <w:szCs w:val="22"/>
          </w:rPr>
          <w:t>articolo 291-quater del decreto del Presidente della Repubblica 23 gennaio 1973, n. 43</w:t>
        </w:r>
      </w:hyperlink>
      <w:r w:rsidRPr="00861DEA">
        <w:rPr>
          <w:rFonts w:ascii="Garamond" w:hAnsi="Garamond"/>
          <w:sz w:val="22"/>
          <w:szCs w:val="22"/>
        </w:rPr>
        <w:t> </w:t>
      </w:r>
      <w:r w:rsidRPr="00861DEA">
        <w:rPr>
          <w:rFonts w:ascii="Garamond" w:hAnsi="Garamond"/>
          <w:color w:val="000000"/>
          <w:sz w:val="22"/>
          <w:szCs w:val="22"/>
        </w:rPr>
        <w:t>e dall'</w:t>
      </w:r>
      <w:hyperlink r:id="rId14" w:anchor="260" w:history="1">
        <w:r w:rsidRPr="00861DEA">
          <w:rPr>
            <w:rFonts w:ascii="Garamond" w:hAnsi="Garamond"/>
            <w:color w:val="000000"/>
            <w:sz w:val="22"/>
            <w:szCs w:val="22"/>
          </w:rPr>
          <w:t>articolo 260 del decreto legislativo 3 aprile 2006, n. 152</w:t>
        </w:r>
      </w:hyperlink>
      <w:r w:rsidRPr="00861DEA">
        <w:rPr>
          <w:rFonts w:ascii="Garamond" w:hAnsi="Garamond"/>
          <w:color w:val="000000"/>
          <w:sz w:val="22"/>
          <w:szCs w:val="22"/>
        </w:rPr>
        <w:t>, in quanto riconducibili alla partecipazione a un'organizzazione criminale, quale definita all'articolo 2 della decisione quadro 2008/841/GAI del Consiglio;</w:t>
      </w:r>
      <w:r w:rsidRPr="00861DEA">
        <w:rPr>
          <w:rFonts w:ascii="Garamond" w:hAnsi="Garamond"/>
          <w:b/>
          <w:color w:val="0070C0"/>
          <w:sz w:val="22"/>
          <w:szCs w:val="22"/>
        </w:rPr>
        <w:t xml:space="preserve"> (</w:t>
      </w:r>
      <w:proofErr w:type="spellStart"/>
      <w:r w:rsidRPr="00861DEA">
        <w:rPr>
          <w:rFonts w:ascii="Garamond" w:hAnsi="Garamond"/>
          <w:b/>
          <w:color w:val="0070C0"/>
          <w:sz w:val="22"/>
          <w:szCs w:val="22"/>
        </w:rPr>
        <w:t>lett</w:t>
      </w:r>
      <w:proofErr w:type="spellEnd"/>
      <w:r w:rsidRPr="00861DEA">
        <w:rPr>
          <w:rFonts w:ascii="Garamond" w:hAnsi="Garamond"/>
          <w:b/>
          <w:color w:val="0070C0"/>
          <w:sz w:val="22"/>
          <w:szCs w:val="22"/>
        </w:rPr>
        <w:t>. a)</w:t>
      </w:r>
    </w:p>
    <w:p w:rsidR="00861DEA" w:rsidRPr="00861DEA" w:rsidRDefault="00861DEA" w:rsidP="00861DEA">
      <w:pPr>
        <w:widowControl w:val="0"/>
        <w:tabs>
          <w:tab w:val="left" w:pos="851"/>
        </w:tabs>
        <w:autoSpaceDE w:val="0"/>
        <w:autoSpaceDN w:val="0"/>
        <w:adjustRightInd w:val="0"/>
        <w:spacing w:line="360" w:lineRule="auto"/>
        <w:ind w:left="851" w:right="57"/>
        <w:contextualSpacing/>
        <w:jc w:val="both"/>
        <w:rPr>
          <w:rFonts w:ascii="Garamond" w:hAnsi="Garamond"/>
          <w:color w:val="000000"/>
          <w:sz w:val="22"/>
          <w:szCs w:val="22"/>
        </w:rPr>
      </w:pPr>
      <w:r w:rsidRPr="00861DEA">
        <w:rPr>
          <w:rFonts w:ascii="Garamond" w:hAnsi="Garamond"/>
          <w:color w:val="000000"/>
          <w:sz w:val="22"/>
          <w:szCs w:val="22"/>
        </w:rPr>
        <w:t>- delitti, consumati o tentati, di cui agli </w:t>
      </w:r>
      <w:hyperlink r:id="rId15" w:anchor="317" w:history="1">
        <w:r w:rsidRPr="00861DEA">
          <w:rPr>
            <w:rFonts w:ascii="Garamond" w:hAnsi="Garamond"/>
            <w:color w:val="000000"/>
            <w:sz w:val="22"/>
            <w:szCs w:val="22"/>
          </w:rPr>
          <w:t>articoli 317, 318, 319, 319-ter, 319-quater, 320, 321, 322, 322-bis</w:t>
        </w:r>
      </w:hyperlink>
      <w:r w:rsidRPr="00861DEA">
        <w:rPr>
          <w:rFonts w:ascii="Garamond" w:hAnsi="Garamond"/>
          <w:color w:val="000000"/>
          <w:sz w:val="22"/>
          <w:szCs w:val="22"/>
        </w:rPr>
        <w:t>, </w:t>
      </w:r>
      <w:hyperlink r:id="rId16" w:anchor="346-bis" w:history="1">
        <w:r w:rsidRPr="00861DEA">
          <w:rPr>
            <w:rFonts w:ascii="Garamond" w:hAnsi="Garamond"/>
            <w:color w:val="000000"/>
            <w:sz w:val="22"/>
            <w:szCs w:val="22"/>
          </w:rPr>
          <w:t>346-bis</w:t>
        </w:r>
      </w:hyperlink>
      <w:r w:rsidRPr="00861DEA">
        <w:rPr>
          <w:rFonts w:ascii="Garamond" w:hAnsi="Garamond"/>
          <w:color w:val="000000"/>
          <w:sz w:val="22"/>
          <w:szCs w:val="22"/>
        </w:rPr>
        <w:t>, </w:t>
      </w:r>
      <w:hyperlink r:id="rId17" w:anchor="353" w:history="1">
        <w:r w:rsidRPr="00861DEA">
          <w:rPr>
            <w:rFonts w:ascii="Garamond" w:hAnsi="Garamond"/>
            <w:color w:val="000000"/>
            <w:sz w:val="22"/>
            <w:szCs w:val="22"/>
          </w:rPr>
          <w:t>353, 353-bis, 354, 355 e 356 del codice penale</w:t>
        </w:r>
      </w:hyperlink>
      <w:r w:rsidRPr="00861DEA">
        <w:rPr>
          <w:rFonts w:ascii="Garamond" w:hAnsi="Garamond"/>
          <w:color w:val="000000"/>
          <w:sz w:val="22"/>
          <w:szCs w:val="22"/>
        </w:rPr>
        <w:t> nonché all’</w:t>
      </w:r>
      <w:hyperlink r:id="rId18" w:anchor="2635" w:history="1">
        <w:r w:rsidRPr="00861DEA">
          <w:rPr>
            <w:rFonts w:ascii="Garamond" w:hAnsi="Garamond"/>
            <w:color w:val="000000"/>
            <w:sz w:val="22"/>
            <w:szCs w:val="22"/>
          </w:rPr>
          <w:t>articolo 2635 del codice civile</w:t>
        </w:r>
      </w:hyperlink>
      <w:r w:rsidRPr="00861DEA">
        <w:rPr>
          <w:rFonts w:ascii="Garamond" w:hAnsi="Garamond"/>
          <w:color w:val="000000"/>
          <w:sz w:val="22"/>
          <w:szCs w:val="22"/>
        </w:rPr>
        <w:t>; (</w:t>
      </w:r>
      <w:proofErr w:type="spellStart"/>
      <w:r w:rsidRPr="00861DEA">
        <w:rPr>
          <w:rFonts w:ascii="Garamond" w:hAnsi="Garamond"/>
          <w:b/>
          <w:color w:val="0070C0"/>
          <w:sz w:val="22"/>
          <w:szCs w:val="22"/>
        </w:rPr>
        <w:t>lett</w:t>
      </w:r>
      <w:proofErr w:type="spellEnd"/>
      <w:r w:rsidRPr="00861DEA">
        <w:rPr>
          <w:rFonts w:ascii="Garamond" w:hAnsi="Garamond"/>
          <w:b/>
          <w:color w:val="0070C0"/>
          <w:sz w:val="22"/>
          <w:szCs w:val="22"/>
        </w:rPr>
        <w:t>. b</w:t>
      </w:r>
      <w:r w:rsidRPr="00861DEA">
        <w:rPr>
          <w:rFonts w:ascii="Garamond" w:hAnsi="Garamond"/>
          <w:color w:val="000000"/>
          <w:sz w:val="22"/>
          <w:szCs w:val="22"/>
        </w:rPr>
        <w:t>)</w:t>
      </w:r>
    </w:p>
    <w:p w:rsidR="00861DEA" w:rsidRPr="00861DEA" w:rsidRDefault="00861DEA" w:rsidP="00861DEA">
      <w:pPr>
        <w:widowControl w:val="0"/>
        <w:tabs>
          <w:tab w:val="left" w:pos="851"/>
        </w:tabs>
        <w:autoSpaceDE w:val="0"/>
        <w:autoSpaceDN w:val="0"/>
        <w:adjustRightInd w:val="0"/>
        <w:spacing w:line="360" w:lineRule="auto"/>
        <w:ind w:left="851" w:right="57"/>
        <w:contextualSpacing/>
        <w:jc w:val="both"/>
        <w:rPr>
          <w:rFonts w:ascii="Garamond" w:hAnsi="Garamond"/>
          <w:color w:val="000000"/>
          <w:sz w:val="22"/>
          <w:szCs w:val="22"/>
        </w:rPr>
      </w:pPr>
      <w:r w:rsidRPr="00861DEA">
        <w:rPr>
          <w:rFonts w:ascii="Garamond" w:hAnsi="Garamond"/>
          <w:color w:val="000000"/>
          <w:sz w:val="22"/>
          <w:szCs w:val="22"/>
        </w:rPr>
        <w:t>-</w:t>
      </w:r>
      <w:r w:rsidRPr="00861DEA">
        <w:rPr>
          <w:rFonts w:ascii="Garamond" w:hAnsi="Garamond"/>
          <w:b/>
          <w:color w:val="000000"/>
          <w:sz w:val="22"/>
          <w:szCs w:val="22"/>
        </w:rPr>
        <w:t xml:space="preserve"> </w:t>
      </w:r>
      <w:r w:rsidRPr="00861DEA">
        <w:rPr>
          <w:rFonts w:ascii="Garamond" w:hAnsi="Garamond"/>
          <w:color w:val="000000"/>
          <w:sz w:val="22"/>
          <w:szCs w:val="22"/>
        </w:rPr>
        <w:t>frode ai sensi dell'articolo 1 della convenzione relativa alla tutela degli interessi finanziari delle Comunità europee;</w:t>
      </w:r>
      <w:r w:rsidRPr="00861DEA">
        <w:rPr>
          <w:rFonts w:ascii="Garamond" w:hAnsi="Garamond"/>
          <w:b/>
          <w:color w:val="0070C0"/>
          <w:sz w:val="22"/>
          <w:szCs w:val="22"/>
        </w:rPr>
        <w:t xml:space="preserve"> (</w:t>
      </w:r>
      <w:proofErr w:type="spellStart"/>
      <w:r w:rsidRPr="00861DEA">
        <w:rPr>
          <w:rFonts w:ascii="Garamond" w:hAnsi="Garamond"/>
          <w:b/>
          <w:color w:val="0070C0"/>
          <w:sz w:val="22"/>
          <w:szCs w:val="22"/>
        </w:rPr>
        <w:t>lett</w:t>
      </w:r>
      <w:proofErr w:type="spellEnd"/>
      <w:r w:rsidRPr="00861DEA">
        <w:rPr>
          <w:rFonts w:ascii="Garamond" w:hAnsi="Garamond"/>
          <w:b/>
          <w:color w:val="0070C0"/>
          <w:sz w:val="22"/>
          <w:szCs w:val="22"/>
        </w:rPr>
        <w:t>. c)</w:t>
      </w:r>
    </w:p>
    <w:p w:rsidR="00861DEA" w:rsidRPr="00861DEA" w:rsidRDefault="00861DEA" w:rsidP="00861DEA">
      <w:pPr>
        <w:widowControl w:val="0"/>
        <w:tabs>
          <w:tab w:val="left" w:pos="851"/>
        </w:tabs>
        <w:autoSpaceDE w:val="0"/>
        <w:autoSpaceDN w:val="0"/>
        <w:adjustRightInd w:val="0"/>
        <w:spacing w:line="360" w:lineRule="auto"/>
        <w:ind w:left="851" w:right="57"/>
        <w:contextualSpacing/>
        <w:jc w:val="both"/>
        <w:rPr>
          <w:rFonts w:ascii="Garamond" w:hAnsi="Garamond"/>
          <w:color w:val="000000"/>
          <w:sz w:val="22"/>
          <w:szCs w:val="22"/>
        </w:rPr>
      </w:pPr>
      <w:r w:rsidRPr="00861DEA">
        <w:rPr>
          <w:rFonts w:ascii="Garamond" w:hAnsi="Garamond"/>
          <w:sz w:val="22"/>
          <w:szCs w:val="22"/>
        </w:rPr>
        <w:lastRenderedPageBreak/>
        <w:t>-</w:t>
      </w:r>
      <w:r w:rsidRPr="00861DEA">
        <w:rPr>
          <w:rFonts w:ascii="Garamond" w:hAnsi="Garamond"/>
          <w:b/>
          <w:sz w:val="22"/>
          <w:szCs w:val="22"/>
        </w:rPr>
        <w:t xml:space="preserve"> </w:t>
      </w:r>
      <w:r w:rsidRPr="00861DEA">
        <w:rPr>
          <w:rFonts w:ascii="Garamond" w:hAnsi="Garamond"/>
          <w:sz w:val="22"/>
          <w:szCs w:val="22"/>
        </w:rPr>
        <w:t>delitti</w:t>
      </w:r>
      <w:r w:rsidRPr="00861DEA">
        <w:rPr>
          <w:rFonts w:ascii="Garamond" w:hAnsi="Garamond"/>
          <w:color w:val="000000"/>
          <w:sz w:val="22"/>
          <w:szCs w:val="22"/>
        </w:rPr>
        <w:t xml:space="preserve">, consumati o tentati, commessi con finalità di terrorismo, anche internazionale, e di eversione dell'ordine costituzionale, reati terroristici o reati connessi alle attività terroristiche; </w:t>
      </w:r>
      <w:r w:rsidRPr="00861DEA">
        <w:rPr>
          <w:rFonts w:ascii="Garamond" w:hAnsi="Garamond"/>
          <w:b/>
          <w:color w:val="0070C0"/>
          <w:sz w:val="22"/>
          <w:szCs w:val="22"/>
        </w:rPr>
        <w:t>(</w:t>
      </w:r>
      <w:proofErr w:type="spellStart"/>
      <w:r w:rsidRPr="00861DEA">
        <w:rPr>
          <w:rFonts w:ascii="Garamond" w:hAnsi="Garamond"/>
          <w:b/>
          <w:color w:val="0070C0"/>
          <w:sz w:val="22"/>
          <w:szCs w:val="22"/>
        </w:rPr>
        <w:t>lett</w:t>
      </w:r>
      <w:proofErr w:type="spellEnd"/>
      <w:r w:rsidRPr="00861DEA">
        <w:rPr>
          <w:rFonts w:ascii="Garamond" w:hAnsi="Garamond"/>
          <w:b/>
          <w:color w:val="0070C0"/>
          <w:sz w:val="22"/>
          <w:szCs w:val="22"/>
        </w:rPr>
        <w:t>. d)</w:t>
      </w:r>
    </w:p>
    <w:p w:rsidR="00861DEA" w:rsidRPr="00861DEA" w:rsidRDefault="00861DEA" w:rsidP="00861DEA">
      <w:pPr>
        <w:widowControl w:val="0"/>
        <w:tabs>
          <w:tab w:val="left" w:pos="851"/>
        </w:tabs>
        <w:autoSpaceDE w:val="0"/>
        <w:autoSpaceDN w:val="0"/>
        <w:adjustRightInd w:val="0"/>
        <w:spacing w:line="360" w:lineRule="auto"/>
        <w:ind w:left="851" w:right="57"/>
        <w:contextualSpacing/>
        <w:jc w:val="both"/>
        <w:rPr>
          <w:rFonts w:ascii="Garamond" w:hAnsi="Garamond"/>
          <w:color w:val="000000"/>
          <w:sz w:val="22"/>
          <w:szCs w:val="22"/>
        </w:rPr>
      </w:pPr>
      <w:r w:rsidRPr="00861DEA">
        <w:rPr>
          <w:rFonts w:ascii="Garamond" w:hAnsi="Garamond"/>
          <w:sz w:val="22"/>
          <w:szCs w:val="22"/>
        </w:rPr>
        <w:t>-</w:t>
      </w:r>
      <w:r w:rsidRPr="00861DEA">
        <w:rPr>
          <w:rFonts w:ascii="Garamond" w:hAnsi="Garamond"/>
          <w:b/>
          <w:sz w:val="22"/>
          <w:szCs w:val="22"/>
        </w:rPr>
        <w:t xml:space="preserve"> </w:t>
      </w:r>
      <w:r w:rsidRPr="00861DEA">
        <w:rPr>
          <w:rFonts w:ascii="Garamond" w:hAnsi="Garamond"/>
          <w:color w:val="000000"/>
          <w:sz w:val="22"/>
          <w:szCs w:val="22"/>
        </w:rPr>
        <w:t>delitti di cui agli</w:t>
      </w:r>
      <w:r w:rsidRPr="00861DEA">
        <w:rPr>
          <w:rFonts w:ascii="Garamond" w:hAnsi="Garamond"/>
          <w:sz w:val="22"/>
          <w:szCs w:val="22"/>
        </w:rPr>
        <w:t> </w:t>
      </w:r>
      <w:hyperlink r:id="rId19" w:anchor="648-bis" w:history="1">
        <w:r w:rsidRPr="00861DEA">
          <w:rPr>
            <w:rFonts w:ascii="Garamond" w:hAnsi="Garamond"/>
            <w:color w:val="000000"/>
            <w:sz w:val="22"/>
            <w:szCs w:val="22"/>
          </w:rPr>
          <w:t>articoli 648-bis, 648-ter e 648-ter.1 del codice penale</w:t>
        </w:r>
      </w:hyperlink>
      <w:r w:rsidRPr="00861DEA">
        <w:rPr>
          <w:rFonts w:ascii="Garamond" w:hAnsi="Garamond"/>
          <w:color w:val="000000"/>
          <w:sz w:val="22"/>
          <w:szCs w:val="22"/>
        </w:rPr>
        <w:t>, riciclaggio di proventi di attività criminose o finanziamento del terrorismo, quali definiti all'</w:t>
      </w:r>
      <w:hyperlink r:id="rId20" w:anchor="y_2007_0109" w:history="1">
        <w:r w:rsidRPr="00861DEA">
          <w:rPr>
            <w:rFonts w:ascii="Garamond" w:hAnsi="Garamond"/>
            <w:color w:val="000000"/>
            <w:sz w:val="22"/>
            <w:szCs w:val="22"/>
          </w:rPr>
          <w:t>articolo 1 del decreto legislativo 22 giugno 2007, n. 109</w:t>
        </w:r>
      </w:hyperlink>
      <w:r w:rsidRPr="00861DEA">
        <w:rPr>
          <w:rFonts w:ascii="Garamond" w:hAnsi="Garamond"/>
          <w:sz w:val="22"/>
          <w:szCs w:val="22"/>
        </w:rPr>
        <w:t> </w:t>
      </w:r>
      <w:r w:rsidRPr="00861DEA">
        <w:rPr>
          <w:rFonts w:ascii="Garamond" w:hAnsi="Garamond"/>
          <w:color w:val="000000"/>
          <w:sz w:val="22"/>
          <w:szCs w:val="22"/>
        </w:rPr>
        <w:t>e successive modificazioni;</w:t>
      </w:r>
      <w:r w:rsidRPr="00861DEA">
        <w:rPr>
          <w:rFonts w:ascii="Garamond" w:hAnsi="Garamond"/>
          <w:b/>
          <w:color w:val="0070C0"/>
          <w:sz w:val="22"/>
          <w:szCs w:val="22"/>
        </w:rPr>
        <w:t xml:space="preserve"> (</w:t>
      </w:r>
      <w:proofErr w:type="spellStart"/>
      <w:r w:rsidRPr="00861DEA">
        <w:rPr>
          <w:rFonts w:ascii="Garamond" w:hAnsi="Garamond"/>
          <w:b/>
          <w:color w:val="0070C0"/>
          <w:sz w:val="22"/>
          <w:szCs w:val="22"/>
        </w:rPr>
        <w:t>lett</w:t>
      </w:r>
      <w:proofErr w:type="spellEnd"/>
      <w:r w:rsidRPr="00861DEA">
        <w:rPr>
          <w:rFonts w:ascii="Garamond" w:hAnsi="Garamond"/>
          <w:b/>
          <w:color w:val="0070C0"/>
          <w:sz w:val="22"/>
          <w:szCs w:val="22"/>
        </w:rPr>
        <w:t>. e)</w:t>
      </w:r>
    </w:p>
    <w:p w:rsidR="00861DEA" w:rsidRPr="00861DEA" w:rsidRDefault="00861DEA" w:rsidP="00861DEA">
      <w:pPr>
        <w:widowControl w:val="0"/>
        <w:tabs>
          <w:tab w:val="left" w:pos="851"/>
        </w:tabs>
        <w:autoSpaceDE w:val="0"/>
        <w:autoSpaceDN w:val="0"/>
        <w:adjustRightInd w:val="0"/>
        <w:spacing w:line="360" w:lineRule="auto"/>
        <w:ind w:left="851" w:right="57"/>
        <w:contextualSpacing/>
        <w:jc w:val="both"/>
        <w:rPr>
          <w:rFonts w:ascii="Garamond" w:hAnsi="Garamond"/>
          <w:color w:val="000000"/>
          <w:sz w:val="22"/>
          <w:szCs w:val="22"/>
        </w:rPr>
      </w:pPr>
      <w:r w:rsidRPr="00861DEA">
        <w:rPr>
          <w:rFonts w:ascii="Garamond" w:hAnsi="Garamond"/>
          <w:sz w:val="22"/>
          <w:szCs w:val="22"/>
        </w:rPr>
        <w:t xml:space="preserve">- sfruttamento </w:t>
      </w:r>
      <w:r w:rsidRPr="00861DEA">
        <w:rPr>
          <w:rFonts w:ascii="Garamond" w:hAnsi="Garamond"/>
          <w:color w:val="000000"/>
          <w:sz w:val="22"/>
          <w:szCs w:val="22"/>
        </w:rPr>
        <w:t>del lavoro minorile e altre forme di tratta di esseri umani definite con il decreto legislativo 4 marzo 2014, n. 24;</w:t>
      </w:r>
      <w:r w:rsidRPr="00861DEA">
        <w:rPr>
          <w:rFonts w:ascii="Garamond" w:hAnsi="Garamond"/>
          <w:b/>
          <w:color w:val="0070C0"/>
          <w:sz w:val="22"/>
          <w:szCs w:val="22"/>
        </w:rPr>
        <w:t xml:space="preserve"> (</w:t>
      </w:r>
      <w:proofErr w:type="spellStart"/>
      <w:r w:rsidRPr="00861DEA">
        <w:rPr>
          <w:rFonts w:ascii="Garamond" w:hAnsi="Garamond"/>
          <w:b/>
          <w:color w:val="0070C0"/>
          <w:sz w:val="22"/>
          <w:szCs w:val="22"/>
        </w:rPr>
        <w:t>lett</w:t>
      </w:r>
      <w:proofErr w:type="spellEnd"/>
      <w:r w:rsidRPr="00861DEA">
        <w:rPr>
          <w:rFonts w:ascii="Garamond" w:hAnsi="Garamond"/>
          <w:b/>
          <w:color w:val="0070C0"/>
          <w:sz w:val="22"/>
          <w:szCs w:val="22"/>
        </w:rPr>
        <w:t>. f)</w:t>
      </w:r>
    </w:p>
    <w:p w:rsidR="00861DEA" w:rsidRPr="00861DEA" w:rsidRDefault="00861DEA" w:rsidP="00861DEA">
      <w:pPr>
        <w:widowControl w:val="0"/>
        <w:tabs>
          <w:tab w:val="left" w:pos="851"/>
        </w:tabs>
        <w:autoSpaceDE w:val="0"/>
        <w:autoSpaceDN w:val="0"/>
        <w:adjustRightInd w:val="0"/>
        <w:spacing w:line="360" w:lineRule="auto"/>
        <w:ind w:left="851" w:right="57"/>
        <w:contextualSpacing/>
        <w:jc w:val="both"/>
        <w:rPr>
          <w:rFonts w:ascii="Garamond" w:hAnsi="Garamond"/>
          <w:color w:val="000000"/>
          <w:sz w:val="22"/>
          <w:szCs w:val="22"/>
        </w:rPr>
      </w:pPr>
      <w:r w:rsidRPr="00861DEA">
        <w:rPr>
          <w:rFonts w:ascii="Garamond" w:hAnsi="Garamond"/>
          <w:sz w:val="22"/>
          <w:szCs w:val="22"/>
        </w:rPr>
        <w:t>-</w:t>
      </w:r>
      <w:r w:rsidRPr="00861DEA">
        <w:rPr>
          <w:rFonts w:ascii="Garamond" w:hAnsi="Garamond"/>
          <w:b/>
          <w:sz w:val="22"/>
          <w:szCs w:val="22"/>
        </w:rPr>
        <w:t xml:space="preserve"> </w:t>
      </w:r>
      <w:r w:rsidRPr="00861DEA">
        <w:rPr>
          <w:rFonts w:ascii="Garamond" w:hAnsi="Garamond"/>
          <w:sz w:val="22"/>
          <w:szCs w:val="22"/>
        </w:rPr>
        <w:t xml:space="preserve">ogni altro delitto </w:t>
      </w:r>
      <w:r w:rsidRPr="00861DEA">
        <w:rPr>
          <w:rFonts w:ascii="Garamond" w:hAnsi="Garamond"/>
          <w:color w:val="000000"/>
          <w:sz w:val="22"/>
          <w:szCs w:val="22"/>
        </w:rPr>
        <w:t xml:space="preserve">da cui derivi, quale pena accessoria, l'incapacità di contrattare con la pubblica amministrazione. </w:t>
      </w:r>
      <w:r w:rsidRPr="00861DEA">
        <w:rPr>
          <w:rFonts w:ascii="Garamond" w:hAnsi="Garamond"/>
          <w:color w:val="0070C0"/>
          <w:sz w:val="22"/>
          <w:szCs w:val="22"/>
        </w:rPr>
        <w:t>(</w:t>
      </w:r>
      <w:proofErr w:type="spellStart"/>
      <w:r w:rsidRPr="00861DEA">
        <w:rPr>
          <w:rFonts w:ascii="Garamond" w:hAnsi="Garamond"/>
          <w:b/>
          <w:color w:val="0070C0"/>
          <w:sz w:val="22"/>
          <w:szCs w:val="22"/>
        </w:rPr>
        <w:t>lett</w:t>
      </w:r>
      <w:proofErr w:type="spellEnd"/>
      <w:r w:rsidRPr="00861DEA">
        <w:rPr>
          <w:rFonts w:ascii="Garamond" w:hAnsi="Garamond"/>
          <w:b/>
          <w:color w:val="0070C0"/>
          <w:sz w:val="22"/>
          <w:szCs w:val="22"/>
        </w:rPr>
        <w:t>. g)</w:t>
      </w:r>
    </w:p>
    <w:p w:rsidR="00861DEA" w:rsidRPr="00861DEA" w:rsidRDefault="00861DEA" w:rsidP="00861DEA">
      <w:pPr>
        <w:widowControl w:val="0"/>
        <w:tabs>
          <w:tab w:val="left" w:pos="426"/>
        </w:tabs>
        <w:autoSpaceDE w:val="0"/>
        <w:autoSpaceDN w:val="0"/>
        <w:adjustRightInd w:val="0"/>
        <w:spacing w:line="360" w:lineRule="auto"/>
        <w:ind w:left="360" w:right="57"/>
        <w:contextualSpacing/>
        <w:jc w:val="both"/>
        <w:rPr>
          <w:rFonts w:ascii="Garamond" w:hAnsi="Garamond"/>
          <w:b/>
          <w:color w:val="0070C0"/>
          <w:sz w:val="22"/>
          <w:szCs w:val="22"/>
        </w:rPr>
      </w:pPr>
      <w:r w:rsidRPr="00861DEA">
        <w:rPr>
          <w:rFonts w:ascii="Garamond" w:hAnsi="Garamond"/>
          <w:b/>
          <w:color w:val="0070C0"/>
          <w:sz w:val="22"/>
          <w:szCs w:val="22"/>
        </w:rPr>
        <w:t>Relativamente all’art. 80, comma 2, D.lgs. 50/2016 dichiara:</w:t>
      </w:r>
    </w:p>
    <w:p w:rsidR="00861DEA" w:rsidRPr="00861DEA" w:rsidRDefault="00861DEA" w:rsidP="00861DEA">
      <w:pPr>
        <w:widowControl w:val="0"/>
        <w:numPr>
          <w:ilvl w:val="0"/>
          <w:numId w:val="13"/>
        </w:numPr>
        <w:tabs>
          <w:tab w:val="left" w:pos="426"/>
        </w:tabs>
        <w:autoSpaceDE w:val="0"/>
        <w:autoSpaceDN w:val="0"/>
        <w:adjustRightInd w:val="0"/>
        <w:spacing w:line="360" w:lineRule="auto"/>
        <w:ind w:right="57"/>
        <w:contextualSpacing/>
        <w:jc w:val="both"/>
        <w:rPr>
          <w:rFonts w:ascii="Garamond" w:hAnsi="Garamond"/>
          <w:color w:val="000000"/>
          <w:sz w:val="22"/>
          <w:szCs w:val="22"/>
        </w:rPr>
      </w:pPr>
      <w:r w:rsidRPr="00861DEA">
        <w:rPr>
          <w:rFonts w:ascii="Garamond" w:hAnsi="Garamond"/>
          <w:color w:val="000000"/>
          <w:sz w:val="22"/>
          <w:szCs w:val="22"/>
        </w:rPr>
        <w:t>che nei confronti dei soggetti indicati nella Tabella 1, non sussistono cause di decadenza, di sospensione o di divieto previste dall'</w:t>
      </w:r>
      <w:hyperlink r:id="rId21" w:anchor="067" w:history="1">
        <w:r w:rsidRPr="00861DEA">
          <w:rPr>
            <w:rFonts w:ascii="Garamond" w:hAnsi="Garamond"/>
            <w:color w:val="000000"/>
            <w:sz w:val="22"/>
            <w:szCs w:val="22"/>
          </w:rPr>
          <w:t>articolo 67 del decreto legislativo 6 settembre 2011, n. 159</w:t>
        </w:r>
      </w:hyperlink>
      <w:r w:rsidRPr="00861DEA">
        <w:rPr>
          <w:rFonts w:ascii="Garamond" w:hAnsi="Garamond"/>
          <w:color w:val="000000"/>
          <w:sz w:val="22"/>
          <w:szCs w:val="22"/>
        </w:rPr>
        <w:t> o di un tentativo di infiltrazione mafiosa di cui all'</w:t>
      </w:r>
      <w:hyperlink r:id="rId22" w:anchor="084" w:history="1">
        <w:r w:rsidRPr="00861DEA">
          <w:rPr>
            <w:rFonts w:ascii="Garamond" w:hAnsi="Garamond"/>
            <w:color w:val="000000"/>
            <w:sz w:val="22"/>
            <w:szCs w:val="22"/>
          </w:rPr>
          <w:t>articolo 84, comma 4, del medesimo decreto</w:t>
        </w:r>
      </w:hyperlink>
      <w:r w:rsidRPr="00861DEA">
        <w:rPr>
          <w:rFonts w:ascii="Garamond" w:hAnsi="Garamond"/>
          <w:color w:val="000000"/>
          <w:sz w:val="22"/>
          <w:szCs w:val="22"/>
        </w:rPr>
        <w:t>;</w:t>
      </w:r>
    </w:p>
    <w:p w:rsidR="00861DEA" w:rsidRPr="00861DEA" w:rsidRDefault="00861DEA" w:rsidP="00861DEA">
      <w:pPr>
        <w:widowControl w:val="0"/>
        <w:tabs>
          <w:tab w:val="left" w:pos="426"/>
        </w:tabs>
        <w:autoSpaceDE w:val="0"/>
        <w:autoSpaceDN w:val="0"/>
        <w:adjustRightInd w:val="0"/>
        <w:spacing w:line="360" w:lineRule="auto"/>
        <w:ind w:left="360" w:right="57"/>
        <w:contextualSpacing/>
        <w:jc w:val="both"/>
        <w:rPr>
          <w:rFonts w:ascii="Garamond" w:hAnsi="Garamond"/>
          <w:b/>
          <w:color w:val="0070C0"/>
          <w:sz w:val="22"/>
          <w:szCs w:val="22"/>
        </w:rPr>
      </w:pPr>
      <w:r w:rsidRPr="00861DEA">
        <w:rPr>
          <w:rFonts w:ascii="Garamond" w:hAnsi="Garamond"/>
          <w:b/>
          <w:color w:val="0070C0"/>
          <w:sz w:val="22"/>
          <w:szCs w:val="22"/>
        </w:rPr>
        <w:t>Relativamente all’art. 80, comma 4, D.lgs. 50/2016 dichiara:</w:t>
      </w:r>
    </w:p>
    <w:p w:rsidR="00861DEA" w:rsidRPr="00861DEA" w:rsidRDefault="00861DEA" w:rsidP="00861DEA">
      <w:pPr>
        <w:widowControl w:val="0"/>
        <w:numPr>
          <w:ilvl w:val="0"/>
          <w:numId w:val="13"/>
        </w:numPr>
        <w:tabs>
          <w:tab w:val="left" w:pos="426"/>
        </w:tabs>
        <w:autoSpaceDE w:val="0"/>
        <w:autoSpaceDN w:val="0"/>
        <w:adjustRightInd w:val="0"/>
        <w:spacing w:line="360" w:lineRule="auto"/>
        <w:ind w:right="57"/>
        <w:contextualSpacing/>
        <w:jc w:val="both"/>
        <w:rPr>
          <w:rFonts w:ascii="Garamond" w:hAnsi="Garamond"/>
          <w:color w:val="000000"/>
          <w:sz w:val="22"/>
          <w:szCs w:val="22"/>
        </w:rPr>
      </w:pPr>
      <w:r w:rsidRPr="00861DEA">
        <w:rPr>
          <w:rFonts w:ascii="Garamond" w:hAnsi="Garamond"/>
          <w:color w:val="000000"/>
          <w:sz w:val="22"/>
          <w:szCs w:val="22"/>
        </w:rPr>
        <w:t>che l’operatore economico non ha commesso violazioni gravi, definitivamente accertate, rispetto agli obblighi relativi al pagamento delle imposte e tasse o dei contributi previdenziali, secondo la legislazione italiana o quella dello Stato in cui sono stabiliti;</w:t>
      </w:r>
    </w:p>
    <w:p w:rsidR="00861DEA" w:rsidRPr="00861DEA" w:rsidRDefault="00861DEA" w:rsidP="00861DEA">
      <w:pPr>
        <w:widowControl w:val="0"/>
        <w:tabs>
          <w:tab w:val="left" w:pos="426"/>
        </w:tabs>
        <w:autoSpaceDE w:val="0"/>
        <w:autoSpaceDN w:val="0"/>
        <w:adjustRightInd w:val="0"/>
        <w:spacing w:line="360" w:lineRule="auto"/>
        <w:ind w:left="360" w:right="57"/>
        <w:contextualSpacing/>
        <w:jc w:val="both"/>
        <w:rPr>
          <w:rFonts w:ascii="Garamond" w:hAnsi="Garamond"/>
          <w:b/>
          <w:color w:val="0070C0"/>
          <w:sz w:val="22"/>
          <w:szCs w:val="22"/>
        </w:rPr>
      </w:pPr>
      <w:r w:rsidRPr="00861DEA">
        <w:rPr>
          <w:rFonts w:ascii="Garamond" w:hAnsi="Garamond"/>
          <w:b/>
          <w:color w:val="0070C0"/>
          <w:sz w:val="22"/>
          <w:szCs w:val="22"/>
        </w:rPr>
        <w:t>Relativamente all’art. 80, comma 5, D.lgs. 50/2016 dichiara:</w:t>
      </w:r>
    </w:p>
    <w:p w:rsidR="00861DEA" w:rsidRPr="00861DEA" w:rsidRDefault="00861DEA" w:rsidP="00861DEA">
      <w:pPr>
        <w:widowControl w:val="0"/>
        <w:numPr>
          <w:ilvl w:val="0"/>
          <w:numId w:val="13"/>
        </w:numPr>
        <w:tabs>
          <w:tab w:val="left" w:pos="426"/>
        </w:tabs>
        <w:autoSpaceDE w:val="0"/>
        <w:autoSpaceDN w:val="0"/>
        <w:adjustRightInd w:val="0"/>
        <w:spacing w:line="360" w:lineRule="auto"/>
        <w:ind w:right="57"/>
        <w:contextualSpacing/>
        <w:jc w:val="both"/>
        <w:rPr>
          <w:rFonts w:ascii="Garamond" w:hAnsi="Garamond"/>
          <w:color w:val="0070C0"/>
          <w:sz w:val="22"/>
          <w:szCs w:val="22"/>
        </w:rPr>
      </w:pPr>
      <w:r w:rsidRPr="00861DEA">
        <w:rPr>
          <w:rFonts w:ascii="Garamond" w:hAnsi="Garamond"/>
          <w:color w:val="000000"/>
          <w:sz w:val="22"/>
          <w:szCs w:val="22"/>
        </w:rPr>
        <w:t>che l’operatore economico non ha commesso gravi infrazioni debitamente accertate alle norme in materia di salute e sicurezza sul lavoro nonché agli obblighi di cui all'</w:t>
      </w:r>
      <w:hyperlink r:id="rId23" w:anchor="030" w:history="1">
        <w:r w:rsidRPr="00861DEA">
          <w:rPr>
            <w:rFonts w:ascii="Garamond" w:hAnsi="Garamond"/>
            <w:color w:val="000000"/>
            <w:sz w:val="22"/>
            <w:szCs w:val="22"/>
          </w:rPr>
          <w:t>articolo 30, comma 3</w:t>
        </w:r>
      </w:hyperlink>
      <w:r w:rsidRPr="00861DEA">
        <w:rPr>
          <w:rFonts w:ascii="Garamond" w:hAnsi="Garamond"/>
          <w:sz w:val="22"/>
          <w:szCs w:val="22"/>
        </w:rPr>
        <w:t> </w:t>
      </w:r>
      <w:r w:rsidRPr="00861DEA">
        <w:rPr>
          <w:rFonts w:ascii="Garamond" w:hAnsi="Garamond"/>
          <w:color w:val="000000"/>
          <w:sz w:val="22"/>
          <w:szCs w:val="22"/>
        </w:rPr>
        <w:t>del presente codice</w:t>
      </w:r>
      <w:r w:rsidRPr="00861DEA">
        <w:rPr>
          <w:rFonts w:ascii="Garamond" w:hAnsi="Garamond"/>
          <w:sz w:val="22"/>
          <w:szCs w:val="22"/>
        </w:rPr>
        <w:t>;</w:t>
      </w:r>
      <w:r w:rsidRPr="00861DEA">
        <w:rPr>
          <w:rFonts w:ascii="Garamond" w:hAnsi="Garamond"/>
          <w:b/>
          <w:color w:val="0070C0"/>
          <w:sz w:val="22"/>
          <w:szCs w:val="22"/>
        </w:rPr>
        <w:t xml:space="preserve"> (</w:t>
      </w:r>
      <w:proofErr w:type="spellStart"/>
      <w:r w:rsidRPr="00861DEA">
        <w:rPr>
          <w:rFonts w:ascii="Garamond" w:hAnsi="Garamond"/>
          <w:b/>
          <w:color w:val="0070C0"/>
          <w:sz w:val="22"/>
          <w:szCs w:val="22"/>
        </w:rPr>
        <w:t>lett</w:t>
      </w:r>
      <w:proofErr w:type="spellEnd"/>
      <w:r w:rsidRPr="00861DEA">
        <w:rPr>
          <w:rFonts w:ascii="Garamond" w:hAnsi="Garamond"/>
          <w:b/>
          <w:color w:val="0070C0"/>
          <w:sz w:val="22"/>
          <w:szCs w:val="22"/>
        </w:rPr>
        <w:t>. a)</w:t>
      </w:r>
    </w:p>
    <w:p w:rsidR="00861DEA" w:rsidRPr="00861DEA" w:rsidRDefault="00861DEA" w:rsidP="00861DEA">
      <w:pPr>
        <w:widowControl w:val="0"/>
        <w:numPr>
          <w:ilvl w:val="0"/>
          <w:numId w:val="13"/>
        </w:numPr>
        <w:tabs>
          <w:tab w:val="left" w:pos="426"/>
        </w:tabs>
        <w:autoSpaceDE w:val="0"/>
        <w:autoSpaceDN w:val="0"/>
        <w:adjustRightInd w:val="0"/>
        <w:spacing w:line="360" w:lineRule="auto"/>
        <w:ind w:right="57"/>
        <w:contextualSpacing/>
        <w:jc w:val="both"/>
        <w:rPr>
          <w:rFonts w:ascii="Garamond" w:hAnsi="Garamond"/>
          <w:color w:val="000000"/>
          <w:sz w:val="22"/>
          <w:szCs w:val="22"/>
        </w:rPr>
      </w:pPr>
      <w:r w:rsidRPr="00861DEA">
        <w:rPr>
          <w:rFonts w:ascii="Garamond" w:hAnsi="Garamond"/>
          <w:color w:val="000000"/>
          <w:sz w:val="22"/>
          <w:szCs w:val="22"/>
        </w:rPr>
        <w:t>che l'operatore economico non si trova in stato di fallimento, di liquidazione coatta, di concordato preventivo, salvo il caso di concordato con continuità aziendale, e che nei suoi riguardi non è in corso un procedimento per la dichiarazione di una di tali situazioni, fermo restando quanto previsto dall'</w:t>
      </w:r>
      <w:hyperlink r:id="rId24" w:anchor="110" w:history="1">
        <w:r w:rsidRPr="00861DEA">
          <w:rPr>
            <w:rFonts w:ascii="Garamond" w:hAnsi="Garamond"/>
            <w:color w:val="000000"/>
            <w:sz w:val="22"/>
            <w:szCs w:val="22"/>
          </w:rPr>
          <w:t>articolo 110</w:t>
        </w:r>
      </w:hyperlink>
      <w:r w:rsidRPr="00861DEA">
        <w:rPr>
          <w:rFonts w:ascii="Garamond" w:hAnsi="Garamond"/>
          <w:color w:val="000000"/>
          <w:sz w:val="22"/>
          <w:szCs w:val="22"/>
        </w:rPr>
        <w:t xml:space="preserve">; </w:t>
      </w:r>
      <w:r w:rsidRPr="00861DEA">
        <w:rPr>
          <w:rFonts w:ascii="Garamond" w:hAnsi="Garamond"/>
          <w:b/>
          <w:color w:val="0070C0"/>
          <w:sz w:val="22"/>
          <w:szCs w:val="22"/>
        </w:rPr>
        <w:t>(</w:t>
      </w:r>
      <w:proofErr w:type="spellStart"/>
      <w:r w:rsidRPr="00861DEA">
        <w:rPr>
          <w:rFonts w:ascii="Garamond" w:hAnsi="Garamond"/>
          <w:b/>
          <w:color w:val="0070C0"/>
          <w:sz w:val="22"/>
          <w:szCs w:val="22"/>
        </w:rPr>
        <w:t>lett</w:t>
      </w:r>
      <w:proofErr w:type="spellEnd"/>
      <w:r w:rsidRPr="00861DEA">
        <w:rPr>
          <w:rFonts w:ascii="Garamond" w:hAnsi="Garamond"/>
          <w:b/>
          <w:color w:val="0070C0"/>
          <w:sz w:val="22"/>
          <w:szCs w:val="22"/>
        </w:rPr>
        <w:t>. b)</w:t>
      </w:r>
    </w:p>
    <w:p w:rsidR="00861DEA" w:rsidRPr="00861DEA" w:rsidRDefault="00861DEA" w:rsidP="00861DEA">
      <w:pPr>
        <w:widowControl w:val="0"/>
        <w:numPr>
          <w:ilvl w:val="0"/>
          <w:numId w:val="13"/>
        </w:numPr>
        <w:tabs>
          <w:tab w:val="left" w:pos="426"/>
        </w:tabs>
        <w:autoSpaceDE w:val="0"/>
        <w:autoSpaceDN w:val="0"/>
        <w:adjustRightInd w:val="0"/>
        <w:spacing w:line="360" w:lineRule="auto"/>
        <w:ind w:right="57"/>
        <w:contextualSpacing/>
        <w:jc w:val="both"/>
        <w:rPr>
          <w:rFonts w:ascii="Garamond" w:hAnsi="Garamond"/>
          <w:color w:val="000000"/>
          <w:sz w:val="22"/>
          <w:szCs w:val="22"/>
        </w:rPr>
      </w:pPr>
      <w:r w:rsidRPr="00861DEA">
        <w:rPr>
          <w:rFonts w:ascii="Garamond" w:hAnsi="Garamond"/>
          <w:color w:val="000000"/>
          <w:sz w:val="22"/>
          <w:szCs w:val="22"/>
        </w:rPr>
        <w:t xml:space="preserve">che l'operatore economico non si è reso colpevole di gravi illeciti professionali, tali da rendere dubbia la sua integrità o affidabilità; </w:t>
      </w:r>
      <w:r w:rsidRPr="00861DEA">
        <w:rPr>
          <w:rFonts w:ascii="Garamond" w:hAnsi="Garamond"/>
          <w:b/>
          <w:color w:val="0070C0"/>
          <w:sz w:val="22"/>
          <w:szCs w:val="22"/>
        </w:rPr>
        <w:t>(</w:t>
      </w:r>
      <w:proofErr w:type="spellStart"/>
      <w:r w:rsidRPr="00861DEA">
        <w:rPr>
          <w:rFonts w:ascii="Garamond" w:hAnsi="Garamond"/>
          <w:b/>
          <w:color w:val="0070C0"/>
          <w:sz w:val="22"/>
          <w:szCs w:val="22"/>
        </w:rPr>
        <w:t>lett</w:t>
      </w:r>
      <w:proofErr w:type="spellEnd"/>
      <w:r w:rsidRPr="00861DEA">
        <w:rPr>
          <w:rFonts w:ascii="Garamond" w:hAnsi="Garamond"/>
          <w:b/>
          <w:color w:val="0070C0"/>
          <w:sz w:val="22"/>
          <w:szCs w:val="22"/>
        </w:rPr>
        <w:t>. c)</w:t>
      </w:r>
    </w:p>
    <w:p w:rsidR="00861DEA" w:rsidRPr="00861DEA" w:rsidRDefault="00861DEA" w:rsidP="00861DEA">
      <w:pPr>
        <w:widowControl w:val="0"/>
        <w:numPr>
          <w:ilvl w:val="0"/>
          <w:numId w:val="13"/>
        </w:numPr>
        <w:tabs>
          <w:tab w:val="left" w:pos="426"/>
        </w:tabs>
        <w:autoSpaceDE w:val="0"/>
        <w:autoSpaceDN w:val="0"/>
        <w:adjustRightInd w:val="0"/>
        <w:spacing w:line="360" w:lineRule="auto"/>
        <w:ind w:right="57"/>
        <w:contextualSpacing/>
        <w:jc w:val="both"/>
        <w:rPr>
          <w:rFonts w:ascii="Garamond" w:hAnsi="Garamond"/>
          <w:color w:val="000000"/>
          <w:sz w:val="22"/>
          <w:szCs w:val="22"/>
        </w:rPr>
      </w:pPr>
      <w:r w:rsidRPr="00861DEA">
        <w:rPr>
          <w:rFonts w:ascii="Garamond" w:hAnsi="Garamond"/>
          <w:color w:val="000000"/>
          <w:sz w:val="22"/>
          <w:szCs w:val="22"/>
        </w:rPr>
        <w:t>che la partecipazione dell'operatore economico non determina una situazione di conflitto di interesse ai sensi dell'</w:t>
      </w:r>
      <w:hyperlink r:id="rId25" w:anchor="042" w:history="1">
        <w:r w:rsidRPr="00861DEA">
          <w:rPr>
            <w:rFonts w:ascii="Garamond" w:hAnsi="Garamond"/>
            <w:color w:val="000000"/>
            <w:sz w:val="22"/>
            <w:szCs w:val="22"/>
          </w:rPr>
          <w:t>articolo 42, comma 2</w:t>
        </w:r>
      </w:hyperlink>
      <w:r w:rsidRPr="00861DEA">
        <w:rPr>
          <w:rFonts w:ascii="Garamond" w:hAnsi="Garamond"/>
          <w:color w:val="000000"/>
          <w:sz w:val="22"/>
          <w:szCs w:val="22"/>
        </w:rPr>
        <w:t xml:space="preserve">, non diversamente risolvibile </w:t>
      </w:r>
      <w:r w:rsidRPr="00861DEA">
        <w:rPr>
          <w:rFonts w:ascii="Garamond" w:hAnsi="Garamond"/>
          <w:b/>
          <w:color w:val="0070C0"/>
          <w:sz w:val="22"/>
          <w:szCs w:val="22"/>
        </w:rPr>
        <w:t>(</w:t>
      </w:r>
      <w:proofErr w:type="spellStart"/>
      <w:r w:rsidRPr="00861DEA">
        <w:rPr>
          <w:rFonts w:ascii="Garamond" w:hAnsi="Garamond"/>
          <w:b/>
          <w:color w:val="0070C0"/>
          <w:sz w:val="22"/>
          <w:szCs w:val="22"/>
        </w:rPr>
        <w:t>lett</w:t>
      </w:r>
      <w:proofErr w:type="spellEnd"/>
      <w:r w:rsidRPr="00861DEA">
        <w:rPr>
          <w:rFonts w:ascii="Garamond" w:hAnsi="Garamond"/>
          <w:b/>
          <w:color w:val="0070C0"/>
          <w:sz w:val="22"/>
          <w:szCs w:val="22"/>
        </w:rPr>
        <w:t>. d)</w:t>
      </w:r>
    </w:p>
    <w:p w:rsidR="00861DEA" w:rsidRPr="00861DEA" w:rsidRDefault="00861DEA" w:rsidP="00861DEA">
      <w:pPr>
        <w:widowControl w:val="0"/>
        <w:numPr>
          <w:ilvl w:val="0"/>
          <w:numId w:val="13"/>
        </w:numPr>
        <w:tabs>
          <w:tab w:val="left" w:pos="426"/>
        </w:tabs>
        <w:autoSpaceDE w:val="0"/>
        <w:autoSpaceDN w:val="0"/>
        <w:adjustRightInd w:val="0"/>
        <w:spacing w:line="360" w:lineRule="auto"/>
        <w:ind w:right="57"/>
        <w:contextualSpacing/>
        <w:jc w:val="both"/>
        <w:rPr>
          <w:rFonts w:ascii="Garamond" w:hAnsi="Garamond"/>
          <w:color w:val="000000"/>
          <w:sz w:val="22"/>
          <w:szCs w:val="22"/>
        </w:rPr>
      </w:pPr>
      <w:r w:rsidRPr="00861DEA">
        <w:rPr>
          <w:rFonts w:ascii="Garamond" w:hAnsi="Garamond"/>
          <w:color w:val="000000"/>
          <w:sz w:val="22"/>
          <w:szCs w:val="22"/>
        </w:rPr>
        <w:t xml:space="preserve">che l'operatore economico </w:t>
      </w:r>
    </w:p>
    <w:p w:rsidR="00861DEA" w:rsidRPr="00861DEA" w:rsidRDefault="00861DEA" w:rsidP="00861DEA">
      <w:pPr>
        <w:widowControl w:val="0"/>
        <w:numPr>
          <w:ilvl w:val="0"/>
          <w:numId w:val="14"/>
        </w:numPr>
        <w:tabs>
          <w:tab w:val="left" w:pos="426"/>
        </w:tabs>
        <w:autoSpaceDE w:val="0"/>
        <w:autoSpaceDN w:val="0"/>
        <w:adjustRightInd w:val="0"/>
        <w:spacing w:line="360" w:lineRule="auto"/>
        <w:ind w:left="1418" w:right="57" w:hanging="638"/>
        <w:contextualSpacing/>
        <w:jc w:val="both"/>
        <w:rPr>
          <w:rFonts w:ascii="Garamond" w:hAnsi="Garamond"/>
          <w:color w:val="000000"/>
          <w:sz w:val="22"/>
          <w:szCs w:val="22"/>
        </w:rPr>
      </w:pPr>
      <w:r w:rsidRPr="00861DEA">
        <w:rPr>
          <w:rFonts w:ascii="Garamond" w:hAnsi="Garamond"/>
          <w:color w:val="000000"/>
          <w:sz w:val="22"/>
          <w:szCs w:val="22"/>
        </w:rPr>
        <w:t xml:space="preserve">non ha preso parte ad alcuna attività di consultazione preliminare alla gara ai sensi dell’art. 67 del </w:t>
      </w:r>
      <w:proofErr w:type="spellStart"/>
      <w:r w:rsidRPr="00861DEA">
        <w:rPr>
          <w:rFonts w:ascii="Garamond" w:hAnsi="Garamond"/>
          <w:color w:val="000000"/>
          <w:sz w:val="22"/>
          <w:szCs w:val="22"/>
        </w:rPr>
        <w:t>D.Lgs.</w:t>
      </w:r>
      <w:proofErr w:type="spellEnd"/>
      <w:r w:rsidRPr="00861DEA">
        <w:rPr>
          <w:rFonts w:ascii="Garamond" w:hAnsi="Garamond"/>
          <w:color w:val="000000"/>
          <w:sz w:val="22"/>
          <w:szCs w:val="22"/>
        </w:rPr>
        <w:t xml:space="preserve"> n. 50/2016 </w:t>
      </w:r>
      <w:r w:rsidRPr="00861DEA">
        <w:rPr>
          <w:rFonts w:ascii="Garamond" w:hAnsi="Garamond"/>
          <w:b/>
          <w:color w:val="0070C0"/>
          <w:sz w:val="22"/>
          <w:szCs w:val="22"/>
        </w:rPr>
        <w:t>(</w:t>
      </w:r>
      <w:proofErr w:type="spellStart"/>
      <w:r w:rsidRPr="00861DEA">
        <w:rPr>
          <w:rFonts w:ascii="Garamond" w:hAnsi="Garamond"/>
          <w:b/>
          <w:color w:val="0070C0"/>
          <w:sz w:val="22"/>
          <w:szCs w:val="22"/>
        </w:rPr>
        <w:t>lett</w:t>
      </w:r>
      <w:proofErr w:type="spellEnd"/>
      <w:r w:rsidRPr="00861DEA">
        <w:rPr>
          <w:rFonts w:ascii="Garamond" w:hAnsi="Garamond"/>
          <w:b/>
          <w:color w:val="0070C0"/>
          <w:sz w:val="22"/>
          <w:szCs w:val="22"/>
        </w:rPr>
        <w:t>. e</w:t>
      </w:r>
      <w:r w:rsidRPr="00861DEA">
        <w:rPr>
          <w:rFonts w:ascii="Garamond" w:hAnsi="Garamond"/>
          <w:color w:val="0070C0"/>
          <w:sz w:val="22"/>
          <w:szCs w:val="22"/>
        </w:rPr>
        <w:t xml:space="preserve">) </w:t>
      </w:r>
    </w:p>
    <w:p w:rsidR="00861DEA" w:rsidRPr="00861DEA" w:rsidRDefault="00861DEA" w:rsidP="00861DEA">
      <w:pPr>
        <w:widowControl w:val="0"/>
        <w:tabs>
          <w:tab w:val="num" w:pos="567"/>
          <w:tab w:val="left" w:pos="1134"/>
        </w:tabs>
        <w:spacing w:line="276" w:lineRule="auto"/>
        <w:ind w:left="502" w:firstLine="207"/>
        <w:jc w:val="both"/>
        <w:rPr>
          <w:rFonts w:ascii="Garamond" w:hAnsi="Garamond"/>
          <w:i/>
          <w:color w:val="0070C0"/>
          <w:sz w:val="22"/>
          <w:szCs w:val="22"/>
        </w:rPr>
      </w:pPr>
      <w:r w:rsidRPr="00861DEA">
        <w:rPr>
          <w:rFonts w:ascii="Garamond" w:hAnsi="Garamond"/>
          <w:i/>
          <w:color w:val="0070C0"/>
          <w:sz w:val="22"/>
          <w:szCs w:val="22"/>
        </w:rPr>
        <w:t>in alternativa</w:t>
      </w:r>
    </w:p>
    <w:p w:rsidR="00861DEA" w:rsidRPr="00861DEA" w:rsidRDefault="00861DEA" w:rsidP="00861DEA">
      <w:pPr>
        <w:widowControl w:val="0"/>
        <w:numPr>
          <w:ilvl w:val="0"/>
          <w:numId w:val="14"/>
        </w:numPr>
        <w:tabs>
          <w:tab w:val="left" w:pos="426"/>
        </w:tabs>
        <w:autoSpaceDE w:val="0"/>
        <w:autoSpaceDN w:val="0"/>
        <w:adjustRightInd w:val="0"/>
        <w:spacing w:line="360" w:lineRule="auto"/>
        <w:ind w:left="1418" w:right="57" w:hanging="638"/>
        <w:contextualSpacing/>
        <w:jc w:val="both"/>
        <w:rPr>
          <w:rFonts w:ascii="Garamond" w:hAnsi="Garamond"/>
          <w:b/>
          <w:color w:val="000000"/>
          <w:sz w:val="22"/>
          <w:szCs w:val="22"/>
        </w:rPr>
      </w:pPr>
      <w:r w:rsidRPr="00861DEA">
        <w:rPr>
          <w:rFonts w:ascii="Garamond" w:hAnsi="Garamond"/>
          <w:color w:val="000000"/>
          <w:sz w:val="22"/>
          <w:szCs w:val="22"/>
        </w:rPr>
        <w:t xml:space="preserve">ha  preso parte ad attività di consultazione preliminare alla gara ai sensi dell’art. 67 del </w:t>
      </w:r>
      <w:proofErr w:type="spellStart"/>
      <w:r w:rsidRPr="00861DEA">
        <w:rPr>
          <w:rFonts w:ascii="Garamond" w:hAnsi="Garamond"/>
          <w:color w:val="000000"/>
          <w:sz w:val="22"/>
          <w:szCs w:val="22"/>
        </w:rPr>
        <w:t>D.Lgs.</w:t>
      </w:r>
      <w:proofErr w:type="spellEnd"/>
      <w:r w:rsidRPr="00861DEA">
        <w:rPr>
          <w:rFonts w:ascii="Garamond" w:hAnsi="Garamond"/>
          <w:color w:val="000000"/>
          <w:sz w:val="22"/>
          <w:szCs w:val="22"/>
        </w:rPr>
        <w:t xml:space="preserve"> n. 50/2016, ma la partecipazione alla presente procedura non da luogo a distorsione della concorrenza </w:t>
      </w:r>
      <w:r w:rsidRPr="00861DEA">
        <w:rPr>
          <w:rFonts w:ascii="Garamond" w:hAnsi="Garamond"/>
          <w:b/>
          <w:color w:val="0070C0"/>
          <w:sz w:val="22"/>
          <w:szCs w:val="22"/>
        </w:rPr>
        <w:t>(</w:t>
      </w:r>
      <w:proofErr w:type="spellStart"/>
      <w:r w:rsidRPr="00861DEA">
        <w:rPr>
          <w:rFonts w:ascii="Garamond" w:hAnsi="Garamond"/>
          <w:b/>
          <w:color w:val="0070C0"/>
          <w:sz w:val="22"/>
          <w:szCs w:val="22"/>
        </w:rPr>
        <w:t>lett</w:t>
      </w:r>
      <w:proofErr w:type="spellEnd"/>
      <w:r w:rsidRPr="00861DEA">
        <w:rPr>
          <w:rFonts w:ascii="Garamond" w:hAnsi="Garamond"/>
          <w:b/>
          <w:color w:val="0070C0"/>
          <w:sz w:val="22"/>
          <w:szCs w:val="22"/>
        </w:rPr>
        <w:t>. e)</w:t>
      </w:r>
    </w:p>
    <w:p w:rsidR="00861DEA" w:rsidRPr="00861DEA" w:rsidRDefault="00861DEA" w:rsidP="00861DEA">
      <w:pPr>
        <w:widowControl w:val="0"/>
        <w:numPr>
          <w:ilvl w:val="0"/>
          <w:numId w:val="13"/>
        </w:numPr>
        <w:tabs>
          <w:tab w:val="left" w:pos="426"/>
        </w:tabs>
        <w:autoSpaceDE w:val="0"/>
        <w:autoSpaceDN w:val="0"/>
        <w:adjustRightInd w:val="0"/>
        <w:spacing w:line="360" w:lineRule="auto"/>
        <w:ind w:right="57"/>
        <w:contextualSpacing/>
        <w:jc w:val="both"/>
        <w:rPr>
          <w:rFonts w:ascii="Garamond" w:hAnsi="Garamond"/>
          <w:color w:val="000000"/>
          <w:sz w:val="22"/>
          <w:szCs w:val="22"/>
        </w:rPr>
      </w:pPr>
      <w:r w:rsidRPr="00861DEA">
        <w:rPr>
          <w:rFonts w:ascii="Garamond" w:hAnsi="Garamond"/>
          <w:color w:val="000000"/>
          <w:sz w:val="22"/>
          <w:szCs w:val="22"/>
        </w:rPr>
        <w:lastRenderedPageBreak/>
        <w:t xml:space="preserve">che l'operatore economico non è stato soggetto alla sanzione </w:t>
      </w:r>
      <w:proofErr w:type="spellStart"/>
      <w:r w:rsidRPr="00861DEA">
        <w:rPr>
          <w:rFonts w:ascii="Garamond" w:hAnsi="Garamond"/>
          <w:color w:val="000000"/>
          <w:sz w:val="22"/>
          <w:szCs w:val="22"/>
        </w:rPr>
        <w:t>interdittiva</w:t>
      </w:r>
      <w:proofErr w:type="spellEnd"/>
      <w:r w:rsidRPr="00861DEA">
        <w:rPr>
          <w:rFonts w:ascii="Garamond" w:hAnsi="Garamond"/>
          <w:color w:val="000000"/>
          <w:sz w:val="22"/>
          <w:szCs w:val="22"/>
        </w:rPr>
        <w:t xml:space="preserve"> di cui all'</w:t>
      </w:r>
      <w:hyperlink r:id="rId26" w:anchor="09" w:history="1">
        <w:r w:rsidRPr="00861DEA">
          <w:rPr>
            <w:rFonts w:ascii="Garamond" w:hAnsi="Garamond"/>
            <w:color w:val="000000"/>
            <w:sz w:val="22"/>
            <w:szCs w:val="22"/>
          </w:rPr>
          <w:t>articolo 9, comma 2, lettera c) del decreto legislativo 8 giugno 2001, n. 231</w:t>
        </w:r>
      </w:hyperlink>
      <w:r w:rsidRPr="00861DEA">
        <w:rPr>
          <w:rFonts w:ascii="Garamond" w:hAnsi="Garamond"/>
          <w:color w:val="000000"/>
          <w:sz w:val="22"/>
          <w:szCs w:val="22"/>
        </w:rPr>
        <w:t xml:space="preserve"> o ad altra sanzione che comporta il divieto di contrarre con la pubblica amministrazione, compresi i provvedimenti </w:t>
      </w:r>
      <w:proofErr w:type="spellStart"/>
      <w:r w:rsidRPr="00861DEA">
        <w:rPr>
          <w:rFonts w:ascii="Garamond" w:hAnsi="Garamond"/>
          <w:color w:val="000000"/>
          <w:sz w:val="22"/>
          <w:szCs w:val="22"/>
        </w:rPr>
        <w:t>interdittivi</w:t>
      </w:r>
      <w:proofErr w:type="spellEnd"/>
      <w:r w:rsidRPr="00861DEA">
        <w:rPr>
          <w:rFonts w:ascii="Garamond" w:hAnsi="Garamond"/>
          <w:color w:val="000000"/>
          <w:sz w:val="22"/>
          <w:szCs w:val="22"/>
        </w:rPr>
        <w:t xml:space="preserve"> di cui all'</w:t>
      </w:r>
      <w:hyperlink r:id="rId27" w:anchor="014" w:history="1">
        <w:r w:rsidRPr="00861DEA">
          <w:rPr>
            <w:rFonts w:ascii="Garamond" w:hAnsi="Garamond"/>
            <w:color w:val="000000"/>
            <w:sz w:val="22"/>
            <w:szCs w:val="22"/>
          </w:rPr>
          <w:t>articolo 14 del decreto legislativo 9 aprile 2008, n. 81</w:t>
        </w:r>
      </w:hyperlink>
      <w:r w:rsidRPr="00861DEA">
        <w:rPr>
          <w:rFonts w:ascii="Garamond" w:hAnsi="Garamond"/>
          <w:color w:val="000000"/>
          <w:sz w:val="22"/>
          <w:szCs w:val="22"/>
        </w:rPr>
        <w:t xml:space="preserve">; </w:t>
      </w:r>
      <w:r w:rsidRPr="00861DEA">
        <w:rPr>
          <w:rFonts w:ascii="Garamond" w:hAnsi="Garamond"/>
          <w:b/>
          <w:color w:val="0070C0"/>
          <w:sz w:val="22"/>
          <w:szCs w:val="22"/>
        </w:rPr>
        <w:t>(</w:t>
      </w:r>
      <w:proofErr w:type="spellStart"/>
      <w:r w:rsidRPr="00861DEA">
        <w:rPr>
          <w:rFonts w:ascii="Garamond" w:hAnsi="Garamond"/>
          <w:b/>
          <w:color w:val="0070C0"/>
          <w:sz w:val="22"/>
          <w:szCs w:val="22"/>
        </w:rPr>
        <w:t>lett</w:t>
      </w:r>
      <w:proofErr w:type="spellEnd"/>
      <w:r w:rsidRPr="00861DEA">
        <w:rPr>
          <w:rFonts w:ascii="Garamond" w:hAnsi="Garamond"/>
          <w:b/>
          <w:color w:val="0070C0"/>
          <w:sz w:val="22"/>
          <w:szCs w:val="22"/>
        </w:rPr>
        <w:t>. f)</w:t>
      </w:r>
    </w:p>
    <w:p w:rsidR="00861DEA" w:rsidRPr="00861DEA" w:rsidRDefault="00861DEA" w:rsidP="00861DEA">
      <w:pPr>
        <w:widowControl w:val="0"/>
        <w:numPr>
          <w:ilvl w:val="0"/>
          <w:numId w:val="13"/>
        </w:numPr>
        <w:tabs>
          <w:tab w:val="left" w:pos="426"/>
        </w:tabs>
        <w:autoSpaceDE w:val="0"/>
        <w:autoSpaceDN w:val="0"/>
        <w:adjustRightInd w:val="0"/>
        <w:spacing w:line="360" w:lineRule="auto"/>
        <w:ind w:right="57"/>
        <w:contextualSpacing/>
        <w:jc w:val="both"/>
        <w:rPr>
          <w:rFonts w:ascii="Garamond" w:hAnsi="Garamond"/>
          <w:color w:val="000000"/>
          <w:sz w:val="22"/>
          <w:szCs w:val="22"/>
        </w:rPr>
      </w:pPr>
      <w:r w:rsidRPr="00861DEA">
        <w:rPr>
          <w:rFonts w:ascii="Garamond" w:hAnsi="Garamond"/>
          <w:color w:val="000000"/>
          <w:sz w:val="22"/>
          <w:szCs w:val="22"/>
        </w:rPr>
        <w:t xml:space="preserve">che l'operatore economico non è iscritto nel casellario informatico tenuto dall'Osservatorio dell'ANAC per aver presentato false dichiarazioni o falsa documentazione ai fini del rilascio dell'attestazione di qualificazione, per il periodo durante il quale perdura l'iscrizione; </w:t>
      </w:r>
      <w:r w:rsidRPr="00861DEA">
        <w:rPr>
          <w:rFonts w:ascii="Garamond" w:hAnsi="Garamond"/>
          <w:b/>
          <w:color w:val="0070C0"/>
          <w:sz w:val="22"/>
          <w:szCs w:val="22"/>
        </w:rPr>
        <w:t>(</w:t>
      </w:r>
      <w:proofErr w:type="spellStart"/>
      <w:r w:rsidRPr="00861DEA">
        <w:rPr>
          <w:rFonts w:ascii="Garamond" w:hAnsi="Garamond"/>
          <w:b/>
          <w:color w:val="0070C0"/>
          <w:sz w:val="22"/>
          <w:szCs w:val="22"/>
        </w:rPr>
        <w:t>lett</w:t>
      </w:r>
      <w:proofErr w:type="spellEnd"/>
      <w:r w:rsidRPr="00861DEA">
        <w:rPr>
          <w:rFonts w:ascii="Garamond" w:hAnsi="Garamond"/>
          <w:b/>
          <w:color w:val="0070C0"/>
          <w:sz w:val="22"/>
          <w:szCs w:val="22"/>
        </w:rPr>
        <w:t>. g)</w:t>
      </w:r>
    </w:p>
    <w:p w:rsidR="00861DEA" w:rsidRPr="00861DEA" w:rsidRDefault="00861DEA" w:rsidP="00861DEA">
      <w:pPr>
        <w:widowControl w:val="0"/>
        <w:numPr>
          <w:ilvl w:val="0"/>
          <w:numId w:val="13"/>
        </w:numPr>
        <w:tabs>
          <w:tab w:val="left" w:pos="426"/>
        </w:tabs>
        <w:autoSpaceDE w:val="0"/>
        <w:autoSpaceDN w:val="0"/>
        <w:adjustRightInd w:val="0"/>
        <w:spacing w:line="360" w:lineRule="auto"/>
        <w:ind w:right="57"/>
        <w:contextualSpacing/>
        <w:jc w:val="both"/>
        <w:rPr>
          <w:rFonts w:ascii="Garamond" w:hAnsi="Garamond"/>
          <w:color w:val="000000"/>
          <w:sz w:val="22"/>
          <w:szCs w:val="22"/>
        </w:rPr>
      </w:pPr>
      <w:r w:rsidRPr="00861DEA">
        <w:rPr>
          <w:rFonts w:ascii="Garamond" w:hAnsi="Garamond"/>
          <w:color w:val="000000"/>
          <w:sz w:val="22"/>
          <w:szCs w:val="22"/>
        </w:rPr>
        <w:t>che l'operatore economico non ha violato il divieto di intestazione fiduciaria di cui all'</w:t>
      </w:r>
      <w:hyperlink r:id="rId28" w:anchor="17" w:history="1">
        <w:r w:rsidRPr="00861DEA">
          <w:rPr>
            <w:rFonts w:ascii="Garamond" w:hAnsi="Garamond"/>
            <w:color w:val="000000"/>
            <w:sz w:val="22"/>
            <w:szCs w:val="22"/>
          </w:rPr>
          <w:t>articolo 17 della legge 19 marzo 1990, n. 55</w:t>
        </w:r>
      </w:hyperlink>
      <w:r w:rsidRPr="00861DEA">
        <w:rPr>
          <w:rFonts w:ascii="Garamond" w:hAnsi="Garamond"/>
          <w:color w:val="000000"/>
          <w:sz w:val="22"/>
          <w:szCs w:val="22"/>
        </w:rPr>
        <w:t xml:space="preserve">; </w:t>
      </w:r>
      <w:r w:rsidRPr="00861DEA">
        <w:rPr>
          <w:rFonts w:ascii="Garamond" w:hAnsi="Garamond"/>
          <w:b/>
          <w:color w:val="0070C0"/>
          <w:sz w:val="22"/>
          <w:szCs w:val="22"/>
        </w:rPr>
        <w:t>(</w:t>
      </w:r>
      <w:proofErr w:type="spellStart"/>
      <w:r w:rsidRPr="00861DEA">
        <w:rPr>
          <w:rFonts w:ascii="Garamond" w:hAnsi="Garamond"/>
          <w:b/>
          <w:color w:val="0070C0"/>
          <w:sz w:val="22"/>
          <w:szCs w:val="22"/>
        </w:rPr>
        <w:t>lett</w:t>
      </w:r>
      <w:proofErr w:type="spellEnd"/>
      <w:r w:rsidRPr="00861DEA">
        <w:rPr>
          <w:rFonts w:ascii="Garamond" w:hAnsi="Garamond"/>
          <w:b/>
          <w:color w:val="0070C0"/>
          <w:sz w:val="22"/>
          <w:szCs w:val="22"/>
        </w:rPr>
        <w:t>. h)</w:t>
      </w:r>
    </w:p>
    <w:p w:rsidR="00861DEA" w:rsidRPr="00861DEA" w:rsidRDefault="00861DEA" w:rsidP="00861DEA">
      <w:pPr>
        <w:widowControl w:val="0"/>
        <w:numPr>
          <w:ilvl w:val="0"/>
          <w:numId w:val="13"/>
        </w:numPr>
        <w:tabs>
          <w:tab w:val="left" w:pos="426"/>
        </w:tabs>
        <w:autoSpaceDE w:val="0"/>
        <w:autoSpaceDN w:val="0"/>
        <w:adjustRightInd w:val="0"/>
        <w:spacing w:line="360" w:lineRule="auto"/>
        <w:ind w:right="57"/>
        <w:contextualSpacing/>
        <w:jc w:val="both"/>
        <w:rPr>
          <w:rFonts w:ascii="Garamond" w:hAnsi="Garamond"/>
          <w:color w:val="000000"/>
          <w:sz w:val="22"/>
          <w:szCs w:val="22"/>
        </w:rPr>
      </w:pPr>
      <w:r w:rsidRPr="00861DEA">
        <w:rPr>
          <w:rFonts w:ascii="Garamond" w:hAnsi="Garamond"/>
          <w:color w:val="000000"/>
          <w:sz w:val="22"/>
          <w:szCs w:val="22"/>
        </w:rPr>
        <w:t>che l'operatore economico ai sensi della l. 12 marzo 1999, n. 68:</w:t>
      </w:r>
    </w:p>
    <w:p w:rsidR="00861DEA" w:rsidRPr="00861DEA" w:rsidRDefault="00861DEA" w:rsidP="00861DEA">
      <w:pPr>
        <w:widowControl w:val="0"/>
        <w:numPr>
          <w:ilvl w:val="0"/>
          <w:numId w:val="14"/>
        </w:numPr>
        <w:tabs>
          <w:tab w:val="left" w:pos="426"/>
        </w:tabs>
        <w:autoSpaceDE w:val="0"/>
        <w:autoSpaceDN w:val="0"/>
        <w:adjustRightInd w:val="0"/>
        <w:spacing w:line="360" w:lineRule="auto"/>
        <w:ind w:left="1418" w:right="57" w:hanging="638"/>
        <w:contextualSpacing/>
        <w:jc w:val="both"/>
        <w:rPr>
          <w:rFonts w:ascii="Garamond" w:hAnsi="Garamond"/>
          <w:color w:val="000000"/>
          <w:sz w:val="22"/>
          <w:szCs w:val="22"/>
        </w:rPr>
      </w:pPr>
      <w:r w:rsidRPr="00861DEA">
        <w:rPr>
          <w:rFonts w:ascii="Garamond" w:hAnsi="Garamond"/>
          <w:color w:val="000000"/>
          <w:sz w:val="22"/>
          <w:szCs w:val="22"/>
        </w:rPr>
        <w:t>è in regola con le norme che disciplinano il diritto al lavoro dei disabili, poiché ha ottemperato alle disposizioni contenute nella Legge 68/99. Gli adempimenti sono stati eseguiti presso l’Ufficio di Via n. fax e-mail (</w:t>
      </w:r>
      <w:r w:rsidRPr="00861DEA">
        <w:rPr>
          <w:rFonts w:ascii="Garamond" w:hAnsi="Garamond"/>
          <w:i/>
          <w:color w:val="000000"/>
          <w:sz w:val="22"/>
          <w:szCs w:val="22"/>
        </w:rPr>
        <w:t>specificare</w:t>
      </w:r>
      <w:r w:rsidRPr="00861DEA">
        <w:rPr>
          <w:rFonts w:ascii="Garamond" w:hAnsi="Garamond"/>
          <w:color w:val="000000"/>
          <w:sz w:val="22"/>
          <w:szCs w:val="22"/>
        </w:rPr>
        <w:t>) ________________________________________________________ (</w:t>
      </w:r>
      <w:proofErr w:type="spellStart"/>
      <w:r w:rsidRPr="00861DEA">
        <w:rPr>
          <w:rFonts w:ascii="Garamond" w:hAnsi="Garamond"/>
          <w:b/>
          <w:color w:val="0070C0"/>
          <w:sz w:val="22"/>
          <w:szCs w:val="22"/>
        </w:rPr>
        <w:t>lett</w:t>
      </w:r>
      <w:proofErr w:type="spellEnd"/>
      <w:r w:rsidRPr="00861DEA">
        <w:rPr>
          <w:rFonts w:ascii="Garamond" w:hAnsi="Garamond"/>
          <w:b/>
          <w:color w:val="0070C0"/>
          <w:sz w:val="22"/>
          <w:szCs w:val="22"/>
        </w:rPr>
        <w:t>. i</w:t>
      </w:r>
      <w:r w:rsidRPr="00861DEA">
        <w:rPr>
          <w:rFonts w:ascii="Garamond" w:hAnsi="Garamond"/>
          <w:color w:val="000000"/>
          <w:sz w:val="22"/>
          <w:szCs w:val="22"/>
        </w:rPr>
        <w:t>)</w:t>
      </w:r>
    </w:p>
    <w:p w:rsidR="00861DEA" w:rsidRPr="00861DEA" w:rsidRDefault="00861DEA" w:rsidP="00861DEA">
      <w:pPr>
        <w:widowControl w:val="0"/>
        <w:tabs>
          <w:tab w:val="num" w:pos="851"/>
          <w:tab w:val="left" w:pos="1134"/>
        </w:tabs>
        <w:spacing w:line="276" w:lineRule="auto"/>
        <w:ind w:left="709"/>
        <w:jc w:val="both"/>
        <w:rPr>
          <w:rFonts w:ascii="Garamond" w:hAnsi="Garamond"/>
          <w:i/>
          <w:color w:val="0070C0"/>
          <w:sz w:val="22"/>
          <w:szCs w:val="22"/>
        </w:rPr>
      </w:pPr>
      <w:r w:rsidRPr="00861DEA">
        <w:rPr>
          <w:rFonts w:ascii="Garamond" w:hAnsi="Garamond"/>
          <w:i/>
          <w:color w:val="0070C0"/>
          <w:sz w:val="22"/>
          <w:szCs w:val="22"/>
        </w:rPr>
        <w:t>in alternativa</w:t>
      </w:r>
    </w:p>
    <w:p w:rsidR="00861DEA" w:rsidRPr="00861DEA" w:rsidRDefault="00861DEA" w:rsidP="00861DEA">
      <w:pPr>
        <w:widowControl w:val="0"/>
        <w:numPr>
          <w:ilvl w:val="0"/>
          <w:numId w:val="14"/>
        </w:numPr>
        <w:tabs>
          <w:tab w:val="left" w:pos="426"/>
        </w:tabs>
        <w:autoSpaceDE w:val="0"/>
        <w:autoSpaceDN w:val="0"/>
        <w:adjustRightInd w:val="0"/>
        <w:spacing w:line="360" w:lineRule="auto"/>
        <w:ind w:left="1418" w:right="57" w:hanging="638"/>
        <w:contextualSpacing/>
        <w:jc w:val="both"/>
        <w:rPr>
          <w:rFonts w:ascii="Garamond" w:hAnsi="Garamond"/>
          <w:color w:val="000000"/>
          <w:sz w:val="22"/>
          <w:szCs w:val="22"/>
        </w:rPr>
      </w:pPr>
      <w:r w:rsidRPr="00861DEA">
        <w:rPr>
          <w:rFonts w:ascii="Garamond" w:hAnsi="Garamond"/>
          <w:color w:val="000000"/>
          <w:sz w:val="22"/>
          <w:szCs w:val="22"/>
        </w:rPr>
        <w:t>l’operatore economico non è soggetto agli obblighi di assunzione obbligatoria previsti dalla Legge 68/99 per i seguenti motivi: (</w:t>
      </w:r>
      <w:r w:rsidRPr="00861DEA">
        <w:rPr>
          <w:rFonts w:ascii="Garamond" w:hAnsi="Garamond"/>
          <w:i/>
          <w:color w:val="000000"/>
          <w:sz w:val="22"/>
          <w:szCs w:val="22"/>
        </w:rPr>
        <w:t>indicare i motivi di esenzione</w:t>
      </w:r>
      <w:r w:rsidRPr="00861DEA">
        <w:rPr>
          <w:rFonts w:ascii="Garamond" w:hAnsi="Garamond"/>
          <w:color w:val="000000"/>
          <w:sz w:val="22"/>
          <w:szCs w:val="22"/>
        </w:rPr>
        <w:t>) ___________________________________________________________________________________________________________________________ (</w:t>
      </w:r>
      <w:proofErr w:type="spellStart"/>
      <w:r w:rsidRPr="00861DEA">
        <w:rPr>
          <w:rFonts w:ascii="Garamond" w:hAnsi="Garamond"/>
          <w:b/>
          <w:color w:val="0070C0"/>
          <w:sz w:val="22"/>
          <w:szCs w:val="22"/>
        </w:rPr>
        <w:t>lett</w:t>
      </w:r>
      <w:proofErr w:type="spellEnd"/>
      <w:r w:rsidRPr="00861DEA">
        <w:rPr>
          <w:rFonts w:ascii="Garamond" w:hAnsi="Garamond"/>
          <w:b/>
          <w:color w:val="0070C0"/>
          <w:sz w:val="22"/>
          <w:szCs w:val="22"/>
        </w:rPr>
        <w:t>. i</w:t>
      </w:r>
      <w:r w:rsidRPr="00861DEA">
        <w:rPr>
          <w:rFonts w:ascii="Garamond" w:hAnsi="Garamond"/>
          <w:color w:val="000000"/>
          <w:sz w:val="22"/>
          <w:szCs w:val="22"/>
        </w:rPr>
        <w:t>)</w:t>
      </w:r>
    </w:p>
    <w:p w:rsidR="00861DEA" w:rsidRPr="00861DEA" w:rsidRDefault="00861DEA" w:rsidP="00861DEA">
      <w:pPr>
        <w:widowControl w:val="0"/>
        <w:numPr>
          <w:ilvl w:val="0"/>
          <w:numId w:val="13"/>
        </w:numPr>
        <w:tabs>
          <w:tab w:val="left" w:pos="426"/>
        </w:tabs>
        <w:autoSpaceDE w:val="0"/>
        <w:autoSpaceDN w:val="0"/>
        <w:adjustRightInd w:val="0"/>
        <w:spacing w:line="360" w:lineRule="auto"/>
        <w:ind w:right="57"/>
        <w:contextualSpacing/>
        <w:jc w:val="both"/>
        <w:rPr>
          <w:rFonts w:ascii="Garamond" w:hAnsi="Garamond"/>
          <w:color w:val="000000"/>
          <w:sz w:val="22"/>
          <w:szCs w:val="22"/>
        </w:rPr>
      </w:pPr>
      <w:r w:rsidRPr="00861DEA">
        <w:rPr>
          <w:rFonts w:ascii="Garamond" w:hAnsi="Garamond"/>
          <w:color w:val="000000"/>
          <w:sz w:val="22"/>
          <w:szCs w:val="22"/>
        </w:rPr>
        <w:t>che l'operatore economico, qualora sia stato vittima dei reati previsti e puniti dagli</w:t>
      </w:r>
      <w:r w:rsidRPr="00861DEA">
        <w:rPr>
          <w:rFonts w:ascii="Garamond" w:hAnsi="Garamond"/>
          <w:sz w:val="22"/>
          <w:szCs w:val="22"/>
        </w:rPr>
        <w:t> </w:t>
      </w:r>
      <w:hyperlink r:id="rId29" w:anchor="317" w:history="1">
        <w:r w:rsidRPr="00861DEA">
          <w:rPr>
            <w:rFonts w:ascii="Garamond" w:hAnsi="Garamond"/>
            <w:color w:val="000000"/>
            <w:sz w:val="22"/>
            <w:szCs w:val="22"/>
          </w:rPr>
          <w:t>articoli 317</w:t>
        </w:r>
      </w:hyperlink>
      <w:r w:rsidRPr="00861DEA">
        <w:rPr>
          <w:rFonts w:ascii="Garamond" w:hAnsi="Garamond"/>
          <w:sz w:val="22"/>
          <w:szCs w:val="22"/>
        </w:rPr>
        <w:t> </w:t>
      </w:r>
      <w:r w:rsidRPr="00861DEA">
        <w:rPr>
          <w:rFonts w:ascii="Garamond" w:hAnsi="Garamond"/>
          <w:color w:val="000000"/>
          <w:sz w:val="22"/>
          <w:szCs w:val="22"/>
        </w:rPr>
        <w:t>e</w:t>
      </w:r>
      <w:r w:rsidRPr="00861DEA">
        <w:rPr>
          <w:rFonts w:ascii="Garamond" w:hAnsi="Garamond"/>
          <w:sz w:val="22"/>
          <w:szCs w:val="22"/>
        </w:rPr>
        <w:t> </w:t>
      </w:r>
      <w:hyperlink r:id="rId30" w:anchor="629" w:history="1">
        <w:r w:rsidRPr="00861DEA">
          <w:rPr>
            <w:rFonts w:ascii="Garamond" w:hAnsi="Garamond"/>
            <w:color w:val="000000"/>
            <w:sz w:val="22"/>
            <w:szCs w:val="22"/>
          </w:rPr>
          <w:t>629 del codice penale</w:t>
        </w:r>
      </w:hyperlink>
      <w:r w:rsidRPr="00861DEA">
        <w:rPr>
          <w:rFonts w:ascii="Garamond" w:hAnsi="Garamond"/>
          <w:sz w:val="22"/>
          <w:szCs w:val="22"/>
        </w:rPr>
        <w:t> </w:t>
      </w:r>
      <w:r w:rsidRPr="00861DEA">
        <w:rPr>
          <w:rFonts w:ascii="Garamond" w:hAnsi="Garamond"/>
          <w:color w:val="000000"/>
          <w:sz w:val="22"/>
          <w:szCs w:val="22"/>
        </w:rPr>
        <w:t>aggravati ai sensi dell'articolo 7 del decreto-legge 13 maggio 1991, n. 152, convertito, con modificazioni, dalla legge 12 luglio 1991, n. 203, ha denunciato i fatti all'autorità giudiziaria, salvo che ricorrano i casi previsti dall'</w:t>
      </w:r>
      <w:hyperlink r:id="rId31" w:anchor="004" w:history="1">
        <w:r w:rsidRPr="00861DEA">
          <w:rPr>
            <w:rFonts w:ascii="Garamond" w:hAnsi="Garamond"/>
            <w:color w:val="000000"/>
            <w:sz w:val="22"/>
            <w:szCs w:val="22"/>
          </w:rPr>
          <w:t>articolo 4, primo comma, della legge 24 novembre 1981, n. 689</w:t>
        </w:r>
      </w:hyperlink>
      <w:r w:rsidRPr="00861DEA">
        <w:rPr>
          <w:rFonts w:ascii="Garamond" w:hAnsi="Garamond"/>
          <w:color w:val="000000"/>
          <w:sz w:val="22"/>
          <w:szCs w:val="22"/>
        </w:rPr>
        <w:t xml:space="preserve">. </w:t>
      </w:r>
      <w:r w:rsidRPr="00861DEA">
        <w:rPr>
          <w:rFonts w:ascii="Garamond" w:hAnsi="Garamond"/>
          <w:b/>
          <w:color w:val="0070C0"/>
          <w:sz w:val="22"/>
          <w:szCs w:val="22"/>
        </w:rPr>
        <w:t>(</w:t>
      </w:r>
      <w:proofErr w:type="spellStart"/>
      <w:r w:rsidRPr="00861DEA">
        <w:rPr>
          <w:rFonts w:ascii="Garamond" w:hAnsi="Garamond"/>
          <w:b/>
          <w:color w:val="0070C0"/>
          <w:sz w:val="22"/>
          <w:szCs w:val="22"/>
        </w:rPr>
        <w:t>lett</w:t>
      </w:r>
      <w:proofErr w:type="spellEnd"/>
      <w:r w:rsidRPr="00861DEA">
        <w:rPr>
          <w:rFonts w:ascii="Garamond" w:hAnsi="Garamond"/>
          <w:b/>
          <w:color w:val="0070C0"/>
          <w:sz w:val="22"/>
          <w:szCs w:val="22"/>
        </w:rPr>
        <w:t>. l)</w:t>
      </w:r>
      <w:r w:rsidRPr="00861DEA">
        <w:rPr>
          <w:rFonts w:ascii="Garamond" w:hAnsi="Garamond"/>
          <w:color w:val="0070C0"/>
          <w:sz w:val="22"/>
          <w:szCs w:val="22"/>
        </w:rPr>
        <w:t xml:space="preserve"> </w:t>
      </w:r>
    </w:p>
    <w:p w:rsidR="00861DEA" w:rsidRPr="00861DEA" w:rsidRDefault="00861DEA" w:rsidP="00861DEA">
      <w:pPr>
        <w:widowControl w:val="0"/>
        <w:numPr>
          <w:ilvl w:val="0"/>
          <w:numId w:val="13"/>
        </w:numPr>
        <w:tabs>
          <w:tab w:val="left" w:pos="426"/>
        </w:tabs>
        <w:autoSpaceDE w:val="0"/>
        <w:autoSpaceDN w:val="0"/>
        <w:adjustRightInd w:val="0"/>
        <w:spacing w:line="360" w:lineRule="auto"/>
        <w:ind w:right="57"/>
        <w:contextualSpacing/>
        <w:jc w:val="both"/>
        <w:rPr>
          <w:rFonts w:ascii="Garamond" w:hAnsi="Garamond"/>
          <w:color w:val="000000"/>
          <w:sz w:val="22"/>
          <w:szCs w:val="22"/>
        </w:rPr>
      </w:pPr>
      <w:r w:rsidRPr="00861DEA">
        <w:rPr>
          <w:rFonts w:ascii="Garamond" w:hAnsi="Garamond"/>
          <w:color w:val="000000"/>
          <w:sz w:val="22"/>
          <w:szCs w:val="22"/>
        </w:rPr>
        <w:t>che l'operatore economico:</w:t>
      </w:r>
    </w:p>
    <w:p w:rsidR="00861DEA" w:rsidRPr="00861DEA" w:rsidRDefault="00861DEA" w:rsidP="00861DEA">
      <w:pPr>
        <w:widowControl w:val="0"/>
        <w:numPr>
          <w:ilvl w:val="0"/>
          <w:numId w:val="14"/>
        </w:numPr>
        <w:tabs>
          <w:tab w:val="left" w:pos="426"/>
        </w:tabs>
        <w:autoSpaceDE w:val="0"/>
        <w:autoSpaceDN w:val="0"/>
        <w:adjustRightInd w:val="0"/>
        <w:spacing w:line="360" w:lineRule="auto"/>
        <w:ind w:left="1418" w:right="57" w:hanging="638"/>
        <w:contextualSpacing/>
        <w:jc w:val="both"/>
        <w:rPr>
          <w:rFonts w:ascii="Garamond" w:hAnsi="Garamond"/>
          <w:color w:val="000000"/>
          <w:sz w:val="22"/>
          <w:szCs w:val="22"/>
        </w:rPr>
      </w:pPr>
      <w:r w:rsidRPr="00861DEA">
        <w:rPr>
          <w:rFonts w:ascii="Garamond" w:hAnsi="Garamond"/>
          <w:color w:val="000000"/>
          <w:sz w:val="22"/>
          <w:szCs w:val="22"/>
        </w:rPr>
        <w:t>non si trova rispetto ad un altro partecipante alla medesima procedura di affidamento, in una situazione di controllo di cui all'</w:t>
      </w:r>
      <w:hyperlink r:id="rId32" w:anchor="2359" w:history="1">
        <w:r w:rsidRPr="00861DEA">
          <w:rPr>
            <w:rFonts w:ascii="Garamond" w:hAnsi="Garamond"/>
            <w:color w:val="000000"/>
            <w:sz w:val="22"/>
            <w:szCs w:val="22"/>
          </w:rPr>
          <w:t>articolo 2359 del codice civile</w:t>
        </w:r>
      </w:hyperlink>
      <w:r w:rsidRPr="00861DEA">
        <w:rPr>
          <w:rFonts w:ascii="Garamond" w:hAnsi="Garamond"/>
          <w:color w:val="000000"/>
          <w:sz w:val="22"/>
          <w:szCs w:val="22"/>
        </w:rPr>
        <w:t xml:space="preserve"> o in una qualsiasi relazione, anche di fatto; </w:t>
      </w:r>
      <w:r w:rsidRPr="00861DEA">
        <w:rPr>
          <w:rFonts w:ascii="Garamond" w:hAnsi="Garamond"/>
          <w:b/>
          <w:color w:val="0070C0"/>
          <w:sz w:val="22"/>
          <w:szCs w:val="22"/>
        </w:rPr>
        <w:t>(</w:t>
      </w:r>
      <w:proofErr w:type="spellStart"/>
      <w:r w:rsidRPr="00861DEA">
        <w:rPr>
          <w:rFonts w:ascii="Garamond" w:hAnsi="Garamond"/>
          <w:b/>
          <w:color w:val="0070C0"/>
          <w:sz w:val="22"/>
          <w:szCs w:val="22"/>
        </w:rPr>
        <w:t>lett</w:t>
      </w:r>
      <w:proofErr w:type="spellEnd"/>
      <w:r w:rsidRPr="00861DEA">
        <w:rPr>
          <w:rFonts w:ascii="Garamond" w:hAnsi="Garamond"/>
          <w:b/>
          <w:color w:val="0070C0"/>
          <w:sz w:val="22"/>
          <w:szCs w:val="22"/>
        </w:rPr>
        <w:t>. m)</w:t>
      </w:r>
    </w:p>
    <w:p w:rsidR="00861DEA" w:rsidRPr="00861DEA" w:rsidRDefault="00861DEA" w:rsidP="00861DEA">
      <w:pPr>
        <w:widowControl w:val="0"/>
        <w:tabs>
          <w:tab w:val="num" w:pos="851"/>
          <w:tab w:val="left" w:pos="1134"/>
        </w:tabs>
        <w:spacing w:line="276" w:lineRule="auto"/>
        <w:ind w:left="851"/>
        <w:jc w:val="both"/>
        <w:rPr>
          <w:rFonts w:ascii="Garamond" w:hAnsi="Garamond"/>
          <w:i/>
          <w:color w:val="0070C0"/>
          <w:sz w:val="22"/>
          <w:szCs w:val="22"/>
        </w:rPr>
      </w:pPr>
      <w:r w:rsidRPr="00861DEA">
        <w:rPr>
          <w:rFonts w:ascii="Garamond" w:hAnsi="Garamond"/>
          <w:i/>
          <w:color w:val="0070C0"/>
          <w:sz w:val="22"/>
          <w:szCs w:val="22"/>
        </w:rPr>
        <w:t>in alternativa</w:t>
      </w:r>
    </w:p>
    <w:p w:rsidR="00861DEA" w:rsidRPr="00861DEA" w:rsidRDefault="00861DEA" w:rsidP="00861DEA">
      <w:pPr>
        <w:widowControl w:val="0"/>
        <w:numPr>
          <w:ilvl w:val="0"/>
          <w:numId w:val="14"/>
        </w:numPr>
        <w:tabs>
          <w:tab w:val="left" w:pos="426"/>
        </w:tabs>
        <w:autoSpaceDE w:val="0"/>
        <w:autoSpaceDN w:val="0"/>
        <w:adjustRightInd w:val="0"/>
        <w:spacing w:line="360" w:lineRule="auto"/>
        <w:ind w:left="1418" w:right="57" w:hanging="638"/>
        <w:contextualSpacing/>
        <w:jc w:val="both"/>
        <w:rPr>
          <w:rFonts w:ascii="Garamond" w:hAnsi="Garamond"/>
          <w:color w:val="000000"/>
          <w:sz w:val="22"/>
          <w:szCs w:val="22"/>
        </w:rPr>
      </w:pPr>
      <w:r w:rsidRPr="00861DEA">
        <w:rPr>
          <w:rFonts w:ascii="Garamond" w:hAnsi="Garamond"/>
          <w:color w:val="000000"/>
          <w:sz w:val="22"/>
          <w:szCs w:val="22"/>
        </w:rPr>
        <w:t>si trova rispetto ad un altro partecipante alla medesima procedura di affidamento, in una situazione di controllo di cui all'</w:t>
      </w:r>
      <w:hyperlink r:id="rId33" w:anchor="2359" w:history="1">
        <w:r w:rsidRPr="00861DEA">
          <w:rPr>
            <w:rFonts w:ascii="Garamond" w:hAnsi="Garamond"/>
            <w:color w:val="000000"/>
            <w:sz w:val="22"/>
            <w:szCs w:val="22"/>
          </w:rPr>
          <w:t>articolo 2359 del codice civile</w:t>
        </w:r>
      </w:hyperlink>
      <w:r w:rsidRPr="00861DEA">
        <w:rPr>
          <w:rFonts w:ascii="Garamond" w:hAnsi="Garamond"/>
          <w:sz w:val="22"/>
          <w:szCs w:val="22"/>
        </w:rPr>
        <w:t> </w:t>
      </w:r>
      <w:r w:rsidRPr="00861DEA">
        <w:rPr>
          <w:rFonts w:ascii="Garamond" w:hAnsi="Garamond"/>
          <w:color w:val="000000"/>
          <w:sz w:val="22"/>
          <w:szCs w:val="22"/>
        </w:rPr>
        <w:t>o in una qualsiasi relazione, anche di fatto, (</w:t>
      </w:r>
      <w:r w:rsidRPr="00861DEA">
        <w:rPr>
          <w:rFonts w:ascii="Garamond" w:hAnsi="Garamond"/>
          <w:i/>
          <w:color w:val="000000"/>
          <w:sz w:val="22"/>
          <w:szCs w:val="22"/>
        </w:rPr>
        <w:t>indicare il nominativo e ragione sociale del concorrente</w:t>
      </w:r>
      <w:r w:rsidRPr="00861DEA">
        <w:rPr>
          <w:rFonts w:ascii="Garamond" w:hAnsi="Garamond"/>
          <w:color w:val="000000"/>
          <w:sz w:val="22"/>
          <w:szCs w:val="22"/>
        </w:rPr>
        <w:t xml:space="preserve">) _______________________________),   ma la situazione di controllo o la relazione non comporta che le offerte siano imputabili ad un unico centro decisionale. </w:t>
      </w:r>
      <w:r w:rsidRPr="00861DEA">
        <w:rPr>
          <w:rFonts w:ascii="Garamond" w:hAnsi="Garamond"/>
          <w:b/>
          <w:color w:val="0070C0"/>
          <w:sz w:val="22"/>
          <w:szCs w:val="22"/>
        </w:rPr>
        <w:t>(</w:t>
      </w:r>
      <w:proofErr w:type="spellStart"/>
      <w:r w:rsidRPr="00861DEA">
        <w:rPr>
          <w:rFonts w:ascii="Garamond" w:hAnsi="Garamond"/>
          <w:b/>
          <w:color w:val="0070C0"/>
          <w:sz w:val="22"/>
          <w:szCs w:val="22"/>
        </w:rPr>
        <w:t>lett</w:t>
      </w:r>
      <w:proofErr w:type="spellEnd"/>
      <w:r w:rsidRPr="00861DEA">
        <w:rPr>
          <w:rFonts w:ascii="Garamond" w:hAnsi="Garamond"/>
          <w:b/>
          <w:color w:val="0070C0"/>
          <w:sz w:val="22"/>
          <w:szCs w:val="22"/>
        </w:rPr>
        <w:t xml:space="preserve">. m) Qualora il concorrente abbia selezionato quest’ultima opzione, è tenuto ad allegare alla documentazione presentata ai fini della partecipazione la busta “D” contenente documenti utili a dimostrare che la situazione di controllo o la relazione, anche di fatto, non ha influito sulla formulazione dell’offerta, come </w:t>
      </w:r>
      <w:r w:rsidRPr="00861DEA">
        <w:rPr>
          <w:rFonts w:ascii="Garamond" w:hAnsi="Garamond"/>
          <w:b/>
          <w:color w:val="0070C0"/>
          <w:sz w:val="22"/>
          <w:szCs w:val="22"/>
        </w:rPr>
        <w:lastRenderedPageBreak/>
        <w:t>previsto dal paragrafo 14.13 del disciplinare di gara.</w:t>
      </w:r>
    </w:p>
    <w:p w:rsidR="00861DEA" w:rsidRPr="00861DEA" w:rsidRDefault="00861DEA" w:rsidP="00861DEA">
      <w:pPr>
        <w:widowControl w:val="0"/>
        <w:numPr>
          <w:ilvl w:val="0"/>
          <w:numId w:val="2"/>
        </w:numPr>
        <w:tabs>
          <w:tab w:val="left" w:pos="426"/>
        </w:tabs>
        <w:autoSpaceDE w:val="0"/>
        <w:autoSpaceDN w:val="0"/>
        <w:adjustRightInd w:val="0"/>
        <w:spacing w:line="360" w:lineRule="auto"/>
        <w:ind w:right="57"/>
        <w:contextualSpacing/>
        <w:jc w:val="both"/>
        <w:rPr>
          <w:rFonts w:ascii="Garamond" w:hAnsi="Garamond"/>
          <w:b/>
          <w:color w:val="0070C0"/>
          <w:sz w:val="22"/>
          <w:szCs w:val="22"/>
        </w:rPr>
      </w:pPr>
      <w:r w:rsidRPr="00861DEA">
        <w:rPr>
          <w:rFonts w:ascii="Garamond" w:hAnsi="Garamond"/>
          <w:b/>
          <w:color w:val="0070C0"/>
          <w:sz w:val="22"/>
          <w:szCs w:val="22"/>
        </w:rPr>
        <w:t xml:space="preserve">In relazione al paragrafo 15.2.6 del disciplinare di gara </w:t>
      </w:r>
    </w:p>
    <w:p w:rsidR="00861DEA" w:rsidRPr="00861DEA" w:rsidRDefault="00861DEA" w:rsidP="00861DEA">
      <w:pPr>
        <w:widowControl w:val="0"/>
        <w:tabs>
          <w:tab w:val="left" w:pos="426"/>
        </w:tabs>
        <w:autoSpaceDE w:val="0"/>
        <w:autoSpaceDN w:val="0"/>
        <w:adjustRightInd w:val="0"/>
        <w:spacing w:line="360" w:lineRule="auto"/>
        <w:ind w:left="360" w:right="57"/>
        <w:jc w:val="both"/>
        <w:rPr>
          <w:rFonts w:ascii="Garamond" w:hAnsi="Garamond"/>
          <w:color w:val="000000"/>
          <w:sz w:val="22"/>
          <w:szCs w:val="22"/>
        </w:rPr>
      </w:pPr>
      <w:r w:rsidRPr="00861DEA">
        <w:rPr>
          <w:rFonts w:ascii="Garamond" w:hAnsi="Garamond"/>
          <w:color w:val="000000"/>
          <w:sz w:val="22"/>
          <w:szCs w:val="22"/>
        </w:rPr>
        <w:tab/>
        <w:t>limitatamente alle fattispecie richiamate dall’art. 80, co. 7, D.lgs. 50/2016 che prevede che “</w:t>
      </w:r>
      <w:r w:rsidRPr="00861DEA">
        <w:rPr>
          <w:rFonts w:ascii="Garamond" w:hAnsi="Garamond"/>
          <w:i/>
          <w:color w:val="000000"/>
          <w:sz w:val="22"/>
          <w:szCs w:val="22"/>
        </w:rPr>
        <w:t>l’operatore economico che si trovi in una delle situazioni di cui al comma 1 dell’art. 80, limitatamente alle ipotesi in cui la sentenza definitiva abbia imposto una pena detentiva non superiore a 18 mesi ovvero abbia riconosciuto l'attenuante della collaborazione come definita per le singole fattispecie di reato, o al comma 5 del medesimo articolo, è ammesso a provare di aver risarcito o di essersi impegnato a risarcire qualunque danno causato dal reato o dall'illecito e di aver adottato provvedimenti concreti di carattere tecnico, organizzativo e relativi al personale idonei a prevenire ulteriori reati o illeciti</w:t>
      </w:r>
      <w:r w:rsidRPr="00861DEA">
        <w:rPr>
          <w:rFonts w:ascii="Garamond" w:hAnsi="Garamond"/>
          <w:color w:val="000000"/>
          <w:sz w:val="22"/>
          <w:szCs w:val="22"/>
        </w:rPr>
        <w:t xml:space="preserve">”. </w:t>
      </w:r>
    </w:p>
    <w:p w:rsidR="00861DEA" w:rsidRPr="00861DEA" w:rsidRDefault="00861DEA" w:rsidP="00861DEA">
      <w:pPr>
        <w:widowControl w:val="0"/>
        <w:numPr>
          <w:ilvl w:val="0"/>
          <w:numId w:val="13"/>
        </w:numPr>
        <w:tabs>
          <w:tab w:val="left" w:pos="426"/>
        </w:tabs>
        <w:autoSpaceDE w:val="0"/>
        <w:autoSpaceDN w:val="0"/>
        <w:adjustRightInd w:val="0"/>
        <w:spacing w:line="360" w:lineRule="auto"/>
        <w:ind w:right="57"/>
        <w:contextualSpacing/>
        <w:jc w:val="both"/>
        <w:rPr>
          <w:rFonts w:ascii="Garamond" w:hAnsi="Garamond"/>
          <w:color w:val="000000"/>
          <w:sz w:val="22"/>
          <w:szCs w:val="22"/>
        </w:rPr>
      </w:pPr>
      <w:r w:rsidRPr="00861DEA">
        <w:rPr>
          <w:rFonts w:ascii="Garamond" w:hAnsi="Garamond"/>
          <w:color w:val="000000"/>
          <w:sz w:val="22"/>
          <w:szCs w:val="22"/>
        </w:rPr>
        <w:t>Dichiara di essere a conoscenza:</w:t>
      </w:r>
    </w:p>
    <w:p w:rsidR="00876E51" w:rsidRPr="00EC2247" w:rsidRDefault="00861DEA" w:rsidP="00EC2247">
      <w:pPr>
        <w:widowControl w:val="0"/>
        <w:tabs>
          <w:tab w:val="left" w:pos="426"/>
        </w:tabs>
        <w:autoSpaceDE w:val="0"/>
        <w:autoSpaceDN w:val="0"/>
        <w:adjustRightInd w:val="0"/>
        <w:spacing w:line="360" w:lineRule="auto"/>
        <w:ind w:left="425" w:right="57"/>
        <w:contextualSpacing/>
        <w:jc w:val="both"/>
        <w:rPr>
          <w:rFonts w:ascii="Garamond" w:hAnsi="Garamond"/>
          <w:color w:val="000000"/>
          <w:sz w:val="22"/>
          <w:szCs w:val="22"/>
        </w:rPr>
      </w:pPr>
      <w:r w:rsidRPr="00861DEA">
        <w:rPr>
          <w:rFonts w:ascii="Garamond" w:hAnsi="Garamond"/>
          <w:color w:val="000000"/>
          <w:sz w:val="22"/>
          <w:szCs w:val="22"/>
        </w:rPr>
        <w:t>__________________________________________________________________________ ______________________________________________________________________________________________________________________________________________________</w:t>
      </w:r>
    </w:p>
    <w:p w:rsidR="00876E51" w:rsidRPr="00861DEA" w:rsidRDefault="0000668C" w:rsidP="00861DEA">
      <w:pPr>
        <w:autoSpaceDE w:val="0"/>
        <w:autoSpaceDN w:val="0"/>
        <w:adjustRightInd w:val="0"/>
        <w:spacing w:line="360" w:lineRule="auto"/>
        <w:jc w:val="center"/>
        <w:rPr>
          <w:rFonts w:ascii="Garamond" w:hAnsi="Garamond"/>
          <w:b/>
          <w:sz w:val="22"/>
          <w:szCs w:val="22"/>
        </w:rPr>
      </w:pPr>
      <w:r>
        <w:rPr>
          <w:rFonts w:ascii="Garamond" w:hAnsi="Garamond"/>
          <w:b/>
          <w:sz w:val="22"/>
          <w:szCs w:val="22"/>
        </w:rPr>
        <w:t>DICHIARA</w:t>
      </w:r>
      <w:r w:rsidR="00E83E93">
        <w:rPr>
          <w:rFonts w:ascii="Garamond" w:hAnsi="Garamond"/>
          <w:b/>
          <w:sz w:val="22"/>
          <w:szCs w:val="22"/>
        </w:rPr>
        <w:t>,</w:t>
      </w:r>
      <w:r w:rsidRPr="0000668C">
        <w:rPr>
          <w:rFonts w:ascii="Garamond" w:hAnsi="Garamond"/>
          <w:b/>
          <w:sz w:val="22"/>
          <w:szCs w:val="22"/>
        </w:rPr>
        <w:t xml:space="preserve"> </w:t>
      </w:r>
      <w:r w:rsidR="00E83E93">
        <w:rPr>
          <w:rFonts w:ascii="Garamond" w:hAnsi="Garamond"/>
          <w:b/>
          <w:sz w:val="22"/>
          <w:szCs w:val="22"/>
        </w:rPr>
        <w:t>INOLTRE</w:t>
      </w:r>
    </w:p>
    <w:p w:rsidR="00297BBE" w:rsidRPr="00300B8A" w:rsidRDefault="00297BBE" w:rsidP="00C33F95">
      <w:pPr>
        <w:widowControl w:val="0"/>
        <w:numPr>
          <w:ilvl w:val="0"/>
          <w:numId w:val="2"/>
        </w:numPr>
        <w:tabs>
          <w:tab w:val="left" w:pos="426"/>
        </w:tabs>
        <w:autoSpaceDE w:val="0"/>
        <w:autoSpaceDN w:val="0"/>
        <w:adjustRightInd w:val="0"/>
        <w:spacing w:line="360" w:lineRule="auto"/>
        <w:ind w:right="57"/>
        <w:contextualSpacing/>
        <w:jc w:val="both"/>
        <w:rPr>
          <w:rFonts w:ascii="Garamond" w:hAnsi="Garamond"/>
          <w:b/>
          <w:color w:val="0070C0"/>
          <w:sz w:val="22"/>
          <w:szCs w:val="22"/>
        </w:rPr>
      </w:pPr>
      <w:r>
        <w:rPr>
          <w:rFonts w:ascii="Garamond" w:hAnsi="Garamond"/>
          <w:b/>
          <w:color w:val="0070C0"/>
          <w:sz w:val="22"/>
          <w:szCs w:val="22"/>
        </w:rPr>
        <w:t>In relazione al paragrafo 15.9</w:t>
      </w:r>
      <w:r w:rsidRPr="0000668C">
        <w:rPr>
          <w:rFonts w:ascii="Garamond" w:hAnsi="Garamond"/>
          <w:b/>
          <w:color w:val="0070C0"/>
          <w:sz w:val="22"/>
          <w:szCs w:val="22"/>
        </w:rPr>
        <w:t xml:space="preserve"> del disciplinare di gara</w:t>
      </w:r>
    </w:p>
    <w:p w:rsidR="00295A3D" w:rsidRPr="00FE0AE5" w:rsidRDefault="0000668C" w:rsidP="00FE0AE5">
      <w:pPr>
        <w:widowControl w:val="0"/>
        <w:numPr>
          <w:ilvl w:val="0"/>
          <w:numId w:val="13"/>
        </w:numPr>
        <w:tabs>
          <w:tab w:val="left" w:pos="426"/>
        </w:tabs>
        <w:autoSpaceDE w:val="0"/>
        <w:autoSpaceDN w:val="0"/>
        <w:adjustRightInd w:val="0"/>
        <w:spacing w:line="360" w:lineRule="auto"/>
        <w:ind w:right="57"/>
        <w:contextualSpacing/>
        <w:jc w:val="both"/>
        <w:rPr>
          <w:rFonts w:ascii="Garamond" w:hAnsi="Garamond"/>
          <w:color w:val="000000"/>
          <w:sz w:val="22"/>
          <w:szCs w:val="22"/>
        </w:rPr>
      </w:pPr>
      <w:r w:rsidRPr="00FE0AE5">
        <w:rPr>
          <w:rFonts w:ascii="Garamond" w:hAnsi="Garamond"/>
          <w:color w:val="000000"/>
          <w:sz w:val="22"/>
          <w:szCs w:val="22"/>
        </w:rPr>
        <w:t>Di mettere a disposizione del concorrente e del</w:t>
      </w:r>
      <w:r w:rsidR="00A21099" w:rsidRPr="00FE0AE5">
        <w:rPr>
          <w:rFonts w:ascii="Garamond" w:hAnsi="Garamond"/>
          <w:color w:val="000000"/>
          <w:sz w:val="22"/>
          <w:szCs w:val="22"/>
        </w:rPr>
        <w:t>la stazione appaltante</w:t>
      </w:r>
      <w:r w:rsidR="003A4296" w:rsidRPr="00FE0AE5">
        <w:rPr>
          <w:rFonts w:ascii="Garamond" w:hAnsi="Garamond"/>
          <w:color w:val="000000"/>
          <w:sz w:val="22"/>
          <w:szCs w:val="22"/>
        </w:rPr>
        <w:t xml:space="preserve">, per tutta la durata dell’appalto, le risorse necessarie </w:t>
      </w:r>
      <w:r w:rsidR="00295A3D" w:rsidRPr="00FE0AE5">
        <w:rPr>
          <w:rFonts w:ascii="Garamond" w:hAnsi="Garamond"/>
          <w:color w:val="000000"/>
          <w:sz w:val="22"/>
          <w:szCs w:val="22"/>
        </w:rPr>
        <w:t>di cui è carente il concorrente;</w:t>
      </w:r>
    </w:p>
    <w:p w:rsidR="003A4296" w:rsidRPr="00FE0AE5" w:rsidRDefault="0000668C" w:rsidP="00FE0AE5">
      <w:pPr>
        <w:widowControl w:val="0"/>
        <w:numPr>
          <w:ilvl w:val="0"/>
          <w:numId w:val="13"/>
        </w:numPr>
        <w:tabs>
          <w:tab w:val="left" w:pos="426"/>
        </w:tabs>
        <w:autoSpaceDE w:val="0"/>
        <w:autoSpaceDN w:val="0"/>
        <w:adjustRightInd w:val="0"/>
        <w:spacing w:line="360" w:lineRule="auto"/>
        <w:ind w:right="57"/>
        <w:contextualSpacing/>
        <w:jc w:val="both"/>
        <w:rPr>
          <w:rFonts w:ascii="Garamond" w:hAnsi="Garamond"/>
          <w:color w:val="000000"/>
          <w:sz w:val="22"/>
          <w:szCs w:val="22"/>
        </w:rPr>
      </w:pPr>
      <w:r w:rsidRPr="00FE0AE5">
        <w:rPr>
          <w:rFonts w:ascii="Garamond" w:hAnsi="Garamond"/>
          <w:color w:val="000000"/>
          <w:sz w:val="22"/>
          <w:szCs w:val="22"/>
        </w:rPr>
        <w:t>C</w:t>
      </w:r>
      <w:r w:rsidR="003A4296" w:rsidRPr="00FE0AE5">
        <w:rPr>
          <w:rFonts w:ascii="Garamond" w:hAnsi="Garamond"/>
          <w:color w:val="000000"/>
          <w:sz w:val="22"/>
          <w:szCs w:val="22"/>
        </w:rPr>
        <w:t xml:space="preserve">he la sottoscritta </w:t>
      </w:r>
      <w:r w:rsidR="00DD5C4B" w:rsidRPr="00FE0AE5">
        <w:rPr>
          <w:rFonts w:ascii="Garamond" w:hAnsi="Garamond"/>
          <w:color w:val="000000"/>
          <w:sz w:val="22"/>
          <w:szCs w:val="22"/>
        </w:rPr>
        <w:t xml:space="preserve">impresa ausiliaria </w:t>
      </w:r>
      <w:r w:rsidR="003A4296" w:rsidRPr="00FE0AE5">
        <w:rPr>
          <w:rFonts w:ascii="Garamond" w:hAnsi="Garamond"/>
          <w:color w:val="000000"/>
          <w:sz w:val="22"/>
          <w:szCs w:val="22"/>
        </w:rPr>
        <w:t xml:space="preserve">non partecipa alla gara in proprio o associata o consorziata ai sensi dell’art. 45 del </w:t>
      </w:r>
      <w:proofErr w:type="spellStart"/>
      <w:r w:rsidR="003A4296" w:rsidRPr="00FE0AE5">
        <w:rPr>
          <w:rFonts w:ascii="Garamond" w:hAnsi="Garamond"/>
          <w:color w:val="000000"/>
          <w:sz w:val="22"/>
          <w:szCs w:val="22"/>
        </w:rPr>
        <w:t>D.Lgs</w:t>
      </w:r>
      <w:r w:rsidR="001A7D6B">
        <w:rPr>
          <w:rFonts w:ascii="Garamond" w:hAnsi="Garamond"/>
          <w:color w:val="000000"/>
          <w:sz w:val="22"/>
          <w:szCs w:val="22"/>
        </w:rPr>
        <w:t>.</w:t>
      </w:r>
      <w:proofErr w:type="spellEnd"/>
      <w:r w:rsidR="003A4296" w:rsidRPr="00FE0AE5">
        <w:rPr>
          <w:rFonts w:ascii="Garamond" w:hAnsi="Garamond"/>
          <w:color w:val="000000"/>
          <w:sz w:val="22"/>
          <w:szCs w:val="22"/>
        </w:rPr>
        <w:t xml:space="preserve"> n. 50/2016.</w:t>
      </w:r>
    </w:p>
    <w:p w:rsidR="00B53EA5" w:rsidRPr="006B63DB" w:rsidRDefault="00B53EA5" w:rsidP="00B53EA5">
      <w:pPr>
        <w:tabs>
          <w:tab w:val="left" w:pos="540"/>
        </w:tabs>
        <w:autoSpaceDE w:val="0"/>
        <w:autoSpaceDN w:val="0"/>
        <w:adjustRightInd w:val="0"/>
        <w:ind w:left="540" w:hanging="540"/>
        <w:jc w:val="both"/>
        <w:rPr>
          <w:rFonts w:ascii="Garamond" w:hAnsi="Garamond"/>
          <w:sz w:val="22"/>
          <w:szCs w:val="22"/>
        </w:rPr>
      </w:pPr>
    </w:p>
    <w:p w:rsidR="00861DEA" w:rsidRPr="006B3D27" w:rsidRDefault="00861DEA" w:rsidP="00861DEA">
      <w:pPr>
        <w:tabs>
          <w:tab w:val="num" w:pos="1440"/>
        </w:tabs>
        <w:autoSpaceDE w:val="0"/>
        <w:autoSpaceDN w:val="0"/>
        <w:adjustRightInd w:val="0"/>
        <w:spacing w:line="360" w:lineRule="auto"/>
        <w:ind w:right="57"/>
        <w:jc w:val="both"/>
        <w:rPr>
          <w:rFonts w:ascii="Garamond" w:hAnsi="Garamond"/>
          <w:sz w:val="22"/>
          <w:szCs w:val="22"/>
        </w:rPr>
      </w:pPr>
      <w:r w:rsidRPr="006B3D27">
        <w:rPr>
          <w:rFonts w:ascii="Garamond" w:hAnsi="Garamond"/>
          <w:sz w:val="22"/>
          <w:szCs w:val="22"/>
        </w:rPr>
        <w:t xml:space="preserve">In relazione all’eventuale </w:t>
      </w:r>
      <w:r w:rsidRPr="006B3D27">
        <w:rPr>
          <w:rFonts w:ascii="Garamond" w:hAnsi="Garamond"/>
          <w:b/>
          <w:sz w:val="22"/>
          <w:szCs w:val="22"/>
        </w:rPr>
        <w:t>richiesta di “accesso agli atti”</w:t>
      </w:r>
      <w:r w:rsidRPr="006B3D27">
        <w:rPr>
          <w:rFonts w:ascii="Garamond" w:hAnsi="Garamond"/>
          <w:sz w:val="22"/>
          <w:szCs w:val="22"/>
        </w:rPr>
        <w:t xml:space="preserve"> presentata da un partecipante alla procedura, ai sensi del D. </w:t>
      </w:r>
      <w:proofErr w:type="spellStart"/>
      <w:r w:rsidRPr="006B3D27">
        <w:rPr>
          <w:rFonts w:ascii="Garamond" w:hAnsi="Garamond"/>
          <w:sz w:val="22"/>
          <w:szCs w:val="22"/>
        </w:rPr>
        <w:t>Lgs</w:t>
      </w:r>
      <w:proofErr w:type="spellEnd"/>
      <w:r w:rsidRPr="006B3D27">
        <w:rPr>
          <w:rFonts w:ascii="Garamond" w:hAnsi="Garamond"/>
          <w:sz w:val="22"/>
          <w:szCs w:val="22"/>
        </w:rPr>
        <w:t>. n. 241/90</w:t>
      </w:r>
      <w:bookmarkStart w:id="1" w:name="_GoBack"/>
      <w:bookmarkEnd w:id="1"/>
    </w:p>
    <w:p w:rsidR="00E33277" w:rsidRDefault="00861DEA" w:rsidP="00E33277">
      <w:pPr>
        <w:pStyle w:val="sche3"/>
        <w:numPr>
          <w:ilvl w:val="0"/>
          <w:numId w:val="17"/>
        </w:numPr>
        <w:overflowPunct/>
        <w:autoSpaceDE/>
        <w:autoSpaceDN/>
        <w:adjustRightInd/>
        <w:spacing w:line="360" w:lineRule="auto"/>
        <w:ind w:left="426" w:hanging="426"/>
        <w:jc w:val="left"/>
        <w:rPr>
          <w:lang w:val="it-IT"/>
        </w:rPr>
      </w:pPr>
      <w:r w:rsidRPr="005B638E">
        <w:rPr>
          <w:lang w:val="it-IT"/>
        </w:rPr>
        <w:t xml:space="preserve">autorizza l’Amministrazione a rilasciare copia di tutta la documentazione presentata per la partecipazione alla gara; </w:t>
      </w:r>
    </w:p>
    <w:p w:rsidR="00861DEA" w:rsidRPr="00E33277" w:rsidRDefault="00861DEA" w:rsidP="00E33277">
      <w:pPr>
        <w:pStyle w:val="sche3"/>
        <w:overflowPunct/>
        <w:autoSpaceDE/>
        <w:autoSpaceDN/>
        <w:adjustRightInd/>
        <w:spacing w:line="360" w:lineRule="auto"/>
        <w:jc w:val="left"/>
        <w:rPr>
          <w:lang w:val="it-IT"/>
        </w:rPr>
      </w:pPr>
      <w:proofErr w:type="spellStart"/>
      <w:r w:rsidRPr="00E33277">
        <w:rPr>
          <w:rFonts w:ascii="Garamond" w:eastAsiaTheme="majorEastAsia" w:hAnsi="Garamond"/>
          <w:i/>
          <w:color w:val="0070C0"/>
          <w:sz w:val="22"/>
          <w:szCs w:val="22"/>
        </w:rPr>
        <w:t>Oppure</w:t>
      </w:r>
      <w:proofErr w:type="spellEnd"/>
      <w:r w:rsidRPr="00E33277">
        <w:rPr>
          <w:rFonts w:ascii="Garamond" w:eastAsiaTheme="majorEastAsia" w:hAnsi="Garamond"/>
          <w:i/>
          <w:color w:val="0070C0"/>
          <w:sz w:val="22"/>
          <w:szCs w:val="22"/>
        </w:rPr>
        <w:t xml:space="preserve"> </w:t>
      </w:r>
    </w:p>
    <w:p w:rsidR="00861DEA" w:rsidRPr="00EC2247" w:rsidRDefault="00861DEA" w:rsidP="00EC2247">
      <w:pPr>
        <w:pStyle w:val="sche3"/>
        <w:numPr>
          <w:ilvl w:val="0"/>
          <w:numId w:val="17"/>
        </w:numPr>
        <w:overflowPunct/>
        <w:autoSpaceDE/>
        <w:autoSpaceDN/>
        <w:adjustRightInd/>
        <w:spacing w:line="360" w:lineRule="auto"/>
        <w:ind w:left="360" w:right="56"/>
        <w:rPr>
          <w:rFonts w:ascii="Garamond" w:hAnsi="Garamond"/>
          <w:sz w:val="22"/>
          <w:szCs w:val="22"/>
          <w:lang w:val="it-IT"/>
        </w:rPr>
      </w:pPr>
      <w:r w:rsidRPr="005B638E">
        <w:rPr>
          <w:lang w:val="it-IT"/>
        </w:rPr>
        <w:t>non autorizza l’Amministrazione a rilasciare copia della seguente documentazione _________________________, per i seguenti motivi (</w:t>
      </w:r>
      <w:r w:rsidRPr="005B638E">
        <w:rPr>
          <w:i/>
          <w:lang w:val="it-IT"/>
        </w:rPr>
        <w:t>specificare):</w:t>
      </w:r>
      <w:r w:rsidRPr="005B638E">
        <w:rPr>
          <w:lang w:val="it-IT"/>
        </w:rPr>
        <w:t xml:space="preserve"> ________________________________________________________________________________</w:t>
      </w:r>
    </w:p>
    <w:p w:rsidR="00111273" w:rsidRDefault="00111273" w:rsidP="00714713">
      <w:pPr>
        <w:widowControl w:val="0"/>
        <w:overflowPunct w:val="0"/>
        <w:autoSpaceDE w:val="0"/>
        <w:autoSpaceDN w:val="0"/>
        <w:adjustRightInd w:val="0"/>
        <w:spacing w:line="360" w:lineRule="auto"/>
        <w:ind w:right="56"/>
        <w:rPr>
          <w:rFonts w:ascii="Garamond" w:hAnsi="Garamond"/>
          <w:b/>
          <w:bCs/>
          <w:sz w:val="22"/>
          <w:szCs w:val="22"/>
        </w:rPr>
      </w:pPr>
    </w:p>
    <w:p w:rsidR="00AA6FF6" w:rsidRPr="006B3D27" w:rsidRDefault="00861DEA" w:rsidP="00714713">
      <w:pPr>
        <w:widowControl w:val="0"/>
        <w:overflowPunct w:val="0"/>
        <w:autoSpaceDE w:val="0"/>
        <w:autoSpaceDN w:val="0"/>
        <w:adjustRightInd w:val="0"/>
        <w:spacing w:line="360" w:lineRule="auto"/>
        <w:ind w:left="360" w:right="56"/>
        <w:jc w:val="center"/>
        <w:rPr>
          <w:rFonts w:ascii="Garamond" w:hAnsi="Garamond"/>
          <w:b/>
          <w:bCs/>
          <w:sz w:val="22"/>
          <w:szCs w:val="22"/>
        </w:rPr>
      </w:pPr>
      <w:r w:rsidRPr="006B3D27">
        <w:rPr>
          <w:rFonts w:ascii="Garamond" w:hAnsi="Garamond"/>
          <w:b/>
          <w:bCs/>
          <w:sz w:val="22"/>
          <w:szCs w:val="22"/>
        </w:rPr>
        <w:t>INOLTRE</w:t>
      </w:r>
    </w:p>
    <w:p w:rsidR="00861DEA" w:rsidRPr="006B3D27" w:rsidRDefault="00861DEA" w:rsidP="00861DEA">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Garamond" w:hAnsi="Garamond"/>
          <w:b/>
          <w:sz w:val="22"/>
          <w:szCs w:val="22"/>
        </w:rPr>
      </w:pPr>
      <w:r w:rsidRPr="006B3D27">
        <w:rPr>
          <w:rFonts w:ascii="Garamond" w:hAnsi="Garamond"/>
          <w:b/>
          <w:sz w:val="22"/>
          <w:szCs w:val="22"/>
        </w:rPr>
        <w:t xml:space="preserve">Ai fini dell’invio delle </w:t>
      </w:r>
      <w:r>
        <w:rPr>
          <w:rFonts w:ascii="Garamond" w:hAnsi="Garamond"/>
          <w:b/>
          <w:sz w:val="22"/>
          <w:szCs w:val="22"/>
        </w:rPr>
        <w:t xml:space="preserve">comunicazioni di cui all’art. 76, comma 5, </w:t>
      </w:r>
      <w:proofErr w:type="spellStart"/>
      <w:r>
        <w:rPr>
          <w:rFonts w:ascii="Garamond" w:hAnsi="Garamond"/>
          <w:b/>
          <w:sz w:val="22"/>
          <w:szCs w:val="22"/>
        </w:rPr>
        <w:t>D.Lgs.</w:t>
      </w:r>
      <w:proofErr w:type="spellEnd"/>
      <w:r>
        <w:rPr>
          <w:rFonts w:ascii="Garamond" w:hAnsi="Garamond"/>
          <w:b/>
          <w:sz w:val="22"/>
          <w:szCs w:val="22"/>
        </w:rPr>
        <w:t xml:space="preserve"> 50/201</w:t>
      </w:r>
      <w:r w:rsidRPr="006B3D27">
        <w:rPr>
          <w:rFonts w:ascii="Garamond" w:hAnsi="Garamond"/>
          <w:b/>
          <w:sz w:val="22"/>
          <w:szCs w:val="22"/>
        </w:rPr>
        <w:t xml:space="preserve">6 </w:t>
      </w:r>
      <w:proofErr w:type="spellStart"/>
      <w:r w:rsidRPr="006B3D27">
        <w:rPr>
          <w:rFonts w:ascii="Garamond" w:hAnsi="Garamond"/>
          <w:b/>
          <w:sz w:val="22"/>
          <w:szCs w:val="22"/>
        </w:rPr>
        <w:t>s.m.i.</w:t>
      </w:r>
      <w:proofErr w:type="spellEnd"/>
      <w:r w:rsidRPr="006B3D27">
        <w:rPr>
          <w:rFonts w:ascii="Garamond" w:hAnsi="Garamond"/>
          <w:b/>
          <w:sz w:val="22"/>
          <w:szCs w:val="22"/>
        </w:rPr>
        <w:t xml:space="preserve">, </w:t>
      </w:r>
    </w:p>
    <w:p w:rsidR="00861DEA" w:rsidRPr="006B3D27" w:rsidRDefault="00861DEA" w:rsidP="00861DEA">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Garamond" w:hAnsi="Garamond"/>
          <w:b/>
          <w:sz w:val="22"/>
          <w:szCs w:val="22"/>
        </w:rPr>
      </w:pPr>
      <w:r w:rsidRPr="006B3D27">
        <w:rPr>
          <w:rFonts w:ascii="Garamond" w:hAnsi="Garamond"/>
          <w:sz w:val="22"/>
          <w:szCs w:val="22"/>
        </w:rPr>
        <w:t>indica il domicilio eletto, l’indirizzo di posta elettronica, nonché l’eventuale indirizzo di posta elettronica certificata, ove recapitare le comunicazioni medesime.</w:t>
      </w:r>
    </w:p>
    <w:p w:rsidR="00861DEA" w:rsidRPr="006B3D27" w:rsidRDefault="00861DEA" w:rsidP="00861DEA">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Garamond" w:hAnsi="Garamond"/>
          <w:sz w:val="22"/>
          <w:szCs w:val="22"/>
        </w:rPr>
      </w:pPr>
      <w:r w:rsidRPr="006B3D27">
        <w:rPr>
          <w:rFonts w:ascii="Garamond" w:hAnsi="Garamond"/>
          <w:b/>
          <w:sz w:val="22"/>
          <w:szCs w:val="22"/>
        </w:rPr>
        <w:t>Indirizzo</w:t>
      </w:r>
      <w:r w:rsidRPr="006B3D27">
        <w:rPr>
          <w:rFonts w:ascii="Garamond" w:hAnsi="Garamond"/>
          <w:sz w:val="22"/>
          <w:szCs w:val="22"/>
        </w:rPr>
        <w:t>: _________________________________</w:t>
      </w:r>
      <w:r>
        <w:rPr>
          <w:rFonts w:ascii="Garamond" w:hAnsi="Garamond"/>
          <w:sz w:val="22"/>
          <w:szCs w:val="22"/>
        </w:rPr>
        <w:t>______________________________</w:t>
      </w:r>
    </w:p>
    <w:p w:rsidR="00861DEA" w:rsidRPr="006B3D27" w:rsidRDefault="00861DEA" w:rsidP="00861DEA">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Garamond" w:hAnsi="Garamond"/>
          <w:sz w:val="22"/>
          <w:szCs w:val="22"/>
        </w:rPr>
      </w:pPr>
      <w:r w:rsidRPr="006B3D27">
        <w:rPr>
          <w:rFonts w:ascii="Garamond" w:hAnsi="Garamond"/>
          <w:b/>
          <w:sz w:val="22"/>
          <w:szCs w:val="22"/>
        </w:rPr>
        <w:t>Telefono:</w:t>
      </w:r>
      <w:r w:rsidRPr="006B3D27">
        <w:rPr>
          <w:rFonts w:ascii="Garamond" w:hAnsi="Garamond"/>
          <w:sz w:val="22"/>
          <w:szCs w:val="22"/>
        </w:rPr>
        <w:t xml:space="preserve"> ____________________________________________________________</w:t>
      </w:r>
      <w:r>
        <w:rPr>
          <w:rFonts w:ascii="Garamond" w:hAnsi="Garamond"/>
          <w:sz w:val="22"/>
          <w:szCs w:val="22"/>
        </w:rPr>
        <w:t>___</w:t>
      </w:r>
    </w:p>
    <w:p w:rsidR="00861DEA" w:rsidRPr="006B3D27" w:rsidRDefault="00861DEA" w:rsidP="00861DEA">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Garamond" w:hAnsi="Garamond"/>
          <w:sz w:val="22"/>
          <w:szCs w:val="22"/>
        </w:rPr>
      </w:pPr>
      <w:r w:rsidRPr="006B3D27">
        <w:rPr>
          <w:rFonts w:ascii="Garamond" w:hAnsi="Garamond"/>
          <w:b/>
          <w:sz w:val="22"/>
          <w:szCs w:val="22"/>
        </w:rPr>
        <w:t xml:space="preserve">Posta elettronica: </w:t>
      </w:r>
      <w:r w:rsidRPr="006B3D27">
        <w:rPr>
          <w:rFonts w:ascii="Garamond" w:hAnsi="Garamond"/>
          <w:sz w:val="22"/>
          <w:szCs w:val="22"/>
        </w:rPr>
        <w:t>________________________________________________________</w:t>
      </w:r>
    </w:p>
    <w:p w:rsidR="00861DEA" w:rsidRPr="006B3D27" w:rsidRDefault="00861DEA" w:rsidP="00861DEA">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Garamond" w:hAnsi="Garamond"/>
          <w:sz w:val="22"/>
          <w:szCs w:val="22"/>
        </w:rPr>
      </w:pPr>
      <w:r w:rsidRPr="006B3D27">
        <w:rPr>
          <w:rFonts w:ascii="Garamond" w:hAnsi="Garamond"/>
          <w:b/>
          <w:sz w:val="22"/>
          <w:szCs w:val="22"/>
        </w:rPr>
        <w:t>Posta elettronica certificata:</w:t>
      </w:r>
      <w:r w:rsidRPr="006B3D27">
        <w:rPr>
          <w:rFonts w:ascii="Garamond" w:hAnsi="Garamond"/>
          <w:sz w:val="22"/>
          <w:szCs w:val="22"/>
        </w:rPr>
        <w:t xml:space="preserve"> _______________________________________________</w:t>
      </w:r>
    </w:p>
    <w:p w:rsidR="00861DEA" w:rsidRPr="006B3D27" w:rsidRDefault="00861DEA" w:rsidP="00861DEA">
      <w:pPr>
        <w:widowControl w:val="0"/>
        <w:tabs>
          <w:tab w:val="left" w:pos="426"/>
        </w:tabs>
        <w:autoSpaceDE w:val="0"/>
        <w:autoSpaceDN w:val="0"/>
        <w:adjustRightInd w:val="0"/>
        <w:spacing w:line="360" w:lineRule="auto"/>
        <w:ind w:right="56"/>
        <w:jc w:val="both"/>
        <w:rPr>
          <w:rFonts w:ascii="Garamond" w:hAnsi="Garamond"/>
          <w:color w:val="000000"/>
          <w:sz w:val="22"/>
          <w:szCs w:val="22"/>
        </w:rPr>
      </w:pPr>
    </w:p>
    <w:p w:rsidR="00861DEA" w:rsidRPr="006B3D27" w:rsidRDefault="00861DEA" w:rsidP="00861DEA">
      <w:pPr>
        <w:widowControl w:val="0"/>
        <w:tabs>
          <w:tab w:val="left" w:pos="426"/>
        </w:tabs>
        <w:autoSpaceDE w:val="0"/>
        <w:autoSpaceDN w:val="0"/>
        <w:adjustRightInd w:val="0"/>
        <w:spacing w:line="360" w:lineRule="auto"/>
        <w:ind w:left="426" w:right="56"/>
        <w:rPr>
          <w:rFonts w:ascii="Garamond" w:hAnsi="Garamond"/>
          <w:color w:val="000000"/>
          <w:sz w:val="22"/>
          <w:szCs w:val="22"/>
        </w:rPr>
      </w:pPr>
      <w:r w:rsidRPr="006B3D27">
        <w:rPr>
          <w:rFonts w:ascii="Garamond" w:hAnsi="Garamond"/>
          <w:color w:val="000000"/>
          <w:sz w:val="22"/>
          <w:szCs w:val="22"/>
        </w:rPr>
        <w:lastRenderedPageBreak/>
        <w:t xml:space="preserve">Luogo e data ………………….…………… </w:t>
      </w:r>
    </w:p>
    <w:p w:rsidR="00861DEA" w:rsidRDefault="00861DEA" w:rsidP="00861DEA">
      <w:pPr>
        <w:widowControl w:val="0"/>
        <w:tabs>
          <w:tab w:val="left" w:pos="426"/>
        </w:tabs>
        <w:autoSpaceDE w:val="0"/>
        <w:autoSpaceDN w:val="0"/>
        <w:adjustRightInd w:val="0"/>
        <w:spacing w:line="360" w:lineRule="auto"/>
        <w:ind w:right="56"/>
        <w:jc w:val="right"/>
        <w:rPr>
          <w:rFonts w:ascii="Garamond" w:hAnsi="Garamond"/>
          <w:b/>
          <w:i/>
          <w:color w:val="000000"/>
          <w:sz w:val="22"/>
          <w:szCs w:val="22"/>
        </w:rPr>
      </w:pPr>
      <w:r w:rsidRPr="006B3D27">
        <w:rPr>
          <w:rFonts w:ascii="Garamond" w:hAnsi="Garamond"/>
          <w:b/>
          <w:i/>
          <w:color w:val="000000"/>
          <w:sz w:val="22"/>
          <w:szCs w:val="22"/>
        </w:rPr>
        <w:t>TIMBRO E FIRMA</w:t>
      </w:r>
    </w:p>
    <w:p w:rsidR="00861DEA" w:rsidRPr="006B3D27" w:rsidRDefault="00861DEA" w:rsidP="00861DEA">
      <w:pPr>
        <w:widowControl w:val="0"/>
        <w:tabs>
          <w:tab w:val="left" w:pos="426"/>
        </w:tabs>
        <w:autoSpaceDE w:val="0"/>
        <w:autoSpaceDN w:val="0"/>
        <w:adjustRightInd w:val="0"/>
        <w:spacing w:line="360" w:lineRule="auto"/>
        <w:ind w:right="56"/>
        <w:jc w:val="right"/>
        <w:rPr>
          <w:rFonts w:ascii="Garamond" w:hAnsi="Garamond"/>
          <w:b/>
          <w:i/>
          <w:color w:val="000000"/>
          <w:sz w:val="22"/>
          <w:szCs w:val="22"/>
        </w:rPr>
      </w:pPr>
      <w:r>
        <w:rPr>
          <w:rFonts w:ascii="Garamond" w:hAnsi="Garamond"/>
          <w:b/>
          <w:i/>
          <w:color w:val="000000"/>
          <w:sz w:val="22"/>
          <w:szCs w:val="22"/>
        </w:rPr>
        <w:t>____________________</w:t>
      </w:r>
    </w:p>
    <w:p w:rsidR="00861DEA" w:rsidRPr="006B3D27" w:rsidRDefault="00861DEA" w:rsidP="00861DEA">
      <w:pPr>
        <w:widowControl w:val="0"/>
        <w:tabs>
          <w:tab w:val="left" w:pos="426"/>
        </w:tabs>
        <w:autoSpaceDE w:val="0"/>
        <w:autoSpaceDN w:val="0"/>
        <w:adjustRightInd w:val="0"/>
        <w:spacing w:line="360" w:lineRule="auto"/>
        <w:ind w:right="56"/>
        <w:jc w:val="both"/>
        <w:rPr>
          <w:rFonts w:ascii="Garamond" w:hAnsi="Garamond"/>
          <w:color w:val="000000"/>
          <w:sz w:val="22"/>
          <w:szCs w:val="22"/>
        </w:rPr>
      </w:pPr>
    </w:p>
    <w:p w:rsidR="00861DEA" w:rsidRPr="006B3D27" w:rsidRDefault="00861DEA" w:rsidP="00861DEA">
      <w:pPr>
        <w:widowControl w:val="0"/>
        <w:tabs>
          <w:tab w:val="left" w:pos="426"/>
        </w:tabs>
        <w:autoSpaceDE w:val="0"/>
        <w:autoSpaceDN w:val="0"/>
        <w:adjustRightInd w:val="0"/>
        <w:spacing w:line="360" w:lineRule="auto"/>
        <w:ind w:right="56"/>
        <w:jc w:val="both"/>
        <w:rPr>
          <w:rFonts w:ascii="Garamond" w:hAnsi="Garamond"/>
          <w:color w:val="000000"/>
          <w:sz w:val="22"/>
          <w:szCs w:val="22"/>
        </w:rPr>
      </w:pPr>
    </w:p>
    <w:p w:rsidR="00861DEA" w:rsidRDefault="00861DEA" w:rsidP="00861DEA">
      <w:pPr>
        <w:widowControl w:val="0"/>
        <w:tabs>
          <w:tab w:val="left" w:pos="426"/>
        </w:tabs>
        <w:autoSpaceDE w:val="0"/>
        <w:autoSpaceDN w:val="0"/>
        <w:adjustRightInd w:val="0"/>
        <w:spacing w:line="360" w:lineRule="auto"/>
        <w:ind w:left="426" w:right="56"/>
        <w:jc w:val="both"/>
        <w:rPr>
          <w:rFonts w:ascii="Garamond" w:hAnsi="Garamond"/>
          <w:color w:val="000000"/>
          <w:sz w:val="22"/>
          <w:szCs w:val="22"/>
        </w:rPr>
      </w:pPr>
    </w:p>
    <w:p w:rsidR="00861DEA" w:rsidRDefault="00861DEA" w:rsidP="00861DEA">
      <w:pPr>
        <w:widowControl w:val="0"/>
        <w:tabs>
          <w:tab w:val="left" w:pos="426"/>
        </w:tabs>
        <w:autoSpaceDE w:val="0"/>
        <w:autoSpaceDN w:val="0"/>
        <w:adjustRightInd w:val="0"/>
        <w:spacing w:line="360" w:lineRule="auto"/>
        <w:ind w:left="426" w:right="56"/>
        <w:jc w:val="both"/>
        <w:rPr>
          <w:rFonts w:ascii="Garamond" w:hAnsi="Garamond"/>
          <w:color w:val="000000"/>
          <w:sz w:val="22"/>
          <w:szCs w:val="22"/>
        </w:rPr>
      </w:pPr>
    </w:p>
    <w:p w:rsidR="00861DEA" w:rsidRDefault="00861DEA" w:rsidP="00861DEA">
      <w:pPr>
        <w:widowControl w:val="0"/>
        <w:tabs>
          <w:tab w:val="left" w:pos="426"/>
        </w:tabs>
        <w:autoSpaceDE w:val="0"/>
        <w:autoSpaceDN w:val="0"/>
        <w:adjustRightInd w:val="0"/>
        <w:ind w:right="57"/>
        <w:jc w:val="both"/>
        <w:rPr>
          <w:rFonts w:ascii="Garamond" w:hAnsi="Garamond"/>
          <w:b/>
          <w:color w:val="548DD4" w:themeColor="text2" w:themeTint="99"/>
          <w:sz w:val="22"/>
          <w:szCs w:val="22"/>
        </w:rPr>
      </w:pPr>
      <w:r>
        <w:rPr>
          <w:rFonts w:ascii="Garamond" w:hAnsi="Garamond"/>
          <w:b/>
          <w:color w:val="548DD4" w:themeColor="text2" w:themeTint="99"/>
          <w:sz w:val="22"/>
          <w:szCs w:val="22"/>
        </w:rPr>
        <w:t>Si allega:</w:t>
      </w:r>
    </w:p>
    <w:p w:rsidR="00861DEA" w:rsidRPr="00861DEA" w:rsidRDefault="00861DEA" w:rsidP="00861DEA">
      <w:pPr>
        <w:pStyle w:val="Paragrafoelenco"/>
        <w:widowControl w:val="0"/>
        <w:numPr>
          <w:ilvl w:val="0"/>
          <w:numId w:val="18"/>
        </w:numPr>
        <w:tabs>
          <w:tab w:val="left" w:pos="426"/>
        </w:tabs>
        <w:autoSpaceDE w:val="0"/>
        <w:autoSpaceDN w:val="0"/>
        <w:adjustRightInd w:val="0"/>
        <w:ind w:right="57"/>
        <w:jc w:val="both"/>
        <w:rPr>
          <w:rFonts w:ascii="Garamond" w:hAnsi="Garamond"/>
          <w:b/>
          <w:sz w:val="22"/>
          <w:szCs w:val="22"/>
        </w:rPr>
      </w:pPr>
      <w:r w:rsidRPr="00861DEA">
        <w:rPr>
          <w:rFonts w:ascii="Garamond" w:hAnsi="Garamond"/>
          <w:b/>
          <w:sz w:val="22"/>
          <w:szCs w:val="22"/>
        </w:rPr>
        <w:t>fotocopia di un documento di identità del sotto</w:t>
      </w:r>
      <w:r w:rsidR="008A007C">
        <w:rPr>
          <w:rFonts w:ascii="Garamond" w:hAnsi="Garamond"/>
          <w:b/>
          <w:sz w:val="22"/>
          <w:szCs w:val="22"/>
        </w:rPr>
        <w:t>scrittore, in corso di validità;</w:t>
      </w:r>
    </w:p>
    <w:p w:rsidR="00861DEA" w:rsidRPr="00861DEA" w:rsidRDefault="00861DEA" w:rsidP="00861DEA">
      <w:pPr>
        <w:pStyle w:val="Paragrafoelenco"/>
        <w:widowControl w:val="0"/>
        <w:numPr>
          <w:ilvl w:val="0"/>
          <w:numId w:val="18"/>
        </w:numPr>
        <w:tabs>
          <w:tab w:val="left" w:pos="426"/>
        </w:tabs>
        <w:autoSpaceDE w:val="0"/>
        <w:autoSpaceDN w:val="0"/>
        <w:adjustRightInd w:val="0"/>
        <w:ind w:right="57"/>
        <w:jc w:val="both"/>
        <w:rPr>
          <w:rFonts w:ascii="Garamond" w:hAnsi="Garamond"/>
          <w:b/>
          <w:sz w:val="22"/>
          <w:szCs w:val="22"/>
        </w:rPr>
      </w:pPr>
      <w:r w:rsidRPr="00861DEA">
        <w:rPr>
          <w:rFonts w:ascii="Garamond" w:hAnsi="Garamond"/>
          <w:b/>
          <w:sz w:val="22"/>
          <w:szCs w:val="22"/>
        </w:rPr>
        <w:t>originale o copia autentica del contratto.</w:t>
      </w:r>
    </w:p>
    <w:p w:rsidR="00861DEA" w:rsidRPr="00111E66" w:rsidRDefault="00861DEA" w:rsidP="00861DEA">
      <w:pPr>
        <w:widowControl w:val="0"/>
        <w:tabs>
          <w:tab w:val="left" w:pos="426"/>
        </w:tabs>
        <w:autoSpaceDE w:val="0"/>
        <w:autoSpaceDN w:val="0"/>
        <w:adjustRightInd w:val="0"/>
        <w:ind w:right="57"/>
        <w:jc w:val="both"/>
        <w:rPr>
          <w:rFonts w:ascii="Garamond" w:hAnsi="Garamond"/>
          <w:b/>
          <w:sz w:val="22"/>
          <w:szCs w:val="22"/>
        </w:rPr>
      </w:pPr>
    </w:p>
    <w:p w:rsidR="00861DEA" w:rsidRDefault="00861DEA" w:rsidP="00861DEA">
      <w:pPr>
        <w:widowControl w:val="0"/>
        <w:tabs>
          <w:tab w:val="left" w:pos="426"/>
        </w:tabs>
        <w:autoSpaceDE w:val="0"/>
        <w:autoSpaceDN w:val="0"/>
        <w:adjustRightInd w:val="0"/>
        <w:spacing w:line="360" w:lineRule="auto"/>
        <w:ind w:left="426" w:right="56"/>
        <w:jc w:val="both"/>
        <w:rPr>
          <w:rFonts w:ascii="Garamond" w:hAnsi="Garamond"/>
          <w:color w:val="000000"/>
          <w:sz w:val="22"/>
          <w:szCs w:val="22"/>
        </w:rPr>
      </w:pPr>
    </w:p>
    <w:p w:rsidR="00861DEA" w:rsidRDefault="00861DEA" w:rsidP="00861DEA">
      <w:pPr>
        <w:widowControl w:val="0"/>
        <w:tabs>
          <w:tab w:val="left" w:pos="426"/>
        </w:tabs>
        <w:autoSpaceDE w:val="0"/>
        <w:autoSpaceDN w:val="0"/>
        <w:adjustRightInd w:val="0"/>
        <w:spacing w:line="360" w:lineRule="auto"/>
        <w:ind w:left="426" w:right="56"/>
        <w:jc w:val="both"/>
        <w:rPr>
          <w:rFonts w:ascii="Garamond" w:hAnsi="Garamond"/>
          <w:color w:val="000000"/>
          <w:sz w:val="22"/>
          <w:szCs w:val="22"/>
        </w:rPr>
      </w:pPr>
    </w:p>
    <w:p w:rsidR="00861DEA" w:rsidRPr="006B3D27" w:rsidRDefault="00861DEA" w:rsidP="00861DEA">
      <w:pPr>
        <w:widowControl w:val="0"/>
        <w:tabs>
          <w:tab w:val="left" w:pos="426"/>
        </w:tabs>
        <w:autoSpaceDE w:val="0"/>
        <w:autoSpaceDN w:val="0"/>
        <w:adjustRightInd w:val="0"/>
        <w:spacing w:line="360" w:lineRule="auto"/>
        <w:ind w:left="426" w:right="56"/>
        <w:jc w:val="both"/>
        <w:rPr>
          <w:rFonts w:ascii="Garamond" w:hAnsi="Garamond"/>
          <w:color w:val="000000"/>
          <w:sz w:val="22"/>
          <w:szCs w:val="22"/>
        </w:rPr>
      </w:pPr>
      <w:r w:rsidRPr="006B3D27">
        <w:rPr>
          <w:rFonts w:ascii="Garamond" w:hAnsi="Garamond"/>
          <w:color w:val="000000"/>
          <w:sz w:val="22"/>
          <w:szCs w:val="22"/>
        </w:rPr>
        <w:t xml:space="preserve">Ai sensi del </w:t>
      </w:r>
      <w:proofErr w:type="spellStart"/>
      <w:r w:rsidRPr="006B3D27">
        <w:rPr>
          <w:rFonts w:ascii="Garamond" w:hAnsi="Garamond"/>
          <w:color w:val="000000"/>
          <w:sz w:val="22"/>
          <w:szCs w:val="22"/>
        </w:rPr>
        <w:t>D.Lgs.</w:t>
      </w:r>
      <w:proofErr w:type="spellEnd"/>
      <w:r w:rsidRPr="006B3D27">
        <w:rPr>
          <w:rFonts w:ascii="Garamond" w:hAnsi="Garamond"/>
          <w:color w:val="000000"/>
          <w:sz w:val="22"/>
          <w:szCs w:val="22"/>
        </w:rPr>
        <w:t xml:space="preserve"> n. 196/2003 si informa che:</w:t>
      </w:r>
    </w:p>
    <w:p w:rsidR="00861DEA" w:rsidRPr="006B3D27" w:rsidRDefault="00861DEA" w:rsidP="00861DEA">
      <w:pPr>
        <w:widowControl w:val="0"/>
        <w:tabs>
          <w:tab w:val="left" w:pos="426"/>
        </w:tabs>
        <w:autoSpaceDE w:val="0"/>
        <w:autoSpaceDN w:val="0"/>
        <w:adjustRightInd w:val="0"/>
        <w:ind w:left="426" w:right="57" w:hanging="426"/>
        <w:jc w:val="both"/>
        <w:rPr>
          <w:rFonts w:ascii="Garamond" w:hAnsi="Garamond"/>
          <w:color w:val="000000"/>
          <w:sz w:val="22"/>
          <w:szCs w:val="22"/>
        </w:rPr>
      </w:pPr>
      <w:r w:rsidRPr="006B3D27">
        <w:rPr>
          <w:rFonts w:ascii="Garamond" w:hAnsi="Garamond"/>
          <w:color w:val="000000"/>
          <w:sz w:val="22"/>
          <w:szCs w:val="22"/>
        </w:rPr>
        <w:t>a)</w:t>
      </w:r>
      <w:r w:rsidRPr="006B3D27">
        <w:rPr>
          <w:rFonts w:ascii="Garamond" w:hAnsi="Garamond"/>
          <w:color w:val="000000"/>
          <w:sz w:val="22"/>
          <w:szCs w:val="22"/>
        </w:rPr>
        <w:tab/>
        <w:t>le finalità e le modalità di trattamento cui sono destinati i dati raccolti ineriscono alla presente procedura di gara;</w:t>
      </w:r>
    </w:p>
    <w:p w:rsidR="00861DEA" w:rsidRPr="006B3D27" w:rsidRDefault="00861DEA" w:rsidP="00861DEA">
      <w:pPr>
        <w:widowControl w:val="0"/>
        <w:tabs>
          <w:tab w:val="left" w:pos="426"/>
        </w:tabs>
        <w:autoSpaceDE w:val="0"/>
        <w:autoSpaceDN w:val="0"/>
        <w:adjustRightInd w:val="0"/>
        <w:ind w:left="426" w:right="57" w:hanging="426"/>
        <w:jc w:val="both"/>
        <w:rPr>
          <w:rFonts w:ascii="Garamond" w:hAnsi="Garamond"/>
          <w:color w:val="000000"/>
          <w:sz w:val="22"/>
          <w:szCs w:val="22"/>
        </w:rPr>
      </w:pPr>
      <w:r w:rsidRPr="006B3D27">
        <w:rPr>
          <w:rFonts w:ascii="Garamond" w:hAnsi="Garamond"/>
          <w:color w:val="000000"/>
          <w:sz w:val="22"/>
          <w:szCs w:val="22"/>
        </w:rPr>
        <w:t>b)</w:t>
      </w:r>
      <w:r w:rsidRPr="006B3D27">
        <w:rPr>
          <w:rFonts w:ascii="Garamond" w:hAnsi="Garamond"/>
          <w:color w:val="000000"/>
          <w:sz w:val="22"/>
          <w:szCs w:val="22"/>
        </w:rPr>
        <w:tab/>
        <w:t>il conferimento dei dati costituisce presupposto necessario per la partecipazione alla gara;</w:t>
      </w:r>
    </w:p>
    <w:p w:rsidR="00861DEA" w:rsidRPr="006B3D27" w:rsidRDefault="00861DEA" w:rsidP="00861DEA">
      <w:pPr>
        <w:widowControl w:val="0"/>
        <w:tabs>
          <w:tab w:val="left" w:pos="426"/>
        </w:tabs>
        <w:autoSpaceDE w:val="0"/>
        <w:autoSpaceDN w:val="0"/>
        <w:adjustRightInd w:val="0"/>
        <w:ind w:left="426" w:right="57" w:hanging="426"/>
        <w:jc w:val="both"/>
        <w:rPr>
          <w:rFonts w:ascii="Garamond" w:hAnsi="Garamond"/>
          <w:color w:val="000000"/>
          <w:sz w:val="22"/>
          <w:szCs w:val="22"/>
        </w:rPr>
      </w:pPr>
      <w:r w:rsidRPr="006B3D27">
        <w:rPr>
          <w:rFonts w:ascii="Garamond" w:hAnsi="Garamond"/>
          <w:color w:val="000000"/>
          <w:sz w:val="22"/>
          <w:szCs w:val="22"/>
        </w:rPr>
        <w:t>c)</w:t>
      </w:r>
      <w:r w:rsidRPr="006B3D27">
        <w:rPr>
          <w:rFonts w:ascii="Garamond" w:hAnsi="Garamond"/>
          <w:color w:val="000000"/>
          <w:sz w:val="22"/>
          <w:szCs w:val="22"/>
        </w:rPr>
        <w:tab/>
        <w:t>l’eventuale rifiuto a rispondere comporta l’esclusione dalla gara;</w:t>
      </w:r>
    </w:p>
    <w:p w:rsidR="00861DEA" w:rsidRPr="006B3D27" w:rsidRDefault="00861DEA" w:rsidP="00861DEA">
      <w:pPr>
        <w:widowControl w:val="0"/>
        <w:tabs>
          <w:tab w:val="left" w:pos="426"/>
        </w:tabs>
        <w:autoSpaceDE w:val="0"/>
        <w:autoSpaceDN w:val="0"/>
        <w:adjustRightInd w:val="0"/>
        <w:ind w:left="426" w:right="57" w:hanging="426"/>
        <w:jc w:val="both"/>
        <w:rPr>
          <w:rFonts w:ascii="Garamond" w:hAnsi="Garamond"/>
          <w:color w:val="000000"/>
          <w:sz w:val="22"/>
          <w:szCs w:val="22"/>
        </w:rPr>
      </w:pPr>
      <w:r w:rsidRPr="006B3D27">
        <w:rPr>
          <w:rFonts w:ascii="Garamond" w:hAnsi="Garamond"/>
          <w:color w:val="000000"/>
          <w:sz w:val="22"/>
          <w:szCs w:val="22"/>
        </w:rPr>
        <w:t>d)</w:t>
      </w:r>
      <w:r w:rsidRPr="006B3D27">
        <w:rPr>
          <w:rFonts w:ascii="Garamond" w:hAnsi="Garamond"/>
          <w:color w:val="000000"/>
          <w:sz w:val="22"/>
          <w:szCs w:val="22"/>
        </w:rPr>
        <w:tab/>
        <w:t xml:space="preserve">i soggetti o le categorie di soggetti ai quali i dati possono essere comunicati sono: il personale interno della Committente implicato nel procedimento; i concorrenti che partecipano alla gara; ogni altro soggetto che abbia interesse ai sensi del </w:t>
      </w:r>
      <w:proofErr w:type="spellStart"/>
      <w:r w:rsidRPr="006B3D27">
        <w:rPr>
          <w:rFonts w:ascii="Garamond" w:hAnsi="Garamond"/>
          <w:color w:val="000000"/>
          <w:sz w:val="22"/>
          <w:szCs w:val="22"/>
        </w:rPr>
        <w:t>D.Lgs.</w:t>
      </w:r>
      <w:proofErr w:type="spellEnd"/>
      <w:r w:rsidRPr="006B3D27">
        <w:rPr>
          <w:rFonts w:ascii="Garamond" w:hAnsi="Garamond"/>
          <w:color w:val="000000"/>
          <w:sz w:val="22"/>
          <w:szCs w:val="22"/>
        </w:rPr>
        <w:t xml:space="preserve"> n. 267/2000 </w:t>
      </w:r>
      <w:proofErr w:type="spellStart"/>
      <w:r w:rsidRPr="006B3D27">
        <w:rPr>
          <w:rFonts w:ascii="Garamond" w:hAnsi="Garamond"/>
          <w:color w:val="000000"/>
          <w:sz w:val="22"/>
          <w:szCs w:val="22"/>
        </w:rPr>
        <w:t>s.m.i.</w:t>
      </w:r>
      <w:proofErr w:type="spellEnd"/>
      <w:r w:rsidRPr="006B3D27">
        <w:rPr>
          <w:rFonts w:ascii="Garamond" w:hAnsi="Garamond"/>
          <w:color w:val="000000"/>
          <w:sz w:val="22"/>
          <w:szCs w:val="22"/>
        </w:rPr>
        <w:t xml:space="preserve"> e della L. n. 241/1990 </w:t>
      </w:r>
      <w:proofErr w:type="spellStart"/>
      <w:r w:rsidRPr="006B3D27">
        <w:rPr>
          <w:rFonts w:ascii="Garamond" w:hAnsi="Garamond"/>
          <w:color w:val="000000"/>
          <w:sz w:val="22"/>
          <w:szCs w:val="22"/>
        </w:rPr>
        <w:t>s.m.i.</w:t>
      </w:r>
      <w:proofErr w:type="spellEnd"/>
      <w:r w:rsidRPr="006B3D27">
        <w:rPr>
          <w:rFonts w:ascii="Garamond" w:hAnsi="Garamond"/>
          <w:color w:val="000000"/>
          <w:sz w:val="22"/>
          <w:szCs w:val="22"/>
        </w:rPr>
        <w:t>; i soggetti destinatari delle comunicazioni previste dalla legge in materia di contratti pubblici; gli organi dell’autorità giudiziaria;</w:t>
      </w:r>
    </w:p>
    <w:p w:rsidR="00861DEA" w:rsidRPr="006B3D27" w:rsidRDefault="00861DEA" w:rsidP="00861DEA">
      <w:pPr>
        <w:widowControl w:val="0"/>
        <w:tabs>
          <w:tab w:val="left" w:pos="426"/>
        </w:tabs>
        <w:autoSpaceDE w:val="0"/>
        <w:autoSpaceDN w:val="0"/>
        <w:adjustRightInd w:val="0"/>
        <w:ind w:left="426" w:right="57" w:hanging="426"/>
        <w:jc w:val="both"/>
        <w:rPr>
          <w:rFonts w:ascii="Garamond" w:hAnsi="Garamond"/>
          <w:color w:val="000000"/>
          <w:sz w:val="22"/>
          <w:szCs w:val="22"/>
        </w:rPr>
      </w:pPr>
      <w:r w:rsidRPr="006B3D27">
        <w:rPr>
          <w:rFonts w:ascii="Garamond" w:hAnsi="Garamond"/>
          <w:color w:val="000000"/>
          <w:sz w:val="22"/>
          <w:szCs w:val="22"/>
        </w:rPr>
        <w:t>e)</w:t>
      </w:r>
      <w:r w:rsidRPr="006B3D27">
        <w:rPr>
          <w:rFonts w:ascii="Garamond" w:hAnsi="Garamond"/>
          <w:color w:val="000000"/>
          <w:sz w:val="22"/>
          <w:szCs w:val="22"/>
        </w:rPr>
        <w:tab/>
        <w:t xml:space="preserve">i diritti spettanti all’interessato sono quelli ex art. 7, </w:t>
      </w:r>
      <w:proofErr w:type="spellStart"/>
      <w:r w:rsidRPr="006B3D27">
        <w:rPr>
          <w:rFonts w:ascii="Garamond" w:hAnsi="Garamond"/>
          <w:color w:val="000000"/>
          <w:sz w:val="22"/>
          <w:szCs w:val="22"/>
        </w:rPr>
        <w:t>D.Lgs.</w:t>
      </w:r>
      <w:proofErr w:type="spellEnd"/>
      <w:r w:rsidRPr="006B3D27">
        <w:rPr>
          <w:rFonts w:ascii="Garamond" w:hAnsi="Garamond"/>
          <w:color w:val="000000"/>
          <w:sz w:val="22"/>
          <w:szCs w:val="22"/>
        </w:rPr>
        <w:t xml:space="preserve"> n. 196/2003.</w:t>
      </w:r>
    </w:p>
    <w:p w:rsidR="00861DEA" w:rsidRDefault="00861DEA" w:rsidP="00861DEA">
      <w:pPr>
        <w:widowControl w:val="0"/>
        <w:tabs>
          <w:tab w:val="left" w:pos="426"/>
        </w:tabs>
        <w:autoSpaceDE w:val="0"/>
        <w:autoSpaceDN w:val="0"/>
        <w:adjustRightInd w:val="0"/>
        <w:ind w:right="57"/>
        <w:jc w:val="both"/>
        <w:rPr>
          <w:rFonts w:ascii="Garamond" w:hAnsi="Garamond"/>
          <w:b/>
          <w:color w:val="548DD4" w:themeColor="text2" w:themeTint="99"/>
          <w:sz w:val="22"/>
          <w:szCs w:val="22"/>
        </w:rPr>
      </w:pPr>
    </w:p>
    <w:p w:rsidR="00861DEA" w:rsidRDefault="00861DEA" w:rsidP="00861DEA">
      <w:pPr>
        <w:widowControl w:val="0"/>
        <w:tabs>
          <w:tab w:val="left" w:pos="426"/>
        </w:tabs>
        <w:autoSpaceDE w:val="0"/>
        <w:autoSpaceDN w:val="0"/>
        <w:adjustRightInd w:val="0"/>
        <w:spacing w:line="360" w:lineRule="auto"/>
        <w:ind w:right="56"/>
        <w:jc w:val="both"/>
        <w:rPr>
          <w:rFonts w:ascii="Garamond" w:hAnsi="Garamond"/>
          <w:b/>
          <w:color w:val="548DD4" w:themeColor="text2" w:themeTint="99"/>
          <w:sz w:val="22"/>
          <w:szCs w:val="22"/>
        </w:rPr>
      </w:pPr>
    </w:p>
    <w:p w:rsidR="00861DEA" w:rsidRDefault="00861DEA" w:rsidP="003A4296">
      <w:pPr>
        <w:autoSpaceDE w:val="0"/>
        <w:autoSpaceDN w:val="0"/>
        <w:adjustRightInd w:val="0"/>
        <w:spacing w:line="360" w:lineRule="auto"/>
        <w:jc w:val="both"/>
        <w:rPr>
          <w:rFonts w:ascii="Garamond" w:hAnsi="Garamond"/>
          <w:sz w:val="22"/>
          <w:szCs w:val="22"/>
        </w:rPr>
      </w:pPr>
    </w:p>
    <w:p w:rsidR="008A2E00" w:rsidRPr="006B63DB" w:rsidRDefault="008A2E00" w:rsidP="008A2E00">
      <w:pPr>
        <w:widowControl w:val="0"/>
        <w:tabs>
          <w:tab w:val="left" w:pos="426"/>
        </w:tabs>
        <w:autoSpaceDE w:val="0"/>
        <w:autoSpaceDN w:val="0"/>
        <w:adjustRightInd w:val="0"/>
        <w:spacing w:line="360" w:lineRule="auto"/>
        <w:ind w:right="56"/>
        <w:jc w:val="both"/>
        <w:rPr>
          <w:rFonts w:ascii="Garamond" w:hAnsi="Garamond"/>
          <w:sz w:val="22"/>
          <w:szCs w:val="22"/>
        </w:rPr>
      </w:pPr>
    </w:p>
    <w:p w:rsidR="008A2E00" w:rsidRPr="006B63DB" w:rsidRDefault="008A2E00" w:rsidP="008A2E00">
      <w:pPr>
        <w:widowControl w:val="0"/>
        <w:tabs>
          <w:tab w:val="left" w:pos="426"/>
        </w:tabs>
        <w:autoSpaceDE w:val="0"/>
        <w:autoSpaceDN w:val="0"/>
        <w:adjustRightInd w:val="0"/>
        <w:spacing w:line="360" w:lineRule="auto"/>
        <w:ind w:right="56"/>
        <w:jc w:val="both"/>
        <w:rPr>
          <w:rFonts w:ascii="Garamond" w:hAnsi="Garamond"/>
          <w:sz w:val="22"/>
          <w:szCs w:val="22"/>
        </w:rPr>
      </w:pPr>
    </w:p>
    <w:p w:rsidR="008A2E00" w:rsidRPr="006B63DB" w:rsidRDefault="008A2E00" w:rsidP="008A2E00">
      <w:pPr>
        <w:widowControl w:val="0"/>
        <w:tabs>
          <w:tab w:val="left" w:pos="426"/>
        </w:tabs>
        <w:autoSpaceDE w:val="0"/>
        <w:autoSpaceDN w:val="0"/>
        <w:adjustRightInd w:val="0"/>
        <w:spacing w:line="360" w:lineRule="auto"/>
        <w:ind w:left="426" w:right="56"/>
        <w:jc w:val="both"/>
        <w:rPr>
          <w:rFonts w:ascii="Garamond" w:hAnsi="Garamond"/>
          <w:sz w:val="22"/>
          <w:szCs w:val="22"/>
        </w:rPr>
      </w:pPr>
    </w:p>
    <w:p w:rsidR="008A2E00" w:rsidRPr="006B63DB" w:rsidRDefault="008A2E00" w:rsidP="008A2E00">
      <w:pPr>
        <w:widowControl w:val="0"/>
        <w:tabs>
          <w:tab w:val="left" w:pos="426"/>
        </w:tabs>
        <w:autoSpaceDE w:val="0"/>
        <w:autoSpaceDN w:val="0"/>
        <w:adjustRightInd w:val="0"/>
        <w:spacing w:line="360" w:lineRule="auto"/>
        <w:ind w:left="426" w:right="56"/>
        <w:jc w:val="both"/>
        <w:rPr>
          <w:rFonts w:ascii="Garamond" w:hAnsi="Garamond"/>
          <w:sz w:val="22"/>
          <w:szCs w:val="22"/>
        </w:rPr>
      </w:pPr>
    </w:p>
    <w:p w:rsidR="008A2E00" w:rsidRPr="006B63DB" w:rsidRDefault="008A2E00" w:rsidP="008A2E00">
      <w:pPr>
        <w:widowControl w:val="0"/>
        <w:tabs>
          <w:tab w:val="left" w:pos="426"/>
        </w:tabs>
        <w:autoSpaceDE w:val="0"/>
        <w:autoSpaceDN w:val="0"/>
        <w:adjustRightInd w:val="0"/>
        <w:spacing w:line="360" w:lineRule="auto"/>
        <w:ind w:left="426" w:right="56"/>
        <w:jc w:val="both"/>
        <w:rPr>
          <w:rFonts w:ascii="Garamond" w:hAnsi="Garamond"/>
          <w:sz w:val="22"/>
          <w:szCs w:val="22"/>
        </w:rPr>
      </w:pPr>
    </w:p>
    <w:p w:rsidR="008A2E00" w:rsidRPr="006B63DB" w:rsidRDefault="008A2E00" w:rsidP="008A2E00">
      <w:pPr>
        <w:widowControl w:val="0"/>
        <w:tabs>
          <w:tab w:val="left" w:pos="426"/>
        </w:tabs>
        <w:autoSpaceDE w:val="0"/>
        <w:autoSpaceDN w:val="0"/>
        <w:adjustRightInd w:val="0"/>
        <w:spacing w:line="360" w:lineRule="auto"/>
        <w:ind w:right="56"/>
        <w:jc w:val="both"/>
        <w:rPr>
          <w:rFonts w:ascii="Garamond" w:hAnsi="Garamond"/>
          <w:b/>
          <w:sz w:val="22"/>
          <w:szCs w:val="22"/>
        </w:rPr>
      </w:pPr>
    </w:p>
    <w:p w:rsidR="008A2E00" w:rsidRPr="006B63DB" w:rsidRDefault="008A2E00" w:rsidP="008A2E00">
      <w:pPr>
        <w:widowControl w:val="0"/>
        <w:tabs>
          <w:tab w:val="left" w:pos="426"/>
        </w:tabs>
        <w:autoSpaceDE w:val="0"/>
        <w:autoSpaceDN w:val="0"/>
        <w:adjustRightInd w:val="0"/>
        <w:spacing w:line="360" w:lineRule="auto"/>
        <w:ind w:right="56"/>
        <w:jc w:val="both"/>
        <w:rPr>
          <w:rFonts w:ascii="Garamond" w:hAnsi="Garamond"/>
          <w:b/>
          <w:sz w:val="22"/>
          <w:szCs w:val="22"/>
        </w:rPr>
      </w:pPr>
    </w:p>
    <w:p w:rsidR="008A2E00" w:rsidRPr="006B63DB" w:rsidRDefault="008A2E00" w:rsidP="008A2E00">
      <w:pPr>
        <w:widowControl w:val="0"/>
        <w:tabs>
          <w:tab w:val="left" w:pos="426"/>
        </w:tabs>
        <w:autoSpaceDE w:val="0"/>
        <w:autoSpaceDN w:val="0"/>
        <w:adjustRightInd w:val="0"/>
        <w:spacing w:line="360" w:lineRule="auto"/>
        <w:ind w:right="56"/>
        <w:jc w:val="both"/>
        <w:rPr>
          <w:rFonts w:ascii="Garamond" w:hAnsi="Garamond"/>
          <w:b/>
          <w:sz w:val="22"/>
          <w:szCs w:val="22"/>
          <w:highlight w:val="yellow"/>
        </w:rPr>
      </w:pPr>
    </w:p>
    <w:p w:rsidR="008A2E00" w:rsidRPr="006B63DB" w:rsidRDefault="008A2E00" w:rsidP="008A2E00">
      <w:pPr>
        <w:widowControl w:val="0"/>
        <w:tabs>
          <w:tab w:val="left" w:pos="426"/>
        </w:tabs>
        <w:autoSpaceDE w:val="0"/>
        <w:autoSpaceDN w:val="0"/>
        <w:adjustRightInd w:val="0"/>
        <w:spacing w:line="360" w:lineRule="auto"/>
        <w:ind w:right="56"/>
        <w:jc w:val="both"/>
        <w:rPr>
          <w:rFonts w:ascii="Garamond" w:hAnsi="Garamond"/>
          <w:b/>
          <w:sz w:val="22"/>
          <w:szCs w:val="22"/>
          <w:highlight w:val="yellow"/>
        </w:rPr>
      </w:pPr>
    </w:p>
    <w:p w:rsidR="008A2E00" w:rsidRPr="006B63DB" w:rsidRDefault="008A2E00" w:rsidP="008A2E00">
      <w:pPr>
        <w:widowControl w:val="0"/>
        <w:tabs>
          <w:tab w:val="left" w:pos="426"/>
        </w:tabs>
        <w:autoSpaceDE w:val="0"/>
        <w:autoSpaceDN w:val="0"/>
        <w:adjustRightInd w:val="0"/>
        <w:spacing w:line="360" w:lineRule="auto"/>
        <w:ind w:left="426" w:right="56"/>
        <w:jc w:val="both"/>
        <w:rPr>
          <w:rFonts w:ascii="Garamond" w:hAnsi="Garamond"/>
          <w:sz w:val="22"/>
          <w:szCs w:val="22"/>
        </w:rPr>
      </w:pPr>
    </w:p>
    <w:p w:rsidR="008A2E00" w:rsidRPr="006B63DB" w:rsidRDefault="008A2E00" w:rsidP="008A2E00">
      <w:pPr>
        <w:widowControl w:val="0"/>
        <w:tabs>
          <w:tab w:val="left" w:pos="426"/>
        </w:tabs>
        <w:autoSpaceDE w:val="0"/>
        <w:autoSpaceDN w:val="0"/>
        <w:adjustRightInd w:val="0"/>
        <w:spacing w:line="360" w:lineRule="auto"/>
        <w:ind w:left="426" w:right="56"/>
        <w:jc w:val="both"/>
        <w:rPr>
          <w:rFonts w:ascii="Garamond" w:hAnsi="Garamond"/>
          <w:sz w:val="22"/>
          <w:szCs w:val="22"/>
        </w:rPr>
      </w:pPr>
    </w:p>
    <w:p w:rsidR="0013568A" w:rsidRPr="006B63DB" w:rsidRDefault="0013568A"/>
    <w:sectPr w:rsidR="0013568A" w:rsidRPr="006B63DB" w:rsidSect="008A2E00">
      <w:footerReference w:type="even" r:id="rId34"/>
      <w:pgSz w:w="11907" w:h="16840"/>
      <w:pgMar w:top="1324" w:right="1531" w:bottom="1426" w:left="1531" w:header="964"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884" w:rsidRDefault="00907884">
      <w:r>
        <w:separator/>
      </w:r>
    </w:p>
  </w:endnote>
  <w:endnote w:type="continuationSeparator" w:id="0">
    <w:p w:rsidR="00907884" w:rsidRDefault="0090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88A" w:rsidRDefault="0011735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B9588A" w:rsidRDefault="001A7D6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884" w:rsidRDefault="00907884">
      <w:r>
        <w:separator/>
      </w:r>
    </w:p>
  </w:footnote>
  <w:footnote w:type="continuationSeparator" w:id="0">
    <w:p w:rsidR="00907884" w:rsidRDefault="009078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328FB"/>
    <w:multiLevelType w:val="hybridMultilevel"/>
    <w:tmpl w:val="8BC0AD78"/>
    <w:lvl w:ilvl="0" w:tplc="BE20601C">
      <w:start w:val="5"/>
      <w:numFmt w:val="bullet"/>
      <w:lvlText w:val="-"/>
      <w:lvlJc w:val="left"/>
      <w:pPr>
        <w:ind w:left="1069" w:hanging="360"/>
      </w:pPr>
      <w:rPr>
        <w:rFonts w:ascii="Garamond" w:eastAsia="Times New Roman" w:hAnsi="Garamond"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
    <w:nsid w:val="13277161"/>
    <w:multiLevelType w:val="hybridMultilevel"/>
    <w:tmpl w:val="024206D4"/>
    <w:lvl w:ilvl="0" w:tplc="04100011">
      <w:start w:val="1"/>
      <w:numFmt w:val="decimal"/>
      <w:lvlText w:val="%1)"/>
      <w:lvlJc w:val="left"/>
      <w:pPr>
        <w:ind w:left="360" w:hanging="360"/>
      </w:pPr>
      <w:rPr>
        <w:rFonts w:hint="default"/>
        <w:b/>
        <w:i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3">
    <w:nsid w:val="15B62B28"/>
    <w:multiLevelType w:val="hybridMultilevel"/>
    <w:tmpl w:val="FBEC2A82"/>
    <w:lvl w:ilvl="0" w:tplc="BE20601C">
      <w:start w:val="5"/>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5">
    <w:nsid w:val="2A2758BC"/>
    <w:multiLevelType w:val="hybridMultilevel"/>
    <w:tmpl w:val="B4EE7F82"/>
    <w:lvl w:ilvl="0" w:tplc="A99C61CE">
      <w:start w:val="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38B2447"/>
    <w:multiLevelType w:val="hybridMultilevel"/>
    <w:tmpl w:val="BD8EAAE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nsid w:val="40D203A4"/>
    <w:multiLevelType w:val="hybridMultilevel"/>
    <w:tmpl w:val="72D6D81C"/>
    <w:lvl w:ilvl="0" w:tplc="A99C61CE">
      <w:start w:val="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AB719A4"/>
    <w:multiLevelType w:val="hybridMultilevel"/>
    <w:tmpl w:val="A4420C38"/>
    <w:lvl w:ilvl="0" w:tplc="20246C92">
      <w:start w:val="3"/>
      <w:numFmt w:val="decimal"/>
      <w:lvlText w:val="%1)"/>
      <w:lvlJc w:val="left"/>
      <w:pPr>
        <w:ind w:left="360" w:hanging="360"/>
      </w:pPr>
      <w:rPr>
        <w:rFonts w:hint="default"/>
        <w:b/>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D8C2AD8"/>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52E01A97"/>
    <w:multiLevelType w:val="hybridMultilevel"/>
    <w:tmpl w:val="8F7E5C3C"/>
    <w:lvl w:ilvl="0" w:tplc="A550933E">
      <w:start w:val="13"/>
      <w:numFmt w:val="bullet"/>
      <w:lvlText w:val=""/>
      <w:lvlJc w:val="left"/>
      <w:pPr>
        <w:ind w:left="1772" w:hanging="360"/>
      </w:pPr>
      <w:rPr>
        <w:rFonts w:ascii="Wingdings" w:hAnsi="Wingdings" w:hint="default"/>
        <w:sz w:val="28"/>
        <w:vertAlign w:val="baseline"/>
      </w:rPr>
    </w:lvl>
    <w:lvl w:ilvl="1" w:tplc="04100003" w:tentative="1">
      <w:start w:val="1"/>
      <w:numFmt w:val="bullet"/>
      <w:lvlText w:val="o"/>
      <w:lvlJc w:val="left"/>
      <w:pPr>
        <w:ind w:left="2492" w:hanging="360"/>
      </w:pPr>
      <w:rPr>
        <w:rFonts w:ascii="Courier New" w:hAnsi="Courier New" w:cs="Courier New" w:hint="default"/>
      </w:rPr>
    </w:lvl>
    <w:lvl w:ilvl="2" w:tplc="04100005" w:tentative="1">
      <w:start w:val="1"/>
      <w:numFmt w:val="bullet"/>
      <w:lvlText w:val=""/>
      <w:lvlJc w:val="left"/>
      <w:pPr>
        <w:ind w:left="3212" w:hanging="360"/>
      </w:pPr>
      <w:rPr>
        <w:rFonts w:ascii="Wingdings" w:hAnsi="Wingdings" w:hint="default"/>
      </w:rPr>
    </w:lvl>
    <w:lvl w:ilvl="3" w:tplc="04100001" w:tentative="1">
      <w:start w:val="1"/>
      <w:numFmt w:val="bullet"/>
      <w:lvlText w:val=""/>
      <w:lvlJc w:val="left"/>
      <w:pPr>
        <w:ind w:left="3932" w:hanging="360"/>
      </w:pPr>
      <w:rPr>
        <w:rFonts w:ascii="Symbol" w:hAnsi="Symbol" w:hint="default"/>
      </w:rPr>
    </w:lvl>
    <w:lvl w:ilvl="4" w:tplc="04100003" w:tentative="1">
      <w:start w:val="1"/>
      <w:numFmt w:val="bullet"/>
      <w:lvlText w:val="o"/>
      <w:lvlJc w:val="left"/>
      <w:pPr>
        <w:ind w:left="4652" w:hanging="360"/>
      </w:pPr>
      <w:rPr>
        <w:rFonts w:ascii="Courier New" w:hAnsi="Courier New" w:cs="Courier New" w:hint="default"/>
      </w:rPr>
    </w:lvl>
    <w:lvl w:ilvl="5" w:tplc="04100005" w:tentative="1">
      <w:start w:val="1"/>
      <w:numFmt w:val="bullet"/>
      <w:lvlText w:val=""/>
      <w:lvlJc w:val="left"/>
      <w:pPr>
        <w:ind w:left="5372" w:hanging="360"/>
      </w:pPr>
      <w:rPr>
        <w:rFonts w:ascii="Wingdings" w:hAnsi="Wingdings" w:hint="default"/>
      </w:rPr>
    </w:lvl>
    <w:lvl w:ilvl="6" w:tplc="04100001" w:tentative="1">
      <w:start w:val="1"/>
      <w:numFmt w:val="bullet"/>
      <w:lvlText w:val=""/>
      <w:lvlJc w:val="left"/>
      <w:pPr>
        <w:ind w:left="6092" w:hanging="360"/>
      </w:pPr>
      <w:rPr>
        <w:rFonts w:ascii="Symbol" w:hAnsi="Symbol" w:hint="default"/>
      </w:rPr>
    </w:lvl>
    <w:lvl w:ilvl="7" w:tplc="04100003" w:tentative="1">
      <w:start w:val="1"/>
      <w:numFmt w:val="bullet"/>
      <w:lvlText w:val="o"/>
      <w:lvlJc w:val="left"/>
      <w:pPr>
        <w:ind w:left="6812" w:hanging="360"/>
      </w:pPr>
      <w:rPr>
        <w:rFonts w:ascii="Courier New" w:hAnsi="Courier New" w:cs="Courier New" w:hint="default"/>
      </w:rPr>
    </w:lvl>
    <w:lvl w:ilvl="8" w:tplc="04100005" w:tentative="1">
      <w:start w:val="1"/>
      <w:numFmt w:val="bullet"/>
      <w:lvlText w:val=""/>
      <w:lvlJc w:val="left"/>
      <w:pPr>
        <w:ind w:left="7532" w:hanging="360"/>
      </w:pPr>
      <w:rPr>
        <w:rFonts w:ascii="Wingdings" w:hAnsi="Wingdings" w:hint="default"/>
      </w:rPr>
    </w:lvl>
  </w:abstractNum>
  <w:abstractNum w:abstractNumId="12">
    <w:nsid w:val="53A7667D"/>
    <w:multiLevelType w:val="hybridMultilevel"/>
    <w:tmpl w:val="54F47D4A"/>
    <w:lvl w:ilvl="0" w:tplc="1D50F3AE">
      <w:start w:val="1"/>
      <w:numFmt w:val="lowerLetter"/>
      <w:lvlText w:val="%1."/>
      <w:lvlJc w:val="left"/>
      <w:pPr>
        <w:ind w:left="2483" w:hanging="360"/>
      </w:pPr>
      <w:rPr>
        <w:rFonts w:ascii="Garamond" w:eastAsia="Times New Roman" w:hAnsi="Garamond" w:cs="Times New Roman"/>
      </w:r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13">
    <w:nsid w:val="58615B4E"/>
    <w:multiLevelType w:val="hybridMultilevel"/>
    <w:tmpl w:val="1D48B008"/>
    <w:lvl w:ilvl="0" w:tplc="280E1DB0">
      <w:start w:val="1"/>
      <w:numFmt w:val="bullet"/>
      <w:lvlText w:val="-"/>
      <w:lvlJc w:val="left"/>
      <w:pPr>
        <w:ind w:left="1219" w:hanging="360"/>
      </w:pPr>
      <w:rPr>
        <w:rFonts w:ascii="Calibri" w:hAnsi="Calibri" w:hint="default"/>
      </w:rPr>
    </w:lvl>
    <w:lvl w:ilvl="1" w:tplc="04100003" w:tentative="1">
      <w:start w:val="1"/>
      <w:numFmt w:val="bullet"/>
      <w:lvlText w:val="o"/>
      <w:lvlJc w:val="left"/>
      <w:pPr>
        <w:ind w:left="1939" w:hanging="360"/>
      </w:pPr>
      <w:rPr>
        <w:rFonts w:ascii="Courier New" w:hAnsi="Courier New" w:cs="Courier New" w:hint="default"/>
      </w:rPr>
    </w:lvl>
    <w:lvl w:ilvl="2" w:tplc="04100005" w:tentative="1">
      <w:start w:val="1"/>
      <w:numFmt w:val="bullet"/>
      <w:lvlText w:val=""/>
      <w:lvlJc w:val="left"/>
      <w:pPr>
        <w:ind w:left="2659" w:hanging="360"/>
      </w:pPr>
      <w:rPr>
        <w:rFonts w:ascii="Wingdings" w:hAnsi="Wingdings" w:hint="default"/>
      </w:rPr>
    </w:lvl>
    <w:lvl w:ilvl="3" w:tplc="04100001" w:tentative="1">
      <w:start w:val="1"/>
      <w:numFmt w:val="bullet"/>
      <w:lvlText w:val=""/>
      <w:lvlJc w:val="left"/>
      <w:pPr>
        <w:ind w:left="3379" w:hanging="360"/>
      </w:pPr>
      <w:rPr>
        <w:rFonts w:ascii="Symbol" w:hAnsi="Symbol" w:hint="default"/>
      </w:rPr>
    </w:lvl>
    <w:lvl w:ilvl="4" w:tplc="04100003" w:tentative="1">
      <w:start w:val="1"/>
      <w:numFmt w:val="bullet"/>
      <w:lvlText w:val="o"/>
      <w:lvlJc w:val="left"/>
      <w:pPr>
        <w:ind w:left="4099" w:hanging="360"/>
      </w:pPr>
      <w:rPr>
        <w:rFonts w:ascii="Courier New" w:hAnsi="Courier New" w:cs="Courier New" w:hint="default"/>
      </w:rPr>
    </w:lvl>
    <w:lvl w:ilvl="5" w:tplc="04100005" w:tentative="1">
      <w:start w:val="1"/>
      <w:numFmt w:val="bullet"/>
      <w:lvlText w:val=""/>
      <w:lvlJc w:val="left"/>
      <w:pPr>
        <w:ind w:left="4819" w:hanging="360"/>
      </w:pPr>
      <w:rPr>
        <w:rFonts w:ascii="Wingdings" w:hAnsi="Wingdings" w:hint="default"/>
      </w:rPr>
    </w:lvl>
    <w:lvl w:ilvl="6" w:tplc="04100001" w:tentative="1">
      <w:start w:val="1"/>
      <w:numFmt w:val="bullet"/>
      <w:lvlText w:val=""/>
      <w:lvlJc w:val="left"/>
      <w:pPr>
        <w:ind w:left="5539" w:hanging="360"/>
      </w:pPr>
      <w:rPr>
        <w:rFonts w:ascii="Symbol" w:hAnsi="Symbol" w:hint="default"/>
      </w:rPr>
    </w:lvl>
    <w:lvl w:ilvl="7" w:tplc="04100003" w:tentative="1">
      <w:start w:val="1"/>
      <w:numFmt w:val="bullet"/>
      <w:lvlText w:val="o"/>
      <w:lvlJc w:val="left"/>
      <w:pPr>
        <w:ind w:left="6259" w:hanging="360"/>
      </w:pPr>
      <w:rPr>
        <w:rFonts w:ascii="Courier New" w:hAnsi="Courier New" w:cs="Courier New" w:hint="default"/>
      </w:rPr>
    </w:lvl>
    <w:lvl w:ilvl="8" w:tplc="04100005" w:tentative="1">
      <w:start w:val="1"/>
      <w:numFmt w:val="bullet"/>
      <w:lvlText w:val=""/>
      <w:lvlJc w:val="left"/>
      <w:pPr>
        <w:ind w:left="6979" w:hanging="360"/>
      </w:pPr>
      <w:rPr>
        <w:rFonts w:ascii="Wingdings" w:hAnsi="Wingdings" w:hint="default"/>
      </w:rPr>
    </w:lvl>
  </w:abstractNum>
  <w:abstractNum w:abstractNumId="14">
    <w:nsid w:val="59445653"/>
    <w:multiLevelType w:val="hybridMultilevel"/>
    <w:tmpl w:val="EE140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58B5887"/>
    <w:multiLevelType w:val="hybridMultilevel"/>
    <w:tmpl w:val="293C5FC8"/>
    <w:lvl w:ilvl="0" w:tplc="19063A14">
      <w:start w:val="1"/>
      <w:numFmt w:val="decimal"/>
      <w:lvlText w:val="%1)"/>
      <w:lvlJc w:val="left"/>
      <w:pPr>
        <w:tabs>
          <w:tab w:val="num" w:pos="502"/>
        </w:tabs>
        <w:ind w:left="502" w:hanging="360"/>
      </w:pPr>
      <w:rPr>
        <w:rFonts w:hint="default"/>
        <w:b/>
        <w:i w:val="0"/>
        <w:strike w:val="0"/>
        <w:color w:val="auto"/>
        <w:sz w:val="22"/>
      </w:r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73D34734"/>
    <w:multiLevelType w:val="hybridMultilevel"/>
    <w:tmpl w:val="9AE83E3A"/>
    <w:lvl w:ilvl="0" w:tplc="A550933E">
      <w:start w:val="13"/>
      <w:numFmt w:val="bullet"/>
      <w:lvlText w:val=""/>
      <w:lvlJc w:val="left"/>
      <w:pPr>
        <w:tabs>
          <w:tab w:val="num" w:pos="720"/>
        </w:tabs>
        <w:ind w:left="720" w:hanging="360"/>
      </w:pPr>
      <w:rPr>
        <w:rFonts w:ascii="Wingdings" w:hAnsi="Wingdings" w:hint="default"/>
        <w:sz w:val="28"/>
        <w:vertAlign w:val="baseline"/>
      </w:rPr>
    </w:lvl>
    <w:lvl w:ilvl="1" w:tplc="BC7C4FCA">
      <w:start w:val="4"/>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num w:numId="1">
    <w:abstractNumId w:val="16"/>
  </w:num>
  <w:num w:numId="2">
    <w:abstractNumId w:val="1"/>
  </w:num>
  <w:num w:numId="3">
    <w:abstractNumId w:val="12"/>
  </w:num>
  <w:num w:numId="4">
    <w:abstractNumId w:val="0"/>
  </w:num>
  <w:num w:numId="5">
    <w:abstractNumId w:val="9"/>
  </w:num>
  <w:num w:numId="6">
    <w:abstractNumId w:val="4"/>
  </w:num>
  <w:num w:numId="7">
    <w:abstractNumId w:val="7"/>
  </w:num>
  <w:num w:numId="8">
    <w:abstractNumId w:val="10"/>
  </w:num>
  <w:num w:numId="9">
    <w:abstractNumId w:val="15"/>
  </w:num>
  <w:num w:numId="10">
    <w:abstractNumId w:val="13"/>
  </w:num>
  <w:num w:numId="11">
    <w:abstractNumId w:val="6"/>
  </w:num>
  <w:num w:numId="12">
    <w:abstractNumId w:val="14"/>
  </w:num>
  <w:num w:numId="13">
    <w:abstractNumId w:val="8"/>
  </w:num>
  <w:num w:numId="14">
    <w:abstractNumId w:val="11"/>
  </w:num>
  <w:num w:numId="15">
    <w:abstractNumId w:val="17"/>
  </w:num>
  <w:num w:numId="16">
    <w:abstractNumId w:val="3"/>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E00"/>
    <w:rsid w:val="0000668C"/>
    <w:rsid w:val="000B2C14"/>
    <w:rsid w:val="00111273"/>
    <w:rsid w:val="00117351"/>
    <w:rsid w:val="0013568A"/>
    <w:rsid w:val="00191792"/>
    <w:rsid w:val="001A7D6B"/>
    <w:rsid w:val="001D03A6"/>
    <w:rsid w:val="002663EE"/>
    <w:rsid w:val="00295A3D"/>
    <w:rsid w:val="00297BBE"/>
    <w:rsid w:val="002D157B"/>
    <w:rsid w:val="00300B8A"/>
    <w:rsid w:val="003A4296"/>
    <w:rsid w:val="003D5143"/>
    <w:rsid w:val="004878E1"/>
    <w:rsid w:val="006A5147"/>
    <w:rsid w:val="006B54D7"/>
    <w:rsid w:val="006B63DB"/>
    <w:rsid w:val="006E44B0"/>
    <w:rsid w:val="00714713"/>
    <w:rsid w:val="00834B82"/>
    <w:rsid w:val="00857A79"/>
    <w:rsid w:val="00861DEA"/>
    <w:rsid w:val="00876E51"/>
    <w:rsid w:val="008A007C"/>
    <w:rsid w:val="008A2E00"/>
    <w:rsid w:val="008C7E57"/>
    <w:rsid w:val="008F65A1"/>
    <w:rsid w:val="00907884"/>
    <w:rsid w:val="00951F98"/>
    <w:rsid w:val="009C12EA"/>
    <w:rsid w:val="00A15E59"/>
    <w:rsid w:val="00A16A9C"/>
    <w:rsid w:val="00A21099"/>
    <w:rsid w:val="00AA6FF6"/>
    <w:rsid w:val="00B03E90"/>
    <w:rsid w:val="00B53EA5"/>
    <w:rsid w:val="00B960CB"/>
    <w:rsid w:val="00C33F95"/>
    <w:rsid w:val="00CB1DE9"/>
    <w:rsid w:val="00CF3924"/>
    <w:rsid w:val="00DD5C4B"/>
    <w:rsid w:val="00E33277"/>
    <w:rsid w:val="00E81EC6"/>
    <w:rsid w:val="00E83E93"/>
    <w:rsid w:val="00EC2247"/>
    <w:rsid w:val="00F47688"/>
    <w:rsid w:val="00F94823"/>
    <w:rsid w:val="00FE0A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2E0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8A2E00"/>
    <w:pPr>
      <w:tabs>
        <w:tab w:val="center" w:pos="4819"/>
        <w:tab w:val="right" w:pos="9638"/>
      </w:tabs>
    </w:pPr>
  </w:style>
  <w:style w:type="character" w:customStyle="1" w:styleId="PidipaginaCarattere">
    <w:name w:val="Piè di pagina Carattere"/>
    <w:basedOn w:val="Carpredefinitoparagrafo"/>
    <w:link w:val="Pidipagina"/>
    <w:uiPriority w:val="99"/>
    <w:rsid w:val="008A2E00"/>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8A2E00"/>
    <w:rPr>
      <w:rFonts w:cs="Times New Roman"/>
    </w:rPr>
  </w:style>
  <w:style w:type="paragraph" w:styleId="Testonotaapidipagina">
    <w:name w:val="footnote text"/>
    <w:basedOn w:val="Normale"/>
    <w:link w:val="TestonotaapidipaginaCarattere"/>
    <w:uiPriority w:val="99"/>
    <w:semiHidden/>
    <w:rsid w:val="008A2E00"/>
    <w:rPr>
      <w:sz w:val="20"/>
      <w:szCs w:val="20"/>
    </w:rPr>
  </w:style>
  <w:style w:type="character" w:customStyle="1" w:styleId="TestonotaapidipaginaCarattere">
    <w:name w:val="Testo nota a piè di pagina Carattere"/>
    <w:basedOn w:val="Carpredefinitoparagrafo"/>
    <w:link w:val="Testonotaapidipagina"/>
    <w:uiPriority w:val="99"/>
    <w:semiHidden/>
    <w:rsid w:val="008A2E00"/>
    <w:rPr>
      <w:rFonts w:ascii="Times New Roman" w:eastAsia="Times New Roman" w:hAnsi="Times New Roman" w:cs="Times New Roman"/>
      <w:sz w:val="20"/>
      <w:szCs w:val="20"/>
      <w:lang w:eastAsia="it-IT"/>
    </w:rPr>
  </w:style>
  <w:style w:type="paragraph" w:styleId="Paragrafoelenco">
    <w:name w:val="List Paragraph"/>
    <w:basedOn w:val="Normale"/>
    <w:uiPriority w:val="99"/>
    <w:qFormat/>
    <w:rsid w:val="008A2E00"/>
    <w:pPr>
      <w:ind w:left="720"/>
      <w:contextualSpacing/>
    </w:pPr>
  </w:style>
  <w:style w:type="paragraph" w:customStyle="1" w:styleId="Default">
    <w:name w:val="Default"/>
    <w:rsid w:val="00CB1DE9"/>
    <w:pPr>
      <w:spacing w:after="0" w:line="240" w:lineRule="auto"/>
    </w:pPr>
    <w:rPr>
      <w:rFonts w:ascii="TimesNewRoman" w:eastAsia="Times New Roman" w:hAnsi="TimesNewRoman" w:cs="Times New Roman"/>
      <w:snapToGrid w:val="0"/>
      <w:sz w:val="20"/>
      <w:szCs w:val="20"/>
      <w:lang w:eastAsia="it-IT"/>
    </w:rPr>
  </w:style>
  <w:style w:type="paragraph" w:customStyle="1" w:styleId="sche3">
    <w:name w:val="sche_3"/>
    <w:rsid w:val="00861DEA"/>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2E0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8A2E00"/>
    <w:pPr>
      <w:tabs>
        <w:tab w:val="center" w:pos="4819"/>
        <w:tab w:val="right" w:pos="9638"/>
      </w:tabs>
    </w:pPr>
  </w:style>
  <w:style w:type="character" w:customStyle="1" w:styleId="PidipaginaCarattere">
    <w:name w:val="Piè di pagina Carattere"/>
    <w:basedOn w:val="Carpredefinitoparagrafo"/>
    <w:link w:val="Pidipagina"/>
    <w:uiPriority w:val="99"/>
    <w:rsid w:val="008A2E00"/>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8A2E00"/>
    <w:rPr>
      <w:rFonts w:cs="Times New Roman"/>
    </w:rPr>
  </w:style>
  <w:style w:type="paragraph" w:styleId="Testonotaapidipagina">
    <w:name w:val="footnote text"/>
    <w:basedOn w:val="Normale"/>
    <w:link w:val="TestonotaapidipaginaCarattere"/>
    <w:uiPriority w:val="99"/>
    <w:semiHidden/>
    <w:rsid w:val="008A2E00"/>
    <w:rPr>
      <w:sz w:val="20"/>
      <w:szCs w:val="20"/>
    </w:rPr>
  </w:style>
  <w:style w:type="character" w:customStyle="1" w:styleId="TestonotaapidipaginaCarattere">
    <w:name w:val="Testo nota a piè di pagina Carattere"/>
    <w:basedOn w:val="Carpredefinitoparagrafo"/>
    <w:link w:val="Testonotaapidipagina"/>
    <w:uiPriority w:val="99"/>
    <w:semiHidden/>
    <w:rsid w:val="008A2E00"/>
    <w:rPr>
      <w:rFonts w:ascii="Times New Roman" w:eastAsia="Times New Roman" w:hAnsi="Times New Roman" w:cs="Times New Roman"/>
      <w:sz w:val="20"/>
      <w:szCs w:val="20"/>
      <w:lang w:eastAsia="it-IT"/>
    </w:rPr>
  </w:style>
  <w:style w:type="paragraph" w:styleId="Paragrafoelenco">
    <w:name w:val="List Paragraph"/>
    <w:basedOn w:val="Normale"/>
    <w:uiPriority w:val="99"/>
    <w:qFormat/>
    <w:rsid w:val="008A2E00"/>
    <w:pPr>
      <w:ind w:left="720"/>
      <w:contextualSpacing/>
    </w:pPr>
  </w:style>
  <w:style w:type="paragraph" w:customStyle="1" w:styleId="Default">
    <w:name w:val="Default"/>
    <w:rsid w:val="00CB1DE9"/>
    <w:pPr>
      <w:spacing w:after="0" w:line="240" w:lineRule="auto"/>
    </w:pPr>
    <w:rPr>
      <w:rFonts w:ascii="TimesNewRoman" w:eastAsia="Times New Roman" w:hAnsi="TimesNewRoman" w:cs="Times New Roman"/>
      <w:snapToGrid w:val="0"/>
      <w:sz w:val="20"/>
      <w:szCs w:val="20"/>
      <w:lang w:eastAsia="it-IT"/>
    </w:rPr>
  </w:style>
  <w:style w:type="paragraph" w:customStyle="1" w:styleId="sche3">
    <w:name w:val="sche_3"/>
    <w:rsid w:val="00861DEA"/>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rocedurapenale.htm" TargetMode="Externa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civile.htm" TargetMode="External"/><Relationship Id="rId26" Type="http://schemas.openxmlformats.org/officeDocument/2006/relationships/hyperlink" Target="http://www.bosettiegatti.eu/info/norme/statali/2001_0231.htm" TargetMode="External"/><Relationship Id="rId3" Type="http://schemas.microsoft.com/office/2007/relationships/stylesWithEffects" Target="stylesWithEffects.xml"/><Relationship Id="rId21" Type="http://schemas.openxmlformats.org/officeDocument/2006/relationships/hyperlink" Target="http://www.bosettiegatti.eu/info/norme/statali/2011_0159.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6_0050.htm" TargetMode="External"/><Relationship Id="rId33"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codicepenale.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6_0050.htm" TargetMode="External"/><Relationship Id="rId32" Type="http://schemas.openxmlformats.org/officeDocument/2006/relationships/hyperlink" Target="http://www.bosettiegatti.eu/info/norme/statali/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6_0050.htm" TargetMode="External"/><Relationship Id="rId28" Type="http://schemas.openxmlformats.org/officeDocument/2006/relationships/hyperlink" Target="http://www.bosettiegatti.eu/info/norme/statali/1990_0055.htm" TargetMode="External"/><Relationship Id="rId36" Type="http://schemas.openxmlformats.org/officeDocument/2006/relationships/theme" Target="theme/theme1.xm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1981_0689.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06_0152.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08_0081.htm" TargetMode="External"/><Relationship Id="rId30" Type="http://schemas.openxmlformats.org/officeDocument/2006/relationships/hyperlink" Target="http://www.bosettiegatti.eu/info/norme/statali/codicepenale.htm" TargetMode="External"/><Relationship Id="rId35"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2751</Words>
  <Characters>15684</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18399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FIDALE  ANNA</cp:lastModifiedBy>
  <cp:revision>2</cp:revision>
  <dcterms:created xsi:type="dcterms:W3CDTF">2016-10-21T14:46:00Z</dcterms:created>
  <dcterms:modified xsi:type="dcterms:W3CDTF">2016-10-21T14:46:00Z</dcterms:modified>
</cp:coreProperties>
</file>